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DF" w:rsidRDefault="00806DDF" w:rsidP="00545840">
      <w:pPr>
        <w:spacing w:after="0" w:line="240" w:lineRule="auto"/>
        <w:jc w:val="both"/>
        <w:rPr>
          <w:rFonts w:ascii="Times New Roman" w:hAnsi="Times New Roman"/>
          <w:noProof/>
          <w:lang w:eastAsia="tr-TR"/>
        </w:rPr>
      </w:pPr>
      <w:bookmarkStart w:id="0" w:name="_GoBack"/>
      <w:bookmarkEnd w:id="0"/>
    </w:p>
    <w:p w:rsidR="00806DDF" w:rsidRDefault="00806DDF"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DC0E72" w:rsidRPr="005F024A" w:rsidRDefault="00DC0E72" w:rsidP="00DC0E72">
      <w:pPr>
        <w:widowControl w:val="0"/>
        <w:spacing w:before="120" w:after="0" w:line="240" w:lineRule="auto"/>
        <w:ind w:left="119" w:right="62" w:hanging="119"/>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Pr>
          <w:rFonts w:ascii="Times New Roman" w:eastAsia="Times New Roman" w:hAnsi="Times New Roman"/>
          <w:b/>
          <w:color w:val="0D0D0D"/>
          <w:sz w:val="32"/>
          <w:szCs w:val="32"/>
        </w:rPr>
        <w:t>Otel, Lokanta ve İkram Hizmetleri Bölümü</w:t>
      </w:r>
      <w:r w:rsidRPr="005F024A">
        <w:rPr>
          <w:rFonts w:ascii="Times New Roman" w:eastAsia="Times New Roman" w:hAnsi="Times New Roman"/>
          <w:b/>
          <w:color w:val="0D0D0D"/>
          <w:sz w:val="32"/>
          <w:szCs w:val="32"/>
        </w:rPr>
        <w:t>]</w:t>
      </w: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Pr>
          <w:rFonts w:ascii="Times New Roman" w:eastAsia="Times New Roman" w:hAnsi="Times New Roman"/>
          <w:b/>
          <w:color w:val="0D0D0D"/>
          <w:sz w:val="32"/>
          <w:szCs w:val="32"/>
        </w:rPr>
        <w:t>Ulaştırma Hizmetleri Komisyon Üyeleri</w:t>
      </w:r>
      <w:r w:rsidRPr="005F024A">
        <w:rPr>
          <w:rFonts w:ascii="Times New Roman" w:eastAsia="Times New Roman" w:hAnsi="Times New Roman"/>
          <w:b/>
          <w:color w:val="0D0D0D"/>
          <w:sz w:val="32"/>
          <w:szCs w:val="32"/>
        </w:rPr>
        <w:t>]</w:t>
      </w:r>
    </w:p>
    <w:p w:rsidR="00DC0E72" w:rsidRPr="005F024A" w:rsidRDefault="00DC0E72" w:rsidP="00DC0E72">
      <w:pPr>
        <w:widowControl w:val="0"/>
        <w:spacing w:before="120" w:after="0" w:line="240" w:lineRule="auto"/>
        <w:ind w:left="118" w:right="63" w:hanging="118"/>
        <w:jc w:val="center"/>
        <w:rPr>
          <w:rFonts w:ascii="Times New Roman" w:eastAsia="Times New Roman" w:hAnsi="Times New Roman"/>
          <w:b/>
          <w:color w:val="0D0D0D"/>
          <w:sz w:val="32"/>
          <w:szCs w:val="32"/>
        </w:rPr>
      </w:pPr>
    </w:p>
    <w:p w:rsidR="00DC0E72" w:rsidRPr="005F024A" w:rsidRDefault="00DC0E72" w:rsidP="00DC0E72">
      <w:pPr>
        <w:jc w:val="center"/>
        <w:rPr>
          <w:rFonts w:ascii="Times New Roman" w:eastAsia="Times New Roman" w:hAnsi="Times New Roman"/>
          <w:b/>
          <w:color w:val="0D0D0D"/>
          <w:sz w:val="32"/>
          <w:szCs w:val="32"/>
        </w:rPr>
      </w:pPr>
    </w:p>
    <w:p w:rsidR="00DC0E72" w:rsidRPr="005F024A" w:rsidRDefault="00C770B9" w:rsidP="00DC0E72">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[2024</w:t>
      </w:r>
      <w:r w:rsidR="00DC0E72" w:rsidRPr="005F024A">
        <w:rPr>
          <w:rFonts w:ascii="Times New Roman" w:eastAsia="Times New Roman" w:hAnsi="Times New Roman"/>
          <w:b/>
          <w:color w:val="0D0D0D"/>
          <w:sz w:val="32"/>
          <w:szCs w:val="32"/>
        </w:rPr>
        <w:t xml:space="preserve">] </w:t>
      </w:r>
    </w:p>
    <w:p w:rsidR="00DC0E72" w:rsidRPr="00A9478A" w:rsidRDefault="00DC0E72" w:rsidP="00DC0E72">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DC0E72" w:rsidRPr="005F024A" w:rsidRDefault="00DC0E72" w:rsidP="00DC0E72">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DC0E72" w:rsidRPr="005F024A" w:rsidRDefault="00DC0E72" w:rsidP="00DC0E72">
      <w:pPr>
        <w:widowControl w:val="0"/>
        <w:spacing w:after="0" w:line="360" w:lineRule="auto"/>
        <w:ind w:right="63"/>
        <w:jc w:val="both"/>
        <w:rPr>
          <w:rFonts w:ascii="Times New Roman" w:eastAsia="Times New Roman" w:hAnsi="Times New Roman"/>
          <w:sz w:val="24"/>
          <w:szCs w:val="24"/>
        </w:rPr>
      </w:pPr>
    </w:p>
    <w:p w:rsidR="00DC0E72" w:rsidRPr="005F024A" w:rsidRDefault="00DC0E72" w:rsidP="00DC0E72">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DC0E72" w:rsidRPr="005F024A" w:rsidRDefault="00DC0E72" w:rsidP="00DC0E72">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DC0E72" w:rsidRDefault="00DC0E72" w:rsidP="00DC0E72">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7B75A1" w:rsidRDefault="00DC0E72" w:rsidP="00337AF8">
            <w:pPr>
              <w:widowControl w:val="0"/>
              <w:spacing w:after="0" w:line="240" w:lineRule="auto"/>
              <w:ind w:right="62"/>
              <w:jc w:val="both"/>
              <w:rPr>
                <w:rFonts w:ascii="Times New Roman" w:eastAsia="Times New Roman" w:hAnsi="Times New Roman"/>
                <w:b/>
                <w:iCs/>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7B75A1">
              <w:rPr>
                <w:rFonts w:ascii="Times New Roman" w:eastAsia="Times New Roman" w:hAnsi="Times New Roman"/>
                <w:bCs/>
                <w:iCs/>
                <w:sz w:val="24"/>
                <w:szCs w:val="24"/>
              </w:rPr>
              <w:t xml:space="preserve">Bölümümüzün, yönetişim ve </w:t>
            </w:r>
            <w:proofErr w:type="spellStart"/>
            <w:r w:rsidRPr="007B75A1">
              <w:rPr>
                <w:rFonts w:ascii="Times New Roman" w:eastAsia="Times New Roman" w:hAnsi="Times New Roman"/>
                <w:bCs/>
                <w:iCs/>
                <w:sz w:val="24"/>
                <w:szCs w:val="24"/>
              </w:rPr>
              <w:t>organizasyonel</w:t>
            </w:r>
            <w:proofErr w:type="spellEnd"/>
            <w:r w:rsidRPr="007B75A1">
              <w:rPr>
                <w:rFonts w:ascii="Times New Roman" w:eastAsia="Times New Roman" w:hAnsi="Times New Roman"/>
                <w:bCs/>
                <w:iCs/>
                <w:sz w:val="24"/>
                <w:szCs w:val="24"/>
              </w:rPr>
              <w:t xml:space="preserve"> yapılanmasına ilişkin uygulamaları izlenmekte ve iyileştirilmektedir.</w:t>
            </w:r>
          </w:p>
        </w:tc>
      </w:tr>
    </w:tbl>
    <w:p w:rsidR="00DC0E72" w:rsidRPr="005F024A" w:rsidRDefault="00DC0E72" w:rsidP="00DC0E72">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7B75A1" w:rsidRDefault="00DC0E72" w:rsidP="00337AF8">
            <w:pPr>
              <w:widowControl w:val="0"/>
              <w:spacing w:after="0" w:line="240" w:lineRule="auto"/>
              <w:ind w:right="62"/>
              <w:jc w:val="both"/>
              <w:rPr>
                <w:rFonts w:ascii="Times New Roman" w:eastAsia="Times New Roman" w:hAnsi="Times New Roman"/>
                <w:bCs/>
                <w:iCs/>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7B75A1">
              <w:rPr>
                <w:rFonts w:ascii="Times New Roman" w:eastAsia="Times New Roman" w:hAnsi="Times New Roman"/>
                <w:bCs/>
                <w:iCs/>
                <w:sz w:val="24"/>
                <w:szCs w:val="24"/>
              </w:rPr>
              <w:t>Bölümümüzün, liderlik uygulamaları ve bu uygulamaların kalite güvencesi sistemi ve kültürünün gelişimine katkısı izlenmekte ve bağlı iyileştirmeler gerçekleştirilmektedir.</w:t>
            </w:r>
          </w:p>
        </w:tc>
      </w:tr>
    </w:tbl>
    <w:p w:rsidR="00DC0E72" w:rsidRDefault="00DC0E72" w:rsidP="00DC0E72">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882"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0E42CF" w:rsidRDefault="00DC0E72" w:rsidP="00337AF8">
            <w:pPr>
              <w:widowControl w:val="0"/>
              <w:spacing w:after="0" w:line="360" w:lineRule="auto"/>
              <w:ind w:right="62"/>
              <w:jc w:val="both"/>
              <w:rPr>
                <w:rFonts w:ascii="Times New Roman" w:eastAsia="Times New Roman" w:hAnsi="Times New Roman"/>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0E42CF">
              <w:rPr>
                <w:rFonts w:ascii="Times New Roman" w:eastAsia="Times New Roman" w:hAnsi="Times New Roman"/>
                <w:sz w:val="24"/>
                <w:szCs w:val="24"/>
              </w:rPr>
              <w:t>Bölümümüzde değişim yöntemi uygulamaları izlenmekte ve önlemler alınmaktadır.</w:t>
            </w:r>
          </w:p>
        </w:tc>
      </w:tr>
    </w:tbl>
    <w:p w:rsidR="00DC0E72" w:rsidRDefault="00DC0E72" w:rsidP="00DC0E72">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DC0E72" w:rsidRPr="00A14A9F" w:rsidTr="00337AF8">
        <w:tc>
          <w:tcPr>
            <w:tcW w:w="437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7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0E42CF" w:rsidTr="00337AF8">
        <w:tc>
          <w:tcPr>
            <w:tcW w:w="8778" w:type="dxa"/>
            <w:gridSpan w:val="6"/>
            <w:shd w:val="clear" w:color="auto" w:fill="auto"/>
          </w:tcPr>
          <w:p w:rsidR="00DC0E72" w:rsidRPr="000E42CF" w:rsidRDefault="00DC0E72" w:rsidP="00337AF8">
            <w:pPr>
              <w:widowControl w:val="0"/>
              <w:spacing w:after="0" w:line="240" w:lineRule="auto"/>
              <w:ind w:right="62"/>
              <w:rPr>
                <w:rFonts w:ascii="Times New Roman" w:eastAsia="Times New Roman" w:hAnsi="Times New Roman"/>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1: </w:t>
            </w:r>
            <w:r>
              <w:rPr>
                <w:rFonts w:ascii="Times New Roman" w:eastAsia="Times New Roman" w:hAnsi="Times New Roman"/>
                <w:sz w:val="24"/>
                <w:szCs w:val="24"/>
              </w:rPr>
              <w:t>Bölü</w:t>
            </w:r>
            <w:r w:rsidR="00337AF8">
              <w:rPr>
                <w:rFonts w:ascii="Times New Roman" w:eastAsia="Times New Roman" w:hAnsi="Times New Roman"/>
                <w:sz w:val="24"/>
                <w:szCs w:val="24"/>
              </w:rPr>
              <w:t>mü</w:t>
            </w:r>
            <w:r>
              <w:rPr>
                <w:rFonts w:ascii="Times New Roman" w:eastAsia="Times New Roman" w:hAnsi="Times New Roman"/>
                <w:sz w:val="24"/>
                <w:szCs w:val="24"/>
              </w:rPr>
              <w:t>müzde iç kalite güvencesi sistemi mekanizmaları bulunmamaktadır.</w:t>
            </w:r>
          </w:p>
        </w:tc>
      </w:tr>
    </w:tbl>
    <w:p w:rsidR="00DC0E72" w:rsidRPr="000E42CF" w:rsidRDefault="00DC0E72" w:rsidP="00DC0E72">
      <w:pPr>
        <w:widowControl w:val="0"/>
        <w:spacing w:after="0" w:line="240" w:lineRule="auto"/>
        <w:ind w:left="142" w:right="62"/>
        <w:jc w:val="both"/>
        <w:rPr>
          <w:rFonts w:ascii="Times New Roman" w:eastAsia="Times New Roman" w:hAnsi="Times New Roman"/>
          <w:sz w:val="24"/>
          <w:szCs w:val="24"/>
        </w:rPr>
      </w:pPr>
    </w:p>
    <w:p w:rsidR="00DC0E72" w:rsidRPr="000E42CF" w:rsidRDefault="00DC0E72" w:rsidP="00DC0E72">
      <w:pPr>
        <w:widowControl w:val="0"/>
        <w:spacing w:after="0" w:line="360" w:lineRule="auto"/>
        <w:ind w:left="426" w:right="62" w:hanging="426"/>
        <w:jc w:val="center"/>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337AF8" w:rsidTr="00337AF8">
        <w:tc>
          <w:tcPr>
            <w:tcW w:w="436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A.1.5. Kamuoyunu bilgilendirme ve hesap verebilirlik</w:t>
            </w:r>
          </w:p>
        </w:tc>
        <w:tc>
          <w:tcPr>
            <w:tcW w:w="882"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6F4815" w:rsidTr="00337AF8">
        <w:tc>
          <w:tcPr>
            <w:tcW w:w="8778" w:type="dxa"/>
            <w:gridSpan w:val="6"/>
            <w:shd w:val="clear" w:color="auto" w:fill="auto"/>
          </w:tcPr>
          <w:p w:rsidR="00DC0E72" w:rsidRPr="006F4815" w:rsidRDefault="00DC0E72" w:rsidP="00337AF8">
            <w:pPr>
              <w:widowControl w:val="0"/>
              <w:spacing w:after="0" w:line="240" w:lineRule="auto"/>
              <w:ind w:right="62"/>
              <w:jc w:val="both"/>
              <w:rPr>
                <w:rFonts w:ascii="Times New Roman" w:eastAsia="Times New Roman" w:hAnsi="Times New Roman"/>
                <w:bCs/>
                <w:iCs/>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6F4815">
              <w:rPr>
                <w:rFonts w:ascii="Times New Roman" w:eastAsia="Times New Roman" w:hAnsi="Times New Roman"/>
                <w:bCs/>
                <w:iCs/>
                <w:sz w:val="24"/>
                <w:szCs w:val="24"/>
              </w:rPr>
              <w:t>Bölümümüz kamuoyunu bilgilendirme ve hesap verilebilirlik mekanizmaları izlenmekte ve iyileştirilmektedir.</w:t>
            </w:r>
          </w:p>
        </w:tc>
      </w:tr>
    </w:tbl>
    <w:p w:rsidR="00DC0E72" w:rsidRDefault="00DC0E72" w:rsidP="00DC0E72">
      <w:pPr>
        <w:widowControl w:val="0"/>
        <w:spacing w:after="0" w:line="360" w:lineRule="auto"/>
        <w:ind w:left="510" w:right="62" w:hanging="391"/>
        <w:jc w:val="both"/>
        <w:rPr>
          <w:rFonts w:ascii="Times New Roman" w:hAnsi="Times New Roman"/>
        </w:rPr>
      </w:pPr>
    </w:p>
    <w:p w:rsidR="00DC0E72" w:rsidRPr="005F024A" w:rsidRDefault="00DC0E72" w:rsidP="00DC0E72">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DC0E72" w:rsidRPr="006F4815" w:rsidRDefault="00DC0E72" w:rsidP="00DC0E72">
      <w:pPr>
        <w:spacing w:before="80" w:after="80" w:line="288" w:lineRule="auto"/>
        <w:ind w:left="426"/>
        <w:jc w:val="both"/>
        <w:rPr>
          <w:rFonts w:ascii="Times New Roman" w:hAnsi="Times New Roman"/>
          <w:sz w:val="24"/>
          <w:szCs w:val="24"/>
        </w:rPr>
      </w:pPr>
      <w:r w:rsidRPr="006F4815">
        <w:rPr>
          <w:rFonts w:ascii="Times New Roman" w:hAnsi="Times New Roman"/>
          <w:sz w:val="24"/>
          <w:szCs w:val="24"/>
        </w:rPr>
        <w:t xml:space="preserve">Kurum; </w:t>
      </w:r>
      <w:proofErr w:type="gramStart"/>
      <w:r w:rsidRPr="006F4815">
        <w:rPr>
          <w:rFonts w:ascii="Times New Roman" w:hAnsi="Times New Roman"/>
          <w:sz w:val="24"/>
          <w:szCs w:val="24"/>
        </w:rPr>
        <w:t>vizyon</w:t>
      </w:r>
      <w:proofErr w:type="gramEnd"/>
      <w:r w:rsidRPr="006F4815">
        <w:rPr>
          <w:rFonts w:ascii="Times New Roman" w:hAnsi="Times New Roman"/>
          <w:sz w:val="24"/>
          <w:szCs w:val="24"/>
        </w:rPr>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DC0E72" w:rsidRPr="00337AF8" w:rsidTr="00337AF8">
        <w:tc>
          <w:tcPr>
            <w:tcW w:w="4349"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49" w:type="dxa"/>
            <w:shd w:val="clear" w:color="auto" w:fill="auto"/>
          </w:tcPr>
          <w:p w:rsidR="00DC0E72" w:rsidRPr="00337AF8" w:rsidRDefault="00DC0E72" w:rsidP="00337AF8">
            <w:pPr>
              <w:spacing w:before="80" w:after="80" w:line="288" w:lineRule="auto"/>
              <w:jc w:val="both"/>
              <w:rPr>
                <w:rFonts w:ascii="Times New Roman" w:eastAsia="Times New Roman" w:hAnsi="Times New Roman"/>
                <w:b/>
                <w:i/>
                <w:sz w:val="24"/>
                <w:szCs w:val="24"/>
              </w:rPr>
            </w:pPr>
            <w:r w:rsidRPr="00337AF8">
              <w:rPr>
                <w:rFonts w:ascii="Times New Roman" w:hAnsi="Times New Roman"/>
                <w:b/>
                <w:i/>
                <w:sz w:val="24"/>
                <w:szCs w:val="24"/>
              </w:rPr>
              <w:t xml:space="preserve">A.2.1. Misyon, </w:t>
            </w:r>
            <w:proofErr w:type="gramStart"/>
            <w:r w:rsidRPr="00337AF8">
              <w:rPr>
                <w:rFonts w:ascii="Times New Roman" w:hAnsi="Times New Roman"/>
                <w:b/>
                <w:i/>
                <w:sz w:val="24"/>
                <w:szCs w:val="24"/>
              </w:rPr>
              <w:t>vizyon</w:t>
            </w:r>
            <w:proofErr w:type="gramEnd"/>
            <w:r w:rsidRPr="00337AF8">
              <w:rPr>
                <w:rFonts w:ascii="Times New Roman" w:hAnsi="Times New Roman"/>
                <w:b/>
                <w:i/>
                <w:sz w:val="24"/>
                <w:szCs w:val="24"/>
              </w:rPr>
              <w:t xml:space="preserve"> ve politikalar</w:t>
            </w:r>
          </w:p>
        </w:tc>
        <w:tc>
          <w:tcPr>
            <w:tcW w:w="886" w:type="dxa"/>
            <w:shd w:val="clear" w:color="auto" w:fill="auto"/>
          </w:tcPr>
          <w:p w:rsidR="00DC0E72" w:rsidRPr="00337AF8" w:rsidRDefault="00DC0E72" w:rsidP="00337AF8">
            <w:pPr>
              <w:widowControl w:val="0"/>
              <w:spacing w:after="0" w:line="360" w:lineRule="auto"/>
              <w:ind w:right="62"/>
              <w:jc w:val="center"/>
              <w:rPr>
                <w:rFonts w:ascii="Times New Roman" w:eastAsia="Times New Roman" w:hAnsi="Times New Roman"/>
                <w:b/>
                <w:i/>
                <w:sz w:val="24"/>
                <w:szCs w:val="24"/>
              </w:rPr>
            </w:pPr>
            <w:r w:rsidRPr="00337AF8">
              <w:rPr>
                <w:rFonts w:ascii="Times New Roman" w:eastAsia="Times New Roman" w:hAnsi="Times New Roman"/>
                <w:b/>
                <w:i/>
                <w:sz w:val="24"/>
                <w:szCs w:val="24"/>
              </w:rPr>
              <w:t>1</w:t>
            </w:r>
          </w:p>
        </w:tc>
        <w:tc>
          <w:tcPr>
            <w:tcW w:w="886" w:type="dxa"/>
            <w:shd w:val="clear" w:color="auto" w:fill="auto"/>
          </w:tcPr>
          <w:p w:rsidR="00DC0E72" w:rsidRPr="00337AF8" w:rsidRDefault="00DC0E72" w:rsidP="00337AF8">
            <w:pPr>
              <w:widowControl w:val="0"/>
              <w:spacing w:after="0" w:line="360" w:lineRule="auto"/>
              <w:ind w:right="62"/>
              <w:jc w:val="center"/>
              <w:rPr>
                <w:rFonts w:ascii="Times New Roman" w:eastAsia="Times New Roman" w:hAnsi="Times New Roman"/>
                <w:b/>
                <w:i/>
                <w:sz w:val="24"/>
                <w:szCs w:val="24"/>
              </w:rPr>
            </w:pPr>
            <w:r w:rsidRPr="00337AF8">
              <w:rPr>
                <w:rFonts w:ascii="Times New Roman" w:eastAsia="Times New Roman" w:hAnsi="Times New Roman"/>
                <w:b/>
                <w:i/>
                <w:sz w:val="24"/>
                <w:szCs w:val="24"/>
              </w:rPr>
              <w:t>2</w:t>
            </w:r>
          </w:p>
        </w:tc>
        <w:tc>
          <w:tcPr>
            <w:tcW w:w="885" w:type="dxa"/>
            <w:shd w:val="clear" w:color="auto" w:fill="FFC000" w:themeFill="accent4"/>
          </w:tcPr>
          <w:p w:rsidR="00DC0E72" w:rsidRPr="00337AF8" w:rsidRDefault="00DC0E72" w:rsidP="00337AF8">
            <w:pPr>
              <w:widowControl w:val="0"/>
              <w:spacing w:after="0" w:line="360" w:lineRule="auto"/>
              <w:ind w:right="62"/>
              <w:jc w:val="center"/>
              <w:rPr>
                <w:rFonts w:ascii="Times New Roman" w:eastAsia="Times New Roman" w:hAnsi="Times New Roman"/>
                <w:b/>
                <w:i/>
                <w:sz w:val="24"/>
                <w:szCs w:val="24"/>
              </w:rPr>
            </w:pPr>
            <w:r w:rsidRPr="00337AF8">
              <w:rPr>
                <w:rFonts w:ascii="Times New Roman" w:eastAsia="Times New Roman" w:hAnsi="Times New Roman"/>
                <w:b/>
                <w:i/>
                <w:sz w:val="24"/>
                <w:szCs w:val="24"/>
              </w:rPr>
              <w:t>3</w:t>
            </w:r>
          </w:p>
        </w:tc>
        <w:tc>
          <w:tcPr>
            <w:tcW w:w="886" w:type="dxa"/>
            <w:shd w:val="clear" w:color="auto" w:fill="auto"/>
          </w:tcPr>
          <w:p w:rsidR="00DC0E72" w:rsidRPr="00337AF8" w:rsidRDefault="00DC0E72" w:rsidP="00337AF8">
            <w:pPr>
              <w:widowControl w:val="0"/>
              <w:spacing w:after="0" w:line="360" w:lineRule="auto"/>
              <w:ind w:right="62"/>
              <w:jc w:val="center"/>
              <w:rPr>
                <w:rFonts w:ascii="Times New Roman" w:eastAsia="Times New Roman" w:hAnsi="Times New Roman"/>
                <w:b/>
                <w:i/>
                <w:sz w:val="24"/>
                <w:szCs w:val="24"/>
              </w:rPr>
            </w:pPr>
            <w:r w:rsidRPr="00337AF8">
              <w:rPr>
                <w:rFonts w:ascii="Times New Roman" w:eastAsia="Times New Roman" w:hAnsi="Times New Roman"/>
                <w:b/>
                <w:i/>
                <w:sz w:val="24"/>
                <w:szCs w:val="24"/>
              </w:rPr>
              <w:t>4</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337AF8">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6F4815" w:rsidRDefault="00DC0E72" w:rsidP="00337AF8">
            <w:pPr>
              <w:spacing w:before="80" w:after="80" w:line="288" w:lineRule="auto"/>
              <w:jc w:val="both"/>
              <w:rPr>
                <w:rFonts w:ascii="Times New Roman" w:hAnsi="Times New Roman"/>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6F4815">
              <w:rPr>
                <w:rFonts w:ascii="Times New Roman" w:hAnsi="Times New Roman"/>
                <w:sz w:val="24"/>
                <w:szCs w:val="24"/>
              </w:rPr>
              <w:t xml:space="preserve">Bölümümüzde </w:t>
            </w:r>
            <w:proofErr w:type="gramStart"/>
            <w:r w:rsidRPr="006F4815">
              <w:rPr>
                <w:rFonts w:ascii="Times New Roman" w:hAnsi="Times New Roman"/>
                <w:sz w:val="24"/>
                <w:szCs w:val="24"/>
              </w:rPr>
              <w:t>misyon</w:t>
            </w:r>
            <w:proofErr w:type="gramEnd"/>
            <w:r w:rsidRPr="006F4815">
              <w:rPr>
                <w:rFonts w:ascii="Times New Roman" w:hAnsi="Times New Roman"/>
                <w:sz w:val="24"/>
                <w:szCs w:val="24"/>
              </w:rPr>
              <w:t>, vizyon ve politikalarla uyumlu çalışmalar bulunmaktadır.</w:t>
            </w:r>
          </w:p>
        </w:tc>
      </w:tr>
    </w:tbl>
    <w:p w:rsidR="00DC0E72" w:rsidRDefault="00DC0E72" w:rsidP="00DC0E72">
      <w:pPr>
        <w:spacing w:before="80" w:after="80" w:line="288" w:lineRule="auto"/>
        <w:ind w:left="426"/>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DC0E72" w:rsidRPr="00A14A9F" w:rsidTr="00337AF8">
        <w:tc>
          <w:tcPr>
            <w:tcW w:w="434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DA17C9">
        <w:tc>
          <w:tcPr>
            <w:tcW w:w="4345" w:type="dxa"/>
            <w:shd w:val="clear" w:color="auto" w:fill="auto"/>
          </w:tcPr>
          <w:p w:rsidR="00DC0E72" w:rsidRPr="00A14A9F" w:rsidRDefault="00DC0E72" w:rsidP="00337AF8">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FFFFFF" w:themeFill="background1"/>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9620F5" w:rsidRDefault="00DC0E72" w:rsidP="00337AF8">
            <w:pPr>
              <w:spacing w:before="80" w:after="80" w:line="288" w:lineRule="auto"/>
              <w:jc w:val="both"/>
              <w:rPr>
                <w:rFonts w:ascii="Times New Roman" w:hAnsi="Times New Roman"/>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2</w:t>
            </w:r>
            <w:r w:rsidRPr="009620F5">
              <w:rPr>
                <w:rFonts w:ascii="Times New Roman" w:hAnsi="Times New Roman"/>
                <w:b/>
                <w:bCs/>
                <w:sz w:val="24"/>
                <w:szCs w:val="24"/>
              </w:rPr>
              <w:t xml:space="preserve">: </w:t>
            </w:r>
            <w:r w:rsidRPr="009620F5">
              <w:rPr>
                <w:rFonts w:ascii="Times New Roman" w:hAnsi="Times New Roman"/>
                <w:sz w:val="24"/>
                <w:szCs w:val="24"/>
              </w:rPr>
              <w:t>Bölümümüzde stratejik plan izlenmektedir.</w:t>
            </w:r>
          </w:p>
        </w:tc>
      </w:tr>
    </w:tbl>
    <w:p w:rsidR="00DC0E72" w:rsidRPr="009620F5" w:rsidRDefault="00DC0E72" w:rsidP="00DC0E72">
      <w:pPr>
        <w:spacing w:before="80" w:after="80" w:line="288" w:lineRule="auto"/>
        <w:ind w:firstLine="142"/>
        <w:jc w:val="center"/>
        <w:rPr>
          <w:rFonts w:ascii="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DC0E72" w:rsidRPr="00A14A9F" w:rsidTr="00337AF8">
        <w:tc>
          <w:tcPr>
            <w:tcW w:w="4355" w:type="dxa"/>
            <w:shd w:val="clear" w:color="auto" w:fill="auto"/>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5" w:type="dxa"/>
            <w:shd w:val="clear" w:color="auto" w:fill="auto"/>
          </w:tcPr>
          <w:p w:rsidR="00DC0E72" w:rsidRPr="00A14A9F" w:rsidRDefault="00DC0E72" w:rsidP="00337AF8">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1F44C4" w:rsidTr="00337AF8">
        <w:tc>
          <w:tcPr>
            <w:tcW w:w="8778" w:type="dxa"/>
            <w:gridSpan w:val="6"/>
            <w:shd w:val="clear" w:color="auto" w:fill="auto"/>
          </w:tcPr>
          <w:p w:rsidR="00DC0E72" w:rsidRPr="001F44C4" w:rsidRDefault="00DC0E72" w:rsidP="00337AF8">
            <w:pPr>
              <w:spacing w:before="80" w:after="80" w:line="288" w:lineRule="auto"/>
              <w:jc w:val="both"/>
              <w:rPr>
                <w:rFonts w:ascii="Times New Roman" w:hAnsi="Times New Roman"/>
                <w:sz w:val="24"/>
                <w:szCs w:val="24"/>
              </w:rPr>
            </w:pPr>
            <w:r w:rsidRPr="001F44C4">
              <w:rPr>
                <w:rFonts w:ascii="Times New Roman" w:hAnsi="Times New Roman"/>
                <w:b/>
                <w:bCs/>
                <w:sz w:val="24"/>
                <w:szCs w:val="24"/>
              </w:rPr>
              <w:t>Olgunluk Düzeyi 3</w:t>
            </w:r>
            <w:r w:rsidRPr="001F44C4">
              <w:rPr>
                <w:rFonts w:ascii="Times New Roman" w:hAnsi="Times New Roman"/>
                <w:sz w:val="24"/>
                <w:szCs w:val="24"/>
              </w:rPr>
              <w:t>: Bölümümüzde performans yönetimi uygulamaları bulunmaktadır.</w:t>
            </w:r>
          </w:p>
        </w:tc>
      </w:tr>
    </w:tbl>
    <w:p w:rsidR="00DC0E72" w:rsidRDefault="00DC0E72" w:rsidP="00DC0E72">
      <w:pPr>
        <w:spacing w:before="80" w:after="80" w:line="288" w:lineRule="auto"/>
        <w:rPr>
          <w:rFonts w:ascii="Times New Roman" w:hAnsi="Times New Roman"/>
          <w:b/>
          <w:sz w:val="24"/>
          <w:szCs w:val="24"/>
        </w:rPr>
      </w:pPr>
    </w:p>
    <w:p w:rsidR="00DC0E72" w:rsidRPr="005F024A" w:rsidRDefault="00DC0E72" w:rsidP="00DC0E72">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DC0E72" w:rsidRDefault="00DC0E72" w:rsidP="00DC0E72">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DC0E72" w:rsidRPr="005F024A" w:rsidRDefault="00DC0E72" w:rsidP="00DC0E72">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DC0E72" w:rsidRPr="00A14A9F" w:rsidTr="00337AF8">
        <w:tc>
          <w:tcPr>
            <w:tcW w:w="4355" w:type="dxa"/>
            <w:shd w:val="clear" w:color="auto" w:fill="auto"/>
          </w:tcPr>
          <w:p w:rsidR="00DC0E72" w:rsidRPr="00A14A9F" w:rsidRDefault="00DC0E72" w:rsidP="00337AF8">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5" w:type="dxa"/>
            <w:shd w:val="clear" w:color="auto" w:fill="auto"/>
          </w:tcPr>
          <w:p w:rsidR="00DC0E72" w:rsidRPr="00A14A9F" w:rsidRDefault="00DC0E72" w:rsidP="00337AF8">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4"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1F44C4" w:rsidRDefault="00DC0E72" w:rsidP="00337AF8">
            <w:pPr>
              <w:widowControl w:val="0"/>
              <w:spacing w:after="0" w:line="360" w:lineRule="auto"/>
              <w:ind w:right="62"/>
              <w:rPr>
                <w:rFonts w:ascii="Times New Roman" w:eastAsia="Times New Roman" w:hAnsi="Times New Roman"/>
                <w:b/>
                <w:i/>
                <w:sz w:val="24"/>
                <w:szCs w:val="24"/>
              </w:rPr>
            </w:pPr>
            <w:r w:rsidRPr="001F44C4">
              <w:rPr>
                <w:rFonts w:ascii="Times New Roman" w:hAnsi="Times New Roman"/>
                <w:b/>
                <w:bCs/>
                <w:sz w:val="24"/>
                <w:szCs w:val="24"/>
              </w:rPr>
              <w:t xml:space="preserve">Olgunluk Düzeyi 3: </w:t>
            </w:r>
            <w:r w:rsidRPr="001F44C4">
              <w:rPr>
                <w:rFonts w:ascii="Times New Roman" w:hAnsi="Times New Roman"/>
                <w:sz w:val="24"/>
                <w:szCs w:val="24"/>
              </w:rPr>
              <w:t xml:space="preserve">Bölümümüzde </w:t>
            </w:r>
            <w:proofErr w:type="gramStart"/>
            <w:r w:rsidRPr="001F44C4">
              <w:rPr>
                <w:rFonts w:ascii="Times New Roman" w:hAnsi="Times New Roman"/>
                <w:sz w:val="24"/>
                <w:szCs w:val="24"/>
              </w:rPr>
              <w:t>entegre</w:t>
            </w:r>
            <w:proofErr w:type="gramEnd"/>
            <w:r w:rsidRPr="001F44C4">
              <w:rPr>
                <w:rFonts w:ascii="Times New Roman" w:hAnsi="Times New Roman"/>
                <w:sz w:val="24"/>
                <w:szCs w:val="24"/>
              </w:rPr>
              <w:t xml:space="preserve"> bilgi yönetim sistemi izlenmekte ve </w:t>
            </w:r>
            <w:r>
              <w:rPr>
                <w:rFonts w:ascii="Times New Roman" w:hAnsi="Times New Roman"/>
                <w:sz w:val="24"/>
                <w:szCs w:val="24"/>
              </w:rPr>
              <w:t>i</w:t>
            </w:r>
            <w:r w:rsidRPr="001F44C4">
              <w:rPr>
                <w:rFonts w:ascii="Times New Roman" w:hAnsi="Times New Roman"/>
                <w:sz w:val="24"/>
                <w:szCs w:val="24"/>
              </w:rPr>
              <w:t>yileştirilmektedir.</w:t>
            </w:r>
          </w:p>
        </w:tc>
      </w:tr>
    </w:tbl>
    <w:p w:rsidR="00DC0E72" w:rsidRPr="00C7426E" w:rsidRDefault="00DC0E72" w:rsidP="00DC0E72">
      <w:pPr>
        <w:spacing w:before="80" w:after="80" w:line="288" w:lineRule="auto"/>
        <w:ind w:firstLine="284"/>
        <w:rPr>
          <w:rFonts w:ascii="Times New Roman" w:hAnsi="Times New Roman"/>
          <w:bCs/>
          <w:iCs/>
          <w:sz w:val="24"/>
          <w:szCs w:val="24"/>
        </w:rPr>
      </w:pPr>
      <w:r w:rsidRPr="00C7426E">
        <w:rPr>
          <w:rFonts w:ascii="Times New Roman" w:hAnsi="Times New Roman"/>
          <w:bCs/>
          <w:iCs/>
          <w:sz w:val="24"/>
          <w:szCs w:val="24"/>
        </w:rPr>
        <w:lastRenderedPageBreak/>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DC0E72" w:rsidRPr="00A14A9F" w:rsidTr="00337AF8">
        <w:tc>
          <w:tcPr>
            <w:tcW w:w="4350" w:type="dxa"/>
            <w:shd w:val="clear" w:color="auto" w:fill="auto"/>
          </w:tcPr>
          <w:p w:rsidR="00DC0E72" w:rsidRPr="00A14A9F" w:rsidRDefault="00DC0E72" w:rsidP="00337AF8">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0" w:type="dxa"/>
            <w:shd w:val="clear" w:color="auto" w:fill="auto"/>
          </w:tcPr>
          <w:p w:rsidR="00DC0E72" w:rsidRPr="00A14A9F" w:rsidRDefault="00DC0E72" w:rsidP="00337AF8">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1F44C4" w:rsidRDefault="00DC0E72" w:rsidP="00337AF8">
            <w:pPr>
              <w:widowControl w:val="0"/>
              <w:spacing w:after="0" w:line="240" w:lineRule="auto"/>
              <w:ind w:right="62"/>
              <w:jc w:val="both"/>
              <w:rPr>
                <w:rFonts w:ascii="Times New Roman" w:eastAsia="Times New Roman" w:hAnsi="Times New Roman"/>
                <w:sz w:val="24"/>
                <w:szCs w:val="24"/>
              </w:rPr>
            </w:pPr>
            <w:r w:rsidRPr="001F44C4">
              <w:rPr>
                <w:rFonts w:ascii="Times New Roman" w:hAnsi="Times New Roman"/>
                <w:b/>
                <w:bCs/>
                <w:sz w:val="24"/>
                <w:szCs w:val="24"/>
              </w:rPr>
              <w:t xml:space="preserve">Olgunluk Düzeyi 3:  </w:t>
            </w:r>
            <w:r>
              <w:rPr>
                <w:rFonts w:ascii="Times New Roman" w:eastAsia="Times New Roman" w:hAnsi="Times New Roman"/>
                <w:sz w:val="24"/>
                <w:szCs w:val="24"/>
              </w:rPr>
              <w:t>Bölümümüzde insan kaynakları yönetimi doğrultusunda uygulamalar tanımlı süreçlere uygun bir biçimde yürütülmektedir.</w:t>
            </w:r>
          </w:p>
        </w:tc>
      </w:tr>
    </w:tbl>
    <w:p w:rsidR="00DC0E72" w:rsidRPr="001F44C4" w:rsidRDefault="00DC0E72" w:rsidP="00DC0E72">
      <w:pPr>
        <w:spacing w:before="80" w:after="80" w:line="288" w:lineRule="auto"/>
        <w:ind w:firstLine="284"/>
        <w:rPr>
          <w:rFonts w:ascii="Times New Roman" w:hAnsi="Times New Roman"/>
          <w:sz w:val="24"/>
          <w:szCs w:val="24"/>
        </w:rPr>
      </w:pPr>
      <w:r w:rsidRPr="001F44C4">
        <w:rPr>
          <w:rFonts w:ascii="Times New Roman" w:hAnsi="Times New Roman"/>
          <w:sz w:val="24"/>
          <w:szCs w:val="24"/>
        </w:rPr>
        <w:t xml:space="preserve"> </w:t>
      </w:r>
    </w:p>
    <w:p w:rsidR="00DC0E72" w:rsidRPr="001F44C4" w:rsidRDefault="00DC0E72" w:rsidP="00DC0E72">
      <w:pPr>
        <w:spacing w:before="80" w:after="80" w:line="288" w:lineRule="auto"/>
        <w:ind w:firstLine="284"/>
        <w:rPr>
          <w:rFonts w:ascii="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DC0E72" w:rsidRPr="00A14A9F" w:rsidTr="00337AF8">
        <w:tc>
          <w:tcPr>
            <w:tcW w:w="4349" w:type="dxa"/>
            <w:shd w:val="clear" w:color="auto" w:fill="auto"/>
          </w:tcPr>
          <w:p w:rsidR="00DC0E72" w:rsidRPr="00A14A9F" w:rsidRDefault="00DC0E72" w:rsidP="00337AF8">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49" w:type="dxa"/>
            <w:shd w:val="clear" w:color="auto" w:fill="auto"/>
          </w:tcPr>
          <w:p w:rsidR="00DC0E72" w:rsidRPr="00A14A9F" w:rsidRDefault="00DC0E72" w:rsidP="00337AF8">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1F44C4" w:rsidRDefault="00DC0E72" w:rsidP="00337AF8">
            <w:pPr>
              <w:widowControl w:val="0"/>
              <w:spacing w:after="0" w:line="240" w:lineRule="auto"/>
              <w:ind w:right="62"/>
              <w:jc w:val="both"/>
              <w:rPr>
                <w:rFonts w:ascii="Times New Roman" w:eastAsia="Times New Roman" w:hAnsi="Times New Roman"/>
                <w:sz w:val="24"/>
                <w:szCs w:val="24"/>
              </w:rPr>
            </w:pPr>
            <w:r w:rsidRPr="001F44C4">
              <w:rPr>
                <w:rFonts w:ascii="Times New Roman" w:hAnsi="Times New Roman"/>
                <w:b/>
                <w:bCs/>
                <w:sz w:val="24"/>
                <w:szCs w:val="24"/>
              </w:rPr>
              <w:t xml:space="preserve">Olgunluk Düzeyi </w:t>
            </w:r>
            <w:r>
              <w:rPr>
                <w:rFonts w:ascii="Times New Roman" w:hAnsi="Times New Roman"/>
                <w:b/>
                <w:bCs/>
                <w:sz w:val="24"/>
                <w:szCs w:val="24"/>
              </w:rPr>
              <w:t>1</w:t>
            </w:r>
            <w:r w:rsidRPr="001F44C4">
              <w:rPr>
                <w:rFonts w:ascii="Times New Roman" w:hAnsi="Times New Roman"/>
                <w:b/>
                <w:bCs/>
                <w:sz w:val="24"/>
                <w:szCs w:val="24"/>
              </w:rPr>
              <w:t xml:space="preserve">:  </w:t>
            </w:r>
            <w:r>
              <w:rPr>
                <w:rFonts w:ascii="Times New Roman" w:eastAsia="Times New Roman" w:hAnsi="Times New Roman"/>
                <w:sz w:val="24"/>
                <w:szCs w:val="24"/>
              </w:rPr>
              <w:t>Bölümümüzde finansal kaynakların yönetim süreçleri ile ilgili bir uygulama yapılmamaktadır.</w:t>
            </w:r>
          </w:p>
        </w:tc>
      </w:tr>
    </w:tbl>
    <w:p w:rsidR="00DC0E72" w:rsidRDefault="00DC0E72" w:rsidP="00DC0E72">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DC0E72" w:rsidRPr="00A14A9F" w:rsidTr="00337AF8">
        <w:tc>
          <w:tcPr>
            <w:tcW w:w="4349" w:type="dxa"/>
            <w:shd w:val="clear" w:color="auto" w:fill="auto"/>
          </w:tcPr>
          <w:p w:rsidR="00DC0E72" w:rsidRPr="00A14A9F" w:rsidRDefault="00DC0E72" w:rsidP="00337AF8">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6B6AB5">
        <w:tc>
          <w:tcPr>
            <w:tcW w:w="4349" w:type="dxa"/>
            <w:shd w:val="clear" w:color="auto" w:fill="auto"/>
          </w:tcPr>
          <w:p w:rsidR="00DC0E72" w:rsidRPr="00A14A9F" w:rsidRDefault="00DC0E72" w:rsidP="00337AF8">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FFFFFF" w:themeFill="background1"/>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1F44C4" w:rsidRDefault="00DC0E72" w:rsidP="00337AF8">
            <w:pPr>
              <w:widowControl w:val="0"/>
              <w:spacing w:after="0" w:line="240" w:lineRule="auto"/>
              <w:ind w:right="62"/>
              <w:jc w:val="both"/>
              <w:rPr>
                <w:rFonts w:ascii="Times New Roman" w:eastAsia="Times New Roman" w:hAnsi="Times New Roman"/>
                <w:sz w:val="24"/>
                <w:szCs w:val="24"/>
              </w:rPr>
            </w:pPr>
            <w:r w:rsidRPr="001F44C4">
              <w:rPr>
                <w:rFonts w:ascii="Times New Roman" w:hAnsi="Times New Roman"/>
                <w:b/>
                <w:bCs/>
                <w:sz w:val="24"/>
                <w:szCs w:val="24"/>
              </w:rPr>
              <w:t xml:space="preserve">Olgunluk Düzeyi </w:t>
            </w:r>
            <w:r w:rsidR="00DA17C9">
              <w:rPr>
                <w:rFonts w:ascii="Times New Roman" w:hAnsi="Times New Roman"/>
                <w:b/>
                <w:bCs/>
                <w:sz w:val="24"/>
                <w:szCs w:val="24"/>
              </w:rPr>
              <w:t>4</w:t>
            </w:r>
            <w:r w:rsidRPr="001F44C4">
              <w:rPr>
                <w:rFonts w:ascii="Times New Roman" w:hAnsi="Times New Roman"/>
                <w:b/>
                <w:bCs/>
                <w:sz w:val="24"/>
                <w:szCs w:val="24"/>
              </w:rPr>
              <w:t xml:space="preserve">:  </w:t>
            </w:r>
            <w:r>
              <w:rPr>
                <w:rFonts w:ascii="Times New Roman" w:eastAsia="Times New Roman" w:hAnsi="Times New Roman"/>
                <w:sz w:val="24"/>
                <w:szCs w:val="24"/>
              </w:rPr>
              <w:t>Bölümümüzde süreç yönetimi mekanizmaları izlenmekte ve ilgili paydaşlarla değerlendirilerek iyileştirilmektedir.</w:t>
            </w:r>
          </w:p>
        </w:tc>
      </w:tr>
    </w:tbl>
    <w:p w:rsidR="00DC0E72" w:rsidRPr="00E61469" w:rsidRDefault="00DC0E72" w:rsidP="00DC0E72">
      <w:pPr>
        <w:spacing w:before="80" w:after="80" w:line="288" w:lineRule="auto"/>
        <w:rPr>
          <w:rFonts w:ascii="Times New Roman" w:hAnsi="Times New Roman"/>
          <w:sz w:val="24"/>
          <w:szCs w:val="24"/>
        </w:rPr>
      </w:pPr>
    </w:p>
    <w:p w:rsidR="00DC0E72" w:rsidRPr="005F024A" w:rsidRDefault="00DC0E72" w:rsidP="00DC0E72">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DC0E72" w:rsidRDefault="00DC0E72" w:rsidP="00DC0E72">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DC0E72" w:rsidRPr="00A14A9F" w:rsidTr="00337AF8">
        <w:tc>
          <w:tcPr>
            <w:tcW w:w="4340" w:type="dxa"/>
            <w:shd w:val="clear" w:color="auto" w:fill="auto"/>
          </w:tcPr>
          <w:p w:rsidR="00DC0E72" w:rsidRPr="00A14A9F" w:rsidRDefault="00DC0E72" w:rsidP="00337AF8">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6B6AB5">
        <w:tc>
          <w:tcPr>
            <w:tcW w:w="4340" w:type="dxa"/>
            <w:shd w:val="clear" w:color="auto" w:fill="auto"/>
          </w:tcPr>
          <w:p w:rsidR="00DC0E72" w:rsidRPr="00A14A9F" w:rsidRDefault="00DC0E72" w:rsidP="00337AF8">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FFFFFF" w:themeFill="background1"/>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C7426E" w:rsidRDefault="00DC0E72" w:rsidP="00337AF8">
            <w:pPr>
              <w:widowControl w:val="0"/>
              <w:spacing w:after="0" w:line="240" w:lineRule="auto"/>
              <w:ind w:right="62"/>
              <w:jc w:val="both"/>
              <w:rPr>
                <w:rFonts w:ascii="Times New Roman" w:eastAsia="Times New Roman" w:hAnsi="Times New Roman"/>
                <w:bCs/>
                <w:iCs/>
                <w:sz w:val="24"/>
                <w:szCs w:val="24"/>
              </w:rPr>
            </w:pPr>
            <w:r w:rsidRPr="00C7426E">
              <w:rPr>
                <w:rFonts w:ascii="Times New Roman" w:eastAsia="Times New Roman" w:hAnsi="Times New Roman"/>
                <w:b/>
                <w:iCs/>
                <w:sz w:val="24"/>
                <w:szCs w:val="24"/>
              </w:rPr>
              <w:t>Olgunluk düzeyi 3</w:t>
            </w:r>
            <w:r w:rsidRPr="00C7426E">
              <w:rPr>
                <w:rFonts w:ascii="Times New Roman" w:eastAsia="Times New Roman" w:hAnsi="Times New Roman"/>
                <w:bCs/>
                <w:iCs/>
                <w:sz w:val="24"/>
                <w:szCs w:val="24"/>
              </w:rPr>
              <w:t>: Paydaş katılım mekanizmalarının işleyişi izlenmekte ve bağlı iyileştirmeler gerçekleştirilmektedir.</w:t>
            </w:r>
          </w:p>
        </w:tc>
      </w:tr>
    </w:tbl>
    <w:p w:rsidR="00DC0E72" w:rsidRDefault="00DC0E72" w:rsidP="00DC0E72">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DC0E72" w:rsidRPr="00A14A9F" w:rsidTr="00337AF8">
        <w:tc>
          <w:tcPr>
            <w:tcW w:w="4353" w:type="dxa"/>
            <w:shd w:val="clear" w:color="auto" w:fill="auto"/>
          </w:tcPr>
          <w:p w:rsidR="00DC0E72" w:rsidRPr="00A14A9F" w:rsidRDefault="00DC0E72" w:rsidP="00337AF8">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3" w:type="dxa"/>
            <w:shd w:val="clear" w:color="auto" w:fill="auto"/>
          </w:tcPr>
          <w:p w:rsidR="00DC0E72" w:rsidRPr="00A14A9F" w:rsidRDefault="00DC0E72" w:rsidP="00337AF8">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C7426E">
              <w:rPr>
                <w:rFonts w:ascii="Times New Roman" w:eastAsia="Times New Roman" w:hAnsi="Times New Roman"/>
                <w:b/>
                <w:iCs/>
                <w:sz w:val="24"/>
                <w:szCs w:val="24"/>
              </w:rPr>
              <w:t>Olgunluk düzeyi 3</w:t>
            </w:r>
            <w:r w:rsidRPr="00C7426E">
              <w:rPr>
                <w:rFonts w:ascii="Times New Roman" w:eastAsia="Times New Roman" w:hAnsi="Times New Roman"/>
                <w:bCs/>
                <w:iCs/>
                <w:sz w:val="24"/>
                <w:szCs w:val="24"/>
              </w:rPr>
              <w:t>:</w:t>
            </w:r>
            <w:r>
              <w:rPr>
                <w:rFonts w:ascii="Times New Roman" w:eastAsia="Times New Roman" w:hAnsi="Times New Roman"/>
                <w:bCs/>
                <w:iCs/>
                <w:sz w:val="24"/>
                <w:szCs w:val="24"/>
              </w:rPr>
              <w:t xml:space="preserve"> Bölümümüzde öğrenci geri bildirimleri (her yarıyıl ya da her akademik </w:t>
            </w:r>
            <w:proofErr w:type="gramStart"/>
            <w:r>
              <w:rPr>
                <w:rFonts w:ascii="Times New Roman" w:eastAsia="Times New Roman" w:hAnsi="Times New Roman"/>
                <w:bCs/>
                <w:iCs/>
                <w:sz w:val="24"/>
                <w:szCs w:val="24"/>
              </w:rPr>
              <w:t>yıl sonunda</w:t>
            </w:r>
            <w:proofErr w:type="gramEnd"/>
            <w:r>
              <w:rPr>
                <w:rFonts w:ascii="Times New Roman" w:eastAsia="Times New Roman" w:hAnsi="Times New Roman"/>
                <w:bCs/>
                <w:iCs/>
                <w:sz w:val="24"/>
                <w:szCs w:val="24"/>
              </w:rPr>
              <w:t>) alınmaktadır.</w:t>
            </w:r>
          </w:p>
        </w:tc>
      </w:tr>
    </w:tbl>
    <w:p w:rsidR="00DC0E72" w:rsidRDefault="00DC0E72" w:rsidP="00DC0E72">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DC0E72" w:rsidRPr="00A14A9F" w:rsidTr="00337AF8">
        <w:tc>
          <w:tcPr>
            <w:tcW w:w="4340" w:type="dxa"/>
            <w:shd w:val="clear" w:color="auto" w:fill="auto"/>
          </w:tcPr>
          <w:p w:rsidR="00DC0E72" w:rsidRPr="00A14A9F" w:rsidRDefault="00DC0E72" w:rsidP="00337AF8">
            <w:pPr>
              <w:spacing w:before="80" w:after="80" w:line="288" w:lineRule="auto"/>
              <w:jc w:val="both"/>
              <w:rPr>
                <w:rFonts w:ascii="Times New Roman" w:hAnsi="Times New Roman"/>
                <w:b/>
                <w:sz w:val="24"/>
                <w:szCs w:val="24"/>
              </w:rPr>
            </w:pPr>
            <w:r w:rsidRPr="00A14A9F">
              <w:rPr>
                <w:rFonts w:ascii="Times New Roman" w:hAnsi="Times New Roman"/>
                <w:b/>
                <w:sz w:val="24"/>
                <w:szCs w:val="24"/>
              </w:rPr>
              <w:lastRenderedPageBreak/>
              <w:t xml:space="preserve">A.4. Paydaş Katılımı </w:t>
            </w:r>
          </w:p>
        </w:tc>
        <w:tc>
          <w:tcPr>
            <w:tcW w:w="4438"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40" w:type="dxa"/>
            <w:shd w:val="clear" w:color="auto" w:fill="auto"/>
          </w:tcPr>
          <w:p w:rsidR="00DC0E72" w:rsidRPr="00A14A9F" w:rsidRDefault="00DC0E72" w:rsidP="00337AF8">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FFC000"/>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1</w:t>
            </w:r>
            <w:r w:rsidRPr="00C7426E">
              <w:rPr>
                <w:rFonts w:ascii="Times New Roman" w:eastAsia="Times New Roman" w:hAnsi="Times New Roman"/>
                <w:bCs/>
                <w:iCs/>
                <w:sz w:val="24"/>
                <w:szCs w:val="24"/>
              </w:rPr>
              <w:t>:</w:t>
            </w:r>
            <w:r>
              <w:rPr>
                <w:rFonts w:ascii="Times New Roman" w:eastAsia="Times New Roman" w:hAnsi="Times New Roman"/>
                <w:bCs/>
                <w:iCs/>
                <w:sz w:val="24"/>
                <w:szCs w:val="24"/>
              </w:rPr>
              <w:t xml:space="preserve"> Bölümümüzde mezun öğrencilerin izlenmesiyle ilgili çalışma bulunmamaktadır.</w:t>
            </w:r>
          </w:p>
        </w:tc>
      </w:tr>
    </w:tbl>
    <w:p w:rsidR="00DC0E72" w:rsidRPr="005F024A" w:rsidRDefault="00DC0E72" w:rsidP="00DC0E72">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rsidR="00DC0E72" w:rsidRDefault="00DC0E72" w:rsidP="00DC0E72">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rsidR="00DC0E72" w:rsidRDefault="00DC0E72" w:rsidP="00DC0E72">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vAlign w:val="center"/>
          </w:tcPr>
          <w:p w:rsidR="00DC0E72" w:rsidRPr="00A14A9F" w:rsidRDefault="00DC0E72" w:rsidP="00337AF8">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383"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vAlign w:val="center"/>
          </w:tcPr>
          <w:p w:rsidR="00DC0E72" w:rsidRPr="00A14A9F" w:rsidRDefault="00DC0E72" w:rsidP="00337AF8">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A.5.1.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süreçlerinin yönetimi</w:t>
            </w:r>
          </w:p>
        </w:tc>
        <w:tc>
          <w:tcPr>
            <w:tcW w:w="876"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FFC000"/>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46FB1" w:rsidRDefault="00DC0E72" w:rsidP="00337AF8">
            <w:pPr>
              <w:widowControl w:val="0"/>
              <w:spacing w:after="0" w:line="240" w:lineRule="auto"/>
              <w:ind w:right="62"/>
              <w:jc w:val="both"/>
              <w:rPr>
                <w:rFonts w:ascii="Times New Roman" w:eastAsia="Times New Roman" w:hAnsi="Times New Roman"/>
                <w:bCs/>
                <w:iCs/>
                <w:sz w:val="24"/>
                <w:szCs w:val="24"/>
              </w:rPr>
            </w:pPr>
            <w:r w:rsidRPr="00146FB1">
              <w:rPr>
                <w:rFonts w:ascii="Times New Roman" w:eastAsia="Times New Roman" w:hAnsi="Times New Roman"/>
                <w:b/>
                <w:iCs/>
                <w:sz w:val="24"/>
                <w:szCs w:val="24"/>
              </w:rPr>
              <w:t>Olgunluk Düzeyi 3:</w:t>
            </w:r>
            <w:r w:rsidRPr="00146FB1">
              <w:rPr>
                <w:rFonts w:ascii="Times New Roman" w:eastAsia="Times New Roman" w:hAnsi="Times New Roman"/>
                <w:bCs/>
                <w:iCs/>
                <w:sz w:val="24"/>
                <w:szCs w:val="24"/>
              </w:rPr>
              <w:t xml:space="preserve"> Bölümümüz </w:t>
            </w:r>
            <w:proofErr w:type="spellStart"/>
            <w:r w:rsidRPr="00146FB1">
              <w:rPr>
                <w:rFonts w:ascii="Times New Roman" w:eastAsia="Times New Roman" w:hAnsi="Times New Roman"/>
                <w:bCs/>
                <w:iCs/>
                <w:sz w:val="24"/>
                <w:szCs w:val="24"/>
              </w:rPr>
              <w:t>uluslararasılaşma</w:t>
            </w:r>
            <w:proofErr w:type="spellEnd"/>
            <w:r w:rsidRPr="00146FB1">
              <w:rPr>
                <w:rFonts w:ascii="Times New Roman" w:eastAsia="Times New Roman" w:hAnsi="Times New Roman"/>
                <w:bCs/>
                <w:iCs/>
                <w:sz w:val="24"/>
                <w:szCs w:val="24"/>
              </w:rPr>
              <w:t xml:space="preserve"> süreçlerinin yönetimine ilişkin </w:t>
            </w:r>
            <w:proofErr w:type="spellStart"/>
            <w:r w:rsidRPr="00146FB1">
              <w:rPr>
                <w:rFonts w:ascii="Times New Roman" w:eastAsia="Times New Roman" w:hAnsi="Times New Roman"/>
                <w:bCs/>
                <w:iCs/>
                <w:sz w:val="24"/>
                <w:szCs w:val="24"/>
              </w:rPr>
              <w:t>organizasyonel</w:t>
            </w:r>
            <w:proofErr w:type="spellEnd"/>
            <w:r w:rsidRPr="00146FB1">
              <w:rPr>
                <w:rFonts w:ascii="Times New Roman" w:eastAsia="Times New Roman" w:hAnsi="Times New Roman"/>
                <w:bCs/>
                <w:iCs/>
                <w:sz w:val="24"/>
                <w:szCs w:val="24"/>
              </w:rPr>
              <w:t xml:space="preserve"> yapılanma mevcuttur. Şeffaf, kapsayıcı ve katılımcı biçimde işlemektedir.</w:t>
            </w:r>
          </w:p>
        </w:tc>
      </w:tr>
    </w:tbl>
    <w:p w:rsidR="00DC0E72" w:rsidRDefault="00DC0E72" w:rsidP="00DC0E72">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 xml:space="preserve">A.5.2.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kaynakları</w:t>
            </w:r>
          </w:p>
        </w:tc>
        <w:tc>
          <w:tcPr>
            <w:tcW w:w="876"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B85C9E" w:rsidTr="00337AF8">
        <w:tc>
          <w:tcPr>
            <w:tcW w:w="8778" w:type="dxa"/>
            <w:gridSpan w:val="6"/>
            <w:shd w:val="clear" w:color="auto" w:fill="auto"/>
          </w:tcPr>
          <w:p w:rsidR="00DC0E72" w:rsidRPr="00B85C9E" w:rsidRDefault="00DC0E72" w:rsidP="00337AF8">
            <w:pPr>
              <w:widowControl w:val="0"/>
              <w:spacing w:after="0" w:line="240" w:lineRule="auto"/>
              <w:ind w:right="62"/>
              <w:rPr>
                <w:rFonts w:ascii="Times New Roman" w:eastAsia="Times New Roman" w:hAnsi="Times New Roman"/>
                <w:sz w:val="24"/>
                <w:szCs w:val="24"/>
              </w:rPr>
            </w:pPr>
            <w:r w:rsidRPr="00B85C9E">
              <w:rPr>
                <w:rFonts w:ascii="Times New Roman" w:eastAsia="Times New Roman" w:hAnsi="Times New Roman"/>
                <w:b/>
                <w:sz w:val="24"/>
                <w:szCs w:val="24"/>
              </w:rPr>
              <w:t>Olgunluk Düzeyi</w:t>
            </w:r>
            <w:r w:rsidRPr="00B85C9E">
              <w:rPr>
                <w:rFonts w:ascii="Times New Roman" w:eastAsia="Times New Roman" w:hAnsi="Times New Roman"/>
                <w:sz w:val="24"/>
                <w:szCs w:val="24"/>
              </w:rPr>
              <w:t xml:space="preserve"> </w:t>
            </w:r>
            <w:r>
              <w:rPr>
                <w:rFonts w:ascii="Times New Roman" w:eastAsia="Times New Roman" w:hAnsi="Times New Roman"/>
                <w:b/>
                <w:sz w:val="24"/>
                <w:szCs w:val="24"/>
              </w:rPr>
              <w:t>1</w:t>
            </w:r>
            <w:r w:rsidRPr="00B85C9E">
              <w:rPr>
                <w:rFonts w:ascii="Times New Roman" w:eastAsia="Times New Roman" w:hAnsi="Times New Roman"/>
                <w:b/>
                <w:sz w:val="24"/>
                <w:szCs w:val="24"/>
              </w:rPr>
              <w:t>:</w:t>
            </w:r>
            <w:r w:rsidRPr="00B85C9E">
              <w:rPr>
                <w:rFonts w:ascii="Times New Roman" w:eastAsia="Times New Roman" w:hAnsi="Times New Roman"/>
                <w:sz w:val="24"/>
                <w:szCs w:val="24"/>
              </w:rPr>
              <w:t xml:space="preserve"> Bölümümüz </w:t>
            </w:r>
            <w:proofErr w:type="spellStart"/>
            <w:r w:rsidRPr="00B85C9E">
              <w:rPr>
                <w:rFonts w:ascii="Times New Roman" w:eastAsia="Times New Roman" w:hAnsi="Times New Roman"/>
                <w:sz w:val="24"/>
                <w:szCs w:val="24"/>
              </w:rPr>
              <w:t>uluslararasılaşma</w:t>
            </w:r>
            <w:proofErr w:type="spellEnd"/>
            <w:r w:rsidRPr="00B85C9E">
              <w:rPr>
                <w:rFonts w:ascii="Times New Roman" w:eastAsia="Times New Roman" w:hAnsi="Times New Roman"/>
                <w:sz w:val="24"/>
                <w:szCs w:val="24"/>
              </w:rPr>
              <w:t xml:space="preserve"> kaynakları bulunma</w:t>
            </w:r>
            <w:r>
              <w:rPr>
                <w:rFonts w:ascii="Times New Roman" w:eastAsia="Times New Roman" w:hAnsi="Times New Roman"/>
                <w:sz w:val="24"/>
                <w:szCs w:val="24"/>
              </w:rPr>
              <w:t xml:space="preserve">ma </w:t>
            </w:r>
            <w:proofErr w:type="spellStart"/>
            <w:r w:rsidRPr="00B85C9E">
              <w:rPr>
                <w:rFonts w:ascii="Times New Roman" w:eastAsia="Times New Roman" w:hAnsi="Times New Roman"/>
                <w:sz w:val="24"/>
                <w:szCs w:val="24"/>
              </w:rPr>
              <w:t>ktadır</w:t>
            </w:r>
            <w:proofErr w:type="spellEnd"/>
            <w:r w:rsidRPr="00B85C9E">
              <w:rPr>
                <w:rFonts w:ascii="Times New Roman" w:eastAsia="Times New Roman" w:hAnsi="Times New Roman"/>
                <w:sz w:val="24"/>
                <w:szCs w:val="24"/>
              </w:rPr>
              <w:t>.</w:t>
            </w:r>
          </w:p>
        </w:tc>
      </w:tr>
    </w:tbl>
    <w:p w:rsidR="00DC0E72" w:rsidRPr="00B85C9E" w:rsidRDefault="00DC0E72" w:rsidP="00DC0E72">
      <w:pPr>
        <w:widowControl w:val="0"/>
        <w:spacing w:after="0" w:line="360" w:lineRule="auto"/>
        <w:ind w:left="510" w:right="62" w:hanging="3"/>
        <w:rPr>
          <w:rFonts w:ascii="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 xml:space="preserve">A.5.3.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performansı</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E52C46" w:rsidRDefault="00DC0E72" w:rsidP="00337AF8">
            <w:pPr>
              <w:widowControl w:val="0"/>
              <w:spacing w:after="0" w:line="360" w:lineRule="auto"/>
              <w:ind w:right="62"/>
              <w:jc w:val="both"/>
              <w:rPr>
                <w:rFonts w:ascii="Times New Roman" w:eastAsia="Times New Roman" w:hAnsi="Times New Roman"/>
                <w:sz w:val="24"/>
                <w:szCs w:val="24"/>
              </w:rPr>
            </w:pPr>
            <w:r w:rsidRPr="00E52C46">
              <w:rPr>
                <w:rFonts w:ascii="Times New Roman" w:eastAsia="Times New Roman" w:hAnsi="Times New Roman"/>
                <w:b/>
                <w:sz w:val="24"/>
                <w:szCs w:val="24"/>
              </w:rPr>
              <w:t>Olgunluk Düzeyi 2:</w:t>
            </w:r>
            <w:r w:rsidRPr="00E52C46">
              <w:rPr>
                <w:rFonts w:ascii="Times New Roman" w:eastAsia="Times New Roman" w:hAnsi="Times New Roman"/>
                <w:sz w:val="24"/>
                <w:szCs w:val="24"/>
              </w:rPr>
              <w:t xml:space="preserve"> Bölümümüz </w:t>
            </w:r>
            <w:proofErr w:type="spellStart"/>
            <w:r w:rsidRPr="00E52C46">
              <w:rPr>
                <w:rFonts w:ascii="Times New Roman" w:eastAsia="Times New Roman" w:hAnsi="Times New Roman"/>
                <w:sz w:val="24"/>
                <w:szCs w:val="24"/>
              </w:rPr>
              <w:t>uluslararasılaşma</w:t>
            </w:r>
            <w:proofErr w:type="spellEnd"/>
            <w:r w:rsidRPr="00E52C46">
              <w:rPr>
                <w:rFonts w:ascii="Times New Roman" w:eastAsia="Times New Roman" w:hAnsi="Times New Roman"/>
                <w:sz w:val="24"/>
                <w:szCs w:val="24"/>
              </w:rPr>
              <w:t xml:space="preserve"> faaliyetleri bulunmaktadır.</w:t>
            </w:r>
          </w:p>
        </w:tc>
      </w:tr>
    </w:tbl>
    <w:p w:rsidR="00DC0E72" w:rsidRPr="005F024A" w:rsidRDefault="00DC0E72" w:rsidP="00DC0E72">
      <w:pPr>
        <w:widowControl w:val="0"/>
        <w:spacing w:after="0" w:line="360" w:lineRule="auto"/>
        <w:ind w:right="62"/>
        <w:jc w:val="both"/>
        <w:rPr>
          <w:rFonts w:ascii="Times New Roman" w:hAnsi="Times New Roman"/>
        </w:rPr>
      </w:pPr>
    </w:p>
    <w:p w:rsidR="00DC0E72" w:rsidRDefault="00DC0E72" w:rsidP="00DC0E72">
      <w:pPr>
        <w:widowControl w:val="0"/>
        <w:spacing w:after="0" w:line="360" w:lineRule="auto"/>
        <w:ind w:left="510" w:right="62" w:hanging="391"/>
        <w:jc w:val="both"/>
        <w:rPr>
          <w:rFonts w:ascii="Times New Roman" w:hAnsi="Times New Roman"/>
          <w:b/>
          <w:i/>
          <w:sz w:val="24"/>
          <w:szCs w:val="24"/>
        </w:rPr>
      </w:pPr>
    </w:p>
    <w:p w:rsidR="00DC0E72" w:rsidRPr="005F024A" w:rsidRDefault="00DC0E72" w:rsidP="00DC0E72">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DC0E72" w:rsidRPr="005F024A" w:rsidRDefault="00DC0E72" w:rsidP="00DC0E72">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DC0E72" w:rsidRDefault="00DC0E72" w:rsidP="00DC0E72">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lastRenderedPageBreak/>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C60A92" w:rsidRDefault="00DC0E72" w:rsidP="00337AF8">
            <w:pPr>
              <w:widowControl w:val="0"/>
              <w:spacing w:after="0" w:line="360" w:lineRule="auto"/>
              <w:ind w:right="62"/>
              <w:jc w:val="center"/>
              <w:rPr>
                <w:rFonts w:ascii="Times New Roman" w:eastAsia="Times New Roman" w:hAnsi="Times New Roman"/>
                <w:b/>
                <w:i/>
                <w:color w:val="00B0F0"/>
                <w:sz w:val="24"/>
                <w:szCs w:val="24"/>
              </w:rPr>
            </w:pPr>
            <w:r w:rsidRPr="00C60A92">
              <w:rPr>
                <w:rFonts w:ascii="Times New Roman" w:eastAsia="Times New Roman" w:hAnsi="Times New Roman"/>
                <w:b/>
                <w:i/>
                <w:sz w:val="24"/>
                <w:szCs w:val="24"/>
              </w:rPr>
              <w:t>3</w:t>
            </w:r>
          </w:p>
        </w:tc>
        <w:tc>
          <w:tcPr>
            <w:tcW w:w="87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C60A92"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 tanımlı süreçler doğrultusunda, program amaç ve öğrenme çıktılarına uygun olarak yürütülmektedir. Ayrıca bölümümüz Aşçılık Programı akredite olduğu için TURAK (Yükseköğretim Kalite Kurulu) ‘a uygun olarak ders tasarımı, değerlendirilmesi ve güncellenmesi yapılmaktadır.</w:t>
            </w:r>
          </w:p>
        </w:tc>
      </w:tr>
    </w:tbl>
    <w:p w:rsidR="00DC0E72" w:rsidRPr="00C60A92" w:rsidRDefault="00DC0E72" w:rsidP="00DC0E72">
      <w:pPr>
        <w:widowControl w:val="0"/>
        <w:spacing w:after="0" w:line="360" w:lineRule="auto"/>
        <w:ind w:left="510" w:right="62" w:hanging="391"/>
        <w:jc w:val="center"/>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420B27" w:rsidRDefault="00DC0E72" w:rsidP="00337AF8">
            <w:pPr>
              <w:widowControl w:val="0"/>
              <w:spacing w:after="0" w:line="36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programlarda ders dağılım dengesi izlenmekte ve iyileştirilmektedir.</w:t>
            </w:r>
          </w:p>
        </w:tc>
      </w:tr>
    </w:tbl>
    <w:p w:rsidR="00DC0E72" w:rsidRDefault="00DC0E72" w:rsidP="00DC0E72">
      <w:pPr>
        <w:widowControl w:val="0"/>
        <w:spacing w:after="0" w:line="360" w:lineRule="auto"/>
        <w:ind w:left="510" w:right="62" w:hanging="391"/>
        <w:rPr>
          <w:rFonts w:ascii="Times New Roman" w:eastAsia="Times New Roman" w:hAnsi="Times New Roman"/>
          <w:sz w:val="24"/>
          <w:szCs w:val="24"/>
        </w:rPr>
      </w:pPr>
    </w:p>
    <w:p w:rsidR="00DC0E72" w:rsidRPr="00420B27" w:rsidRDefault="00DC0E72" w:rsidP="00DC0E72">
      <w:pPr>
        <w:widowControl w:val="0"/>
        <w:spacing w:after="0" w:line="360" w:lineRule="auto"/>
        <w:ind w:left="510" w:right="62" w:hanging="391"/>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F26A65"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Ders kazanımları program çıktılarıyla uyumlandırılmıştır ve ders bilgi paketleri paylaşılmaktadır.</w:t>
            </w:r>
          </w:p>
        </w:tc>
      </w:tr>
    </w:tbl>
    <w:p w:rsidR="00DC0E72" w:rsidRDefault="00DC0E72" w:rsidP="00DC0E72">
      <w:pPr>
        <w:widowControl w:val="0"/>
        <w:pBdr>
          <w:top w:val="nil"/>
          <w:left w:val="nil"/>
          <w:bottom w:val="nil"/>
          <w:right w:val="nil"/>
          <w:between w:val="nil"/>
        </w:pBdr>
        <w:spacing w:after="0"/>
        <w:ind w:right="63"/>
        <w:rPr>
          <w:rFonts w:ascii="Times New Roman" w:eastAsia="CamberW04-Regular" w:hAnsi="Times New Roman"/>
        </w:rPr>
      </w:pPr>
      <w:r w:rsidRPr="00C0689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C0E72" w:rsidRPr="00F26A65" w:rsidRDefault="00DC0E72" w:rsidP="00DC0E72">
      <w:pPr>
        <w:widowControl w:val="0"/>
        <w:pBdr>
          <w:top w:val="nil"/>
          <w:left w:val="nil"/>
          <w:bottom w:val="nil"/>
          <w:right w:val="nil"/>
          <w:between w:val="nil"/>
        </w:pBdr>
        <w:spacing w:after="0"/>
        <w:ind w:right="63" w:firstLine="142"/>
        <w:rPr>
          <w:rFonts w:ascii="Times New Roman" w:eastAsia="CamberW04-Regular"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12179A" w:rsidRDefault="00DC0E72" w:rsidP="00337AF8">
            <w:pPr>
              <w:widowControl w:val="0"/>
              <w:spacing w:after="0" w:line="36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Dersler öğrenci iş yüküne uygun olarak tasarlanmış, ilan edilmiş ve uygulamaya konulmuştur.</w:t>
            </w:r>
          </w:p>
        </w:tc>
      </w:tr>
    </w:tbl>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Pr="005F024A" w:rsidRDefault="00DC0E72" w:rsidP="00DC0E72">
      <w:pPr>
        <w:pBdr>
          <w:top w:val="nil"/>
          <w:left w:val="nil"/>
          <w:bottom w:val="nil"/>
          <w:right w:val="nil"/>
          <w:between w:val="nil"/>
        </w:pBdr>
        <w:spacing w:after="0"/>
        <w:ind w:left="426"/>
        <w:rPr>
          <w:rFonts w:ascii="Times New Roman" w:hAnsi="Times New Roman"/>
          <w:color w:val="000000"/>
          <w:sz w:val="10"/>
          <w:szCs w:val="10"/>
        </w:rPr>
      </w:pPr>
    </w:p>
    <w:p w:rsidR="00DC0E72" w:rsidRDefault="00DC0E72" w:rsidP="00DC0E72">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FE7EF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Program çıktılarının izlenmesi ve güncellenmesine ilişkin mekanizmalar işletilmektedir.</w:t>
            </w:r>
          </w:p>
        </w:tc>
      </w:tr>
    </w:tbl>
    <w:p w:rsidR="00DC0E72" w:rsidRPr="004458F9" w:rsidRDefault="00DC0E72" w:rsidP="00DC0E72">
      <w:pPr>
        <w:pBdr>
          <w:top w:val="nil"/>
          <w:left w:val="nil"/>
          <w:bottom w:val="nil"/>
          <w:right w:val="nil"/>
          <w:between w:val="nil"/>
        </w:pBdr>
        <w:spacing w:after="0"/>
        <w:rPr>
          <w:rFonts w:ascii="Times New Roman" w:eastAsia="Times New Roman" w:hAnsi="Times New Roman"/>
          <w:color w:val="000000"/>
          <w:sz w:val="24"/>
          <w:szCs w:val="24"/>
        </w:rPr>
      </w:pPr>
    </w:p>
    <w:p w:rsidR="00DC0E72" w:rsidRPr="005F024A" w:rsidRDefault="00DC0E72" w:rsidP="00DC0E72">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DC0E72" w:rsidRPr="00A14A9F" w:rsidTr="00337AF8">
        <w:tc>
          <w:tcPr>
            <w:tcW w:w="4395" w:type="dxa"/>
            <w:shd w:val="clear" w:color="auto" w:fill="auto"/>
          </w:tcPr>
          <w:p w:rsidR="00DC0E72" w:rsidRPr="00A14A9F" w:rsidRDefault="00DC0E72" w:rsidP="00337AF8">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5" w:type="dxa"/>
            <w:shd w:val="clear" w:color="auto" w:fill="auto"/>
          </w:tcPr>
          <w:p w:rsidR="00DC0E72" w:rsidRPr="00A14A9F" w:rsidRDefault="00DC0E72" w:rsidP="00337AF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FFC000" w:themeFill="accent4"/>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tcPr>
          <w:p w:rsidR="00DC0E72" w:rsidRPr="008C5128"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eğitim ve öğretim süreçlerinin yönetimine ilişkin uygulamalar izlenmekte ve izlem sonuçlarına göre iyileştirmeler yapılmaktadır.</w:t>
            </w:r>
          </w:p>
        </w:tc>
      </w:tr>
    </w:tbl>
    <w:p w:rsidR="00DC0E72" w:rsidRDefault="00DC0E72" w:rsidP="00DC0E72">
      <w:pPr>
        <w:widowControl w:val="0"/>
        <w:spacing w:after="0"/>
        <w:ind w:right="63"/>
        <w:rPr>
          <w:rFonts w:ascii="Times New Roman" w:eastAsia="CamberW04-Regular" w:hAnsi="Times New Roman"/>
        </w:rPr>
      </w:pPr>
    </w:p>
    <w:p w:rsidR="00DC0E72" w:rsidRDefault="00DC0E72" w:rsidP="00DC0E72">
      <w:pPr>
        <w:widowControl w:val="0"/>
        <w:spacing w:after="0"/>
        <w:ind w:right="63"/>
        <w:jc w:val="both"/>
        <w:rPr>
          <w:rFonts w:ascii="Times New Roman" w:eastAsia="Times New Roman" w:hAnsi="Times New Roman"/>
          <w:b/>
          <w:sz w:val="24"/>
          <w:szCs w:val="24"/>
        </w:rPr>
      </w:pPr>
    </w:p>
    <w:p w:rsidR="00DC0E72" w:rsidRPr="00112B68" w:rsidRDefault="00DC0E72" w:rsidP="00DC0E72">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DC0E72" w:rsidRDefault="00DC0E72" w:rsidP="00DC0E72">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p>
    <w:p w:rsidR="00DC0E72" w:rsidRDefault="00DC0E72" w:rsidP="00DC0E72">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DC0E72" w:rsidRPr="00A14A9F" w:rsidTr="00337AF8">
        <w:tc>
          <w:tcPr>
            <w:tcW w:w="4383" w:type="dxa"/>
            <w:shd w:val="clear" w:color="auto" w:fill="auto"/>
            <w:vAlign w:val="center"/>
          </w:tcPr>
          <w:p w:rsidR="00DC0E72" w:rsidRPr="00A14A9F" w:rsidRDefault="00DC0E72" w:rsidP="00337AF8">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83"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F12800"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öğrenci merkezli uygulamalar izlenmekte ve ilgili iç paydaşların katılımıyla iyileştirilmektedir.</w:t>
            </w:r>
          </w:p>
        </w:tc>
      </w:tr>
    </w:tbl>
    <w:p w:rsidR="00DC0E72" w:rsidRPr="00EB6BAF" w:rsidRDefault="00DC0E72" w:rsidP="00DC0E72">
      <w:pPr>
        <w:widowControl w:val="0"/>
        <w:spacing w:after="0" w:line="360" w:lineRule="auto"/>
        <w:ind w:right="63"/>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DC0E72" w:rsidRPr="00A14A9F" w:rsidTr="00337AF8">
        <w:tc>
          <w:tcPr>
            <w:tcW w:w="4383" w:type="dxa"/>
            <w:shd w:val="clear" w:color="auto" w:fill="auto"/>
            <w:vAlign w:val="center"/>
          </w:tcPr>
          <w:p w:rsidR="00DC0E72" w:rsidRPr="00A14A9F" w:rsidRDefault="00DC0E72" w:rsidP="00337AF8">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83"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3A6ACA"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5: </w:t>
            </w:r>
            <w:r>
              <w:rPr>
                <w:rFonts w:ascii="Times New Roman" w:eastAsia="Times New Roman" w:hAnsi="Times New Roman"/>
                <w:sz w:val="24"/>
                <w:szCs w:val="24"/>
              </w:rPr>
              <w:t>Bölümümüzde öğrencilerin mümkün olduğunca kendilerini ifade edebilmesi için öğrenci merkezli öğrenme benimsenerek zaman zaman farklı şekilde öğrenci değerlendirme sistemleri uygulanmaktadır.</w:t>
            </w:r>
          </w:p>
        </w:tc>
      </w:tr>
    </w:tbl>
    <w:p w:rsidR="00DC0E72" w:rsidRDefault="00DC0E72" w:rsidP="00DC0E72">
      <w:pPr>
        <w:widowControl w:val="0"/>
        <w:spacing w:after="0" w:line="360" w:lineRule="auto"/>
        <w:ind w:right="63"/>
        <w:rPr>
          <w:rFonts w:ascii="Times New Roman" w:eastAsia="Times New Roman" w:hAnsi="Times New Roman"/>
          <w:sz w:val="24"/>
          <w:szCs w:val="24"/>
        </w:rPr>
      </w:pPr>
    </w:p>
    <w:p w:rsidR="00DC0E72" w:rsidRDefault="00DC0E72" w:rsidP="00DC0E72">
      <w:pPr>
        <w:widowControl w:val="0"/>
        <w:spacing w:after="0" w:line="360" w:lineRule="auto"/>
        <w:ind w:right="63"/>
        <w:rPr>
          <w:rFonts w:ascii="Times New Roman" w:eastAsia="Times New Roman" w:hAnsi="Times New Roman"/>
          <w:sz w:val="24"/>
          <w:szCs w:val="24"/>
        </w:rPr>
      </w:pPr>
    </w:p>
    <w:p w:rsidR="00DC0E72" w:rsidRDefault="00DC0E72" w:rsidP="00DC0E72">
      <w:pPr>
        <w:widowControl w:val="0"/>
        <w:spacing w:after="0" w:line="360" w:lineRule="auto"/>
        <w:ind w:right="63"/>
        <w:rPr>
          <w:rFonts w:ascii="Times New Roman" w:eastAsia="Times New Roman" w:hAnsi="Times New Roman"/>
          <w:sz w:val="24"/>
          <w:szCs w:val="24"/>
        </w:rPr>
      </w:pPr>
    </w:p>
    <w:p w:rsidR="00DC0E72" w:rsidRPr="003A6ACA" w:rsidRDefault="00DC0E72" w:rsidP="00DC0E72">
      <w:pPr>
        <w:widowControl w:val="0"/>
        <w:spacing w:after="0" w:line="360" w:lineRule="auto"/>
        <w:ind w:right="63"/>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DC0E72" w:rsidRPr="00A14A9F" w:rsidTr="00337AF8">
        <w:tc>
          <w:tcPr>
            <w:tcW w:w="4383" w:type="dxa"/>
            <w:shd w:val="clear" w:color="auto" w:fill="auto"/>
            <w:vAlign w:val="center"/>
          </w:tcPr>
          <w:p w:rsidR="00DC0E72" w:rsidRPr="00A14A9F" w:rsidRDefault="00DC0E72" w:rsidP="00337AF8">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83"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lastRenderedPageBreak/>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B961D7"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 xml:space="preserve">Bölümümüzde </w:t>
            </w:r>
            <w:proofErr w:type="spellStart"/>
            <w:r w:rsidRPr="001C6594">
              <w:rPr>
                <w:rFonts w:ascii="Times New Roman" w:eastAsia="Times New Roman" w:hAnsi="Times New Roman"/>
                <w:sz w:val="24"/>
                <w:szCs w:val="24"/>
              </w:rPr>
              <w:t>ö̈ğrenci</w:t>
            </w:r>
            <w:proofErr w:type="spellEnd"/>
            <w:r w:rsidRPr="001C6594">
              <w:rPr>
                <w:rFonts w:ascii="Times New Roman" w:eastAsia="Times New Roman" w:hAnsi="Times New Roman"/>
                <w:sz w:val="24"/>
                <w:szCs w:val="24"/>
              </w:rPr>
              <w:t xml:space="preserve"> kabulü, önceki öğrenmenin tanınması ve kredilendirilmesine ilişkin süreçler izlenmekte, iyileştirilmekte ve güncellemeler</w:t>
            </w:r>
            <w:r>
              <w:rPr>
                <w:rFonts w:ascii="Times New Roman" w:eastAsia="Times New Roman" w:hAnsi="Times New Roman"/>
                <w:sz w:val="24"/>
                <w:szCs w:val="24"/>
              </w:rPr>
              <w:t xml:space="preserve"> yapılmaktadır.</w:t>
            </w:r>
          </w:p>
        </w:tc>
      </w:tr>
    </w:tbl>
    <w:p w:rsidR="00DC0E72" w:rsidRPr="001C6594" w:rsidRDefault="00DC0E72" w:rsidP="00DC0E72">
      <w:pPr>
        <w:widowControl w:val="0"/>
        <w:pBdr>
          <w:top w:val="nil"/>
          <w:left w:val="nil"/>
          <w:bottom w:val="nil"/>
          <w:right w:val="nil"/>
          <w:between w:val="nil"/>
        </w:pBdr>
        <w:spacing w:after="0"/>
        <w:ind w:right="63"/>
        <w:rPr>
          <w:rFonts w:ascii="Times New Roman" w:eastAsia="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DC0E72" w:rsidRPr="00A14A9F" w:rsidTr="00337AF8">
        <w:tc>
          <w:tcPr>
            <w:tcW w:w="4400" w:type="dxa"/>
            <w:shd w:val="clear" w:color="auto" w:fill="auto"/>
            <w:vAlign w:val="center"/>
          </w:tcPr>
          <w:p w:rsidR="00DC0E72" w:rsidRPr="00A14A9F" w:rsidRDefault="00DC0E72" w:rsidP="00337AF8">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A565B">
        <w:tc>
          <w:tcPr>
            <w:tcW w:w="4400"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FFFFFF" w:themeFill="background1"/>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C6594" w:rsidRDefault="00DC0E72" w:rsidP="008611FC">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sidR="008611FC">
              <w:rPr>
                <w:rFonts w:ascii="Times New Roman" w:eastAsia="Times New Roman" w:hAnsi="Times New Roman"/>
                <w:b/>
                <w:iCs/>
                <w:sz w:val="24"/>
                <w:szCs w:val="24"/>
              </w:rPr>
              <w:t>4</w:t>
            </w:r>
            <w:r>
              <w:rPr>
                <w:rFonts w:ascii="Times New Roman" w:eastAsia="Times New Roman" w:hAnsi="Times New Roman"/>
                <w:b/>
                <w:iCs/>
                <w:sz w:val="24"/>
                <w:szCs w:val="24"/>
              </w:rPr>
              <w:t xml:space="preserve">: </w:t>
            </w:r>
            <w:r>
              <w:rPr>
                <w:rFonts w:ascii="Times New Roman" w:eastAsia="Times New Roman" w:hAnsi="Times New Roman"/>
                <w:sz w:val="24"/>
                <w:szCs w:val="24"/>
              </w:rPr>
              <w:t xml:space="preserve">Bölümümüzde yeterliliklerin onayı, sertifikalandırılması ve diploma işlemleri ile ilgili süreçler yürütülmekte ve </w:t>
            </w:r>
            <w:r w:rsidR="008611FC">
              <w:rPr>
                <w:rFonts w:ascii="Times New Roman" w:eastAsia="Times New Roman" w:hAnsi="Times New Roman"/>
                <w:sz w:val="24"/>
                <w:szCs w:val="24"/>
              </w:rPr>
              <w:t>iyileştirilmektedir.</w:t>
            </w:r>
          </w:p>
        </w:tc>
      </w:tr>
    </w:tbl>
    <w:p w:rsidR="00DC0E72" w:rsidRPr="001C6594" w:rsidRDefault="00DC0E72" w:rsidP="00DC0E72">
      <w:pPr>
        <w:widowControl w:val="0"/>
        <w:pBdr>
          <w:top w:val="nil"/>
          <w:left w:val="nil"/>
          <w:bottom w:val="nil"/>
          <w:right w:val="nil"/>
          <w:between w:val="nil"/>
        </w:pBdr>
        <w:spacing w:after="0"/>
        <w:ind w:right="63"/>
        <w:rPr>
          <w:rFonts w:ascii="Times New Roman" w:eastAsia="Times New Roman" w:hAnsi="Times New Roman"/>
          <w:color w:val="000000"/>
        </w:rPr>
      </w:pPr>
    </w:p>
    <w:p w:rsidR="00DC0E72" w:rsidRPr="005F024A" w:rsidRDefault="00DC0E72" w:rsidP="00DC0E72">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DC0E72" w:rsidRDefault="00DC0E72" w:rsidP="00DC0E72">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rsidR="00DC0E72" w:rsidRDefault="00DC0E72" w:rsidP="00DC0E72">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DC0E72" w:rsidRPr="00A14A9F" w:rsidTr="00337AF8">
        <w:tc>
          <w:tcPr>
            <w:tcW w:w="4359" w:type="dxa"/>
            <w:shd w:val="clear" w:color="auto" w:fill="auto"/>
            <w:vAlign w:val="center"/>
          </w:tcPr>
          <w:p w:rsidR="00DC0E72" w:rsidRPr="00A14A9F" w:rsidRDefault="00DC0E72" w:rsidP="00337AF8">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9"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76A74"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ö</w:t>
            </w:r>
            <w:r w:rsidRPr="00176A74">
              <w:rPr>
                <w:rFonts w:ascii="Times New Roman" w:eastAsia="Times New Roman" w:hAnsi="Times New Roman"/>
                <w:sz w:val="24"/>
                <w:szCs w:val="24"/>
              </w:rPr>
              <w:t>ğrenme kaynaklarının geliştirilmesine ve kullanımına yönelik izleme ve iyileştirilme yapılmaktadır.</w:t>
            </w:r>
          </w:p>
        </w:tc>
      </w:tr>
    </w:tbl>
    <w:p w:rsidR="00DC0E72" w:rsidRDefault="00DC0E72" w:rsidP="00DC0E72">
      <w:pPr>
        <w:widowControl w:val="0"/>
        <w:spacing w:after="0" w:line="240" w:lineRule="auto"/>
        <w:ind w:left="507" w:right="63"/>
        <w:jc w:val="both"/>
        <w:rPr>
          <w:rFonts w:ascii="Times New Roman" w:eastAsia="Times New Roman" w:hAnsi="Times New Roman"/>
          <w:noProof/>
          <w:sz w:val="24"/>
          <w:szCs w:val="24"/>
          <w:lang w:eastAsia="tr-TR"/>
        </w:rPr>
      </w:pPr>
    </w:p>
    <w:p w:rsidR="00DC0E72" w:rsidRDefault="00DC0E72" w:rsidP="00DC0E72">
      <w:pPr>
        <w:widowControl w:val="0"/>
        <w:spacing w:after="0" w:line="240" w:lineRule="auto"/>
        <w:ind w:left="507" w:right="63"/>
        <w:jc w:val="both"/>
        <w:rPr>
          <w:rFonts w:ascii="Times New Roman" w:eastAsia="Times New Roman" w:hAnsi="Times New Roman"/>
          <w:sz w:val="24"/>
          <w:szCs w:val="24"/>
        </w:rPr>
      </w:pPr>
    </w:p>
    <w:p w:rsidR="00DC0E72" w:rsidRPr="00176A74" w:rsidRDefault="00DC0E72" w:rsidP="00DC0E72">
      <w:pPr>
        <w:widowControl w:val="0"/>
        <w:spacing w:after="0" w:line="240" w:lineRule="auto"/>
        <w:ind w:left="507" w:right="63"/>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DC0E72" w:rsidRPr="00A14A9F" w:rsidTr="00337AF8">
        <w:tc>
          <w:tcPr>
            <w:tcW w:w="4359" w:type="dxa"/>
            <w:shd w:val="clear" w:color="auto" w:fill="auto"/>
            <w:vAlign w:val="center"/>
          </w:tcPr>
          <w:p w:rsidR="00DC0E72" w:rsidRPr="00A14A9F" w:rsidRDefault="00DC0E72" w:rsidP="00337AF8">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9"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76A74" w:rsidRDefault="00DC0E72" w:rsidP="00337AF8">
            <w:pPr>
              <w:widowControl w:val="0"/>
              <w:spacing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sidRPr="007B3294">
              <w:rPr>
                <w:rFonts w:ascii="Times New Roman" w:eastAsia="Times New Roman" w:hAnsi="Times New Roman"/>
                <w:sz w:val="24"/>
                <w:szCs w:val="24"/>
              </w:rPr>
              <w:t>Bölümümüzde öğrencilerin akademik gelişimi ve kariyer planlamasına ilişkin uygulamalar izlenmekte ve öğrencilerin katılımıyla iyileştirilmektedir.</w:t>
            </w:r>
          </w:p>
        </w:tc>
      </w:tr>
    </w:tbl>
    <w:p w:rsidR="00DC0E72" w:rsidRDefault="00DC0E72" w:rsidP="00DC0E72">
      <w:pPr>
        <w:widowControl w:val="0"/>
        <w:pBdr>
          <w:top w:val="nil"/>
          <w:left w:val="nil"/>
          <w:bottom w:val="nil"/>
          <w:right w:val="nil"/>
          <w:between w:val="nil"/>
        </w:pBdr>
        <w:spacing w:after="0"/>
        <w:ind w:left="142" w:right="63"/>
        <w:jc w:val="both"/>
        <w:rPr>
          <w:rFonts w:ascii="Times New Roman" w:eastAsia="Times New Roman" w:hAnsi="Times New Roman"/>
          <w:color w:val="000000"/>
        </w:rPr>
      </w:pPr>
    </w:p>
    <w:p w:rsidR="00DC0E72" w:rsidRDefault="00DC0E72" w:rsidP="00DC0E72">
      <w:pPr>
        <w:widowControl w:val="0"/>
        <w:pBdr>
          <w:top w:val="nil"/>
          <w:left w:val="nil"/>
          <w:bottom w:val="nil"/>
          <w:right w:val="nil"/>
          <w:between w:val="nil"/>
        </w:pBdr>
        <w:spacing w:after="0"/>
        <w:ind w:left="142" w:right="63"/>
        <w:jc w:val="both"/>
        <w:rPr>
          <w:rFonts w:ascii="Times New Roman" w:eastAsia="Times New Roman" w:hAnsi="Times New Roman"/>
          <w:color w:val="000000"/>
        </w:rPr>
      </w:pPr>
    </w:p>
    <w:p w:rsidR="00DC0E72" w:rsidRDefault="00DC0E72" w:rsidP="00DC0E72">
      <w:pPr>
        <w:widowControl w:val="0"/>
        <w:pBdr>
          <w:top w:val="nil"/>
          <w:left w:val="nil"/>
          <w:bottom w:val="nil"/>
          <w:right w:val="nil"/>
          <w:between w:val="nil"/>
        </w:pBdr>
        <w:spacing w:after="0"/>
        <w:ind w:left="142" w:right="63"/>
        <w:jc w:val="both"/>
        <w:rPr>
          <w:rFonts w:ascii="Times New Roman" w:eastAsia="Times New Roman" w:hAnsi="Times New Roman"/>
          <w:color w:val="000000"/>
        </w:rPr>
      </w:pPr>
    </w:p>
    <w:p w:rsidR="00DC0E72" w:rsidRPr="007B3294" w:rsidRDefault="00DC0E72" w:rsidP="00DC0E72">
      <w:pPr>
        <w:widowControl w:val="0"/>
        <w:pBdr>
          <w:top w:val="nil"/>
          <w:left w:val="nil"/>
          <w:bottom w:val="nil"/>
          <w:right w:val="nil"/>
          <w:between w:val="nil"/>
        </w:pBdr>
        <w:spacing w:after="0"/>
        <w:ind w:left="142" w:right="63"/>
        <w:jc w:val="both"/>
        <w:rPr>
          <w:rFonts w:ascii="Times New Roman" w:eastAsia="Times New Roman" w:hAnsi="Times New Roman"/>
          <w:color w:val="000000"/>
        </w:rPr>
      </w:pPr>
    </w:p>
    <w:p w:rsidR="00DC0E72" w:rsidRPr="005F024A" w:rsidRDefault="00DC0E72" w:rsidP="00DC0E72">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DC0E72" w:rsidRPr="00A14A9F" w:rsidTr="00337AF8">
        <w:tc>
          <w:tcPr>
            <w:tcW w:w="4359" w:type="dxa"/>
            <w:shd w:val="clear" w:color="auto" w:fill="auto"/>
            <w:vAlign w:val="center"/>
          </w:tcPr>
          <w:p w:rsidR="00DC0E72" w:rsidRPr="00A14A9F" w:rsidRDefault="00DC0E72" w:rsidP="00337AF8">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lastRenderedPageBreak/>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9"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0406AE"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 xml:space="preserve">Bölümümüzde </w:t>
            </w:r>
            <w:r w:rsidRPr="000406AE">
              <w:rPr>
                <w:rFonts w:ascii="Times New Roman" w:eastAsia="Times New Roman" w:hAnsi="Times New Roman"/>
                <w:sz w:val="24"/>
                <w:szCs w:val="24"/>
              </w:rPr>
              <w:t>tesis ve altyapının kullanımı izlenmekte ve ihtiyaçlar doğrultusunda iyileştirilmektedir.</w:t>
            </w:r>
          </w:p>
        </w:tc>
      </w:tr>
    </w:tbl>
    <w:p w:rsidR="00DC0E72" w:rsidRDefault="00DC0E72" w:rsidP="00DC0E72">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DC0E72" w:rsidRPr="000406AE" w:rsidRDefault="00DC0E72" w:rsidP="00DC0E72">
      <w:pPr>
        <w:widowControl w:val="0"/>
        <w:pBdr>
          <w:top w:val="nil"/>
          <w:left w:val="nil"/>
          <w:bottom w:val="nil"/>
          <w:right w:val="nil"/>
          <w:between w:val="nil"/>
        </w:pBdr>
        <w:spacing w:after="0"/>
        <w:ind w:right="63" w:firstLine="142"/>
        <w:rPr>
          <w:rFonts w:ascii="Times New Roman" w:eastAsia="Times New Roman" w:hAnsi="Times New Roman"/>
          <w:color w:val="000000"/>
          <w:sz w:val="24"/>
          <w:szCs w:val="24"/>
        </w:rPr>
      </w:pPr>
    </w:p>
    <w:p w:rsidR="00DC0E72" w:rsidRPr="005F024A" w:rsidRDefault="00DC0E72" w:rsidP="00DC0E72">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A14A9F" w:rsidTr="00337AF8">
        <w:tc>
          <w:tcPr>
            <w:tcW w:w="4365" w:type="dxa"/>
            <w:shd w:val="clear" w:color="auto" w:fill="auto"/>
            <w:vAlign w:val="center"/>
          </w:tcPr>
          <w:p w:rsidR="00DC0E72" w:rsidRPr="00A14A9F" w:rsidRDefault="00DC0E72" w:rsidP="00337AF8">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3"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0406A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sidRPr="000406AE">
              <w:rPr>
                <w:rFonts w:ascii="Times New Roman" w:eastAsia="Times New Roman" w:hAnsi="Times New Roman"/>
                <w:sz w:val="24"/>
                <w:szCs w:val="24"/>
              </w:rPr>
              <w:t>Dezavantajlı grupların eğitim olanaklarına erişimine yönelik uygulamalar izlenmekte ve dezavantajlı grupların görüşleri de alınarak iyileştirilmektedir.</w:t>
            </w:r>
          </w:p>
        </w:tc>
      </w:tr>
    </w:tbl>
    <w:p w:rsidR="00DC0E72" w:rsidRPr="000406AE" w:rsidRDefault="00DC0E72" w:rsidP="00DC0E72">
      <w:pPr>
        <w:widowControl w:val="0"/>
        <w:pBdr>
          <w:top w:val="nil"/>
          <w:left w:val="nil"/>
          <w:bottom w:val="nil"/>
          <w:right w:val="nil"/>
          <w:between w:val="nil"/>
        </w:pBdr>
        <w:spacing w:after="0"/>
        <w:ind w:left="426" w:right="63"/>
        <w:jc w:val="both"/>
        <w:rPr>
          <w:rFonts w:ascii="Times New Roman" w:hAnsi="Times New Roman"/>
          <w:color w:val="000000"/>
          <w:sz w:val="24"/>
          <w:szCs w:val="24"/>
        </w:rPr>
      </w:pPr>
    </w:p>
    <w:p w:rsidR="00DC0E72" w:rsidRPr="000406AE" w:rsidRDefault="00DC0E72" w:rsidP="00DC0E72">
      <w:pPr>
        <w:widowControl w:val="0"/>
        <w:pBdr>
          <w:top w:val="nil"/>
          <w:left w:val="nil"/>
          <w:bottom w:val="nil"/>
          <w:right w:val="nil"/>
          <w:between w:val="nil"/>
        </w:pBdr>
        <w:spacing w:after="0"/>
        <w:ind w:left="426" w:right="63"/>
        <w:jc w:val="both"/>
        <w:rPr>
          <w:rFonts w:ascii="Times New Roman" w:hAnsi="Times New Roman"/>
          <w:color w:val="000000"/>
          <w:sz w:val="24"/>
          <w:szCs w:val="24"/>
        </w:rPr>
      </w:pPr>
    </w:p>
    <w:p w:rsidR="00DC0E72" w:rsidRDefault="00DC0E72" w:rsidP="00DC0E72">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878"/>
        <w:gridCol w:w="879"/>
        <w:gridCol w:w="878"/>
        <w:gridCol w:w="879"/>
        <w:gridCol w:w="879"/>
      </w:tblGrid>
      <w:tr w:rsidR="00DC0E72" w:rsidRPr="00A14A9F" w:rsidTr="00337AF8">
        <w:tc>
          <w:tcPr>
            <w:tcW w:w="4385" w:type="dxa"/>
            <w:shd w:val="clear" w:color="auto" w:fill="auto"/>
            <w:vAlign w:val="center"/>
          </w:tcPr>
          <w:p w:rsidR="00DC0E72" w:rsidRPr="00A14A9F" w:rsidRDefault="00DC0E72" w:rsidP="00337AF8">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393"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85" w:type="dxa"/>
            <w:shd w:val="clear" w:color="auto" w:fill="auto"/>
            <w:vAlign w:val="center"/>
          </w:tcPr>
          <w:p w:rsidR="00DC0E72" w:rsidRPr="00A14A9F" w:rsidRDefault="00DC0E72" w:rsidP="00337AF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878"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8"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5: </w:t>
            </w:r>
            <w:r>
              <w:rPr>
                <w:rFonts w:ascii="Times New Roman" w:eastAsia="Times New Roman" w:hAnsi="Times New Roman"/>
                <w:color w:val="000000"/>
                <w:sz w:val="24"/>
              </w:rPr>
              <w:t>Bölümümüzde ve okulumuzda sosyal, kültürel ve sportif faaliyetlere çok önem gösterilmektedir.</w:t>
            </w:r>
          </w:p>
        </w:tc>
      </w:tr>
    </w:tbl>
    <w:p w:rsidR="00DC0E72" w:rsidRDefault="00DC0E72" w:rsidP="00DC0E72">
      <w:pPr>
        <w:widowControl w:val="0"/>
        <w:spacing w:after="0" w:line="360" w:lineRule="auto"/>
        <w:ind w:right="62"/>
        <w:jc w:val="both"/>
        <w:rPr>
          <w:rFonts w:ascii="Times New Roman" w:eastAsia="Times New Roman" w:hAnsi="Times New Roman"/>
          <w:b/>
          <w:sz w:val="24"/>
          <w:szCs w:val="24"/>
        </w:rPr>
      </w:pPr>
    </w:p>
    <w:p w:rsidR="00DC0E72" w:rsidRPr="005F024A" w:rsidRDefault="00DC0E72" w:rsidP="00DC0E72">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DC0E72" w:rsidRDefault="00DC0E72" w:rsidP="00DC0E72">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DC0E72" w:rsidRDefault="00DC0E72" w:rsidP="00DC0E72">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DC0E72" w:rsidRPr="00A14A9F" w:rsidTr="00337AF8">
        <w:tc>
          <w:tcPr>
            <w:tcW w:w="4371" w:type="dxa"/>
            <w:shd w:val="clear" w:color="auto" w:fill="auto"/>
            <w:vAlign w:val="center"/>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71" w:type="dxa"/>
            <w:shd w:val="clear" w:color="auto" w:fill="auto"/>
            <w:vAlign w:val="center"/>
          </w:tcPr>
          <w:p w:rsidR="00DC0E72" w:rsidRPr="00A14A9F" w:rsidRDefault="00DC0E72" w:rsidP="00337AF8">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görevlendirme </w:t>
            </w:r>
            <w:proofErr w:type="gramStart"/>
            <w:r w:rsidRPr="00A14A9F">
              <w:rPr>
                <w:rFonts w:ascii="Times New Roman" w:hAnsi="Times New Roman"/>
                <w:b/>
                <w:i/>
                <w:sz w:val="24"/>
              </w:rPr>
              <w:t>kriterleri</w:t>
            </w:r>
            <w:proofErr w:type="gramEnd"/>
          </w:p>
        </w:tc>
        <w:tc>
          <w:tcPr>
            <w:tcW w:w="880"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B5E06"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Bölümümüzde ö</w:t>
            </w:r>
            <w:r w:rsidRPr="001B5E06">
              <w:rPr>
                <w:rFonts w:ascii="Times New Roman" w:eastAsia="Times New Roman" w:hAnsi="Times New Roman"/>
                <w:sz w:val="24"/>
                <w:szCs w:val="24"/>
              </w:rPr>
              <w:t>ğretim elemanı atama, yükseltm</w:t>
            </w:r>
            <w:r>
              <w:rPr>
                <w:rFonts w:ascii="Times New Roman" w:eastAsia="Times New Roman" w:hAnsi="Times New Roman"/>
                <w:sz w:val="24"/>
                <w:szCs w:val="24"/>
              </w:rPr>
              <w:t xml:space="preserve">e ve görevlendirme </w:t>
            </w:r>
            <w:proofErr w:type="gramStart"/>
            <w:r>
              <w:rPr>
                <w:rFonts w:ascii="Times New Roman" w:eastAsia="Times New Roman" w:hAnsi="Times New Roman"/>
                <w:sz w:val="24"/>
                <w:szCs w:val="24"/>
              </w:rPr>
              <w:t>kriterleri</w:t>
            </w:r>
            <w:proofErr w:type="gramEnd"/>
            <w:r w:rsidRPr="001B5E06">
              <w:rPr>
                <w:rFonts w:ascii="Times New Roman" w:eastAsia="Times New Roman" w:hAnsi="Times New Roman"/>
                <w:sz w:val="24"/>
                <w:szCs w:val="24"/>
              </w:rPr>
              <w:t xml:space="preserve"> tanımlı</w:t>
            </w:r>
            <w:r>
              <w:rPr>
                <w:rFonts w:ascii="Times New Roman" w:eastAsia="Times New Roman" w:hAnsi="Times New Roman"/>
                <w:sz w:val="24"/>
                <w:szCs w:val="24"/>
              </w:rPr>
              <w:t>dır.</w:t>
            </w:r>
          </w:p>
        </w:tc>
      </w:tr>
    </w:tbl>
    <w:p w:rsidR="00DC0E72" w:rsidRPr="001B5E06" w:rsidRDefault="00DC0E72" w:rsidP="00DC0E72">
      <w:pPr>
        <w:widowControl w:val="0"/>
        <w:spacing w:after="0" w:line="360" w:lineRule="auto"/>
        <w:ind w:left="510" w:right="62"/>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DC0E72" w:rsidRPr="00A14A9F" w:rsidTr="00337AF8">
        <w:tc>
          <w:tcPr>
            <w:tcW w:w="4360" w:type="dxa"/>
            <w:shd w:val="clear" w:color="auto" w:fill="auto"/>
            <w:vAlign w:val="center"/>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0" w:type="dxa"/>
            <w:shd w:val="clear" w:color="auto" w:fill="auto"/>
            <w:vAlign w:val="center"/>
          </w:tcPr>
          <w:p w:rsidR="00DC0E72" w:rsidRPr="00A14A9F" w:rsidRDefault="00DC0E72" w:rsidP="00337AF8">
            <w:pPr>
              <w:widowControl w:val="0"/>
              <w:spacing w:after="0" w:line="360" w:lineRule="auto"/>
              <w:ind w:right="62"/>
              <w:jc w:val="both"/>
              <w:rPr>
                <w:rFonts w:ascii="Times New Roman" w:hAnsi="Times New Roman"/>
                <w:b/>
                <w:i/>
                <w:sz w:val="24"/>
              </w:rPr>
            </w:pPr>
            <w:r w:rsidRPr="00A14A9F">
              <w:rPr>
                <w:rFonts w:ascii="Times New Roman" w:hAnsi="Times New Roman"/>
                <w:b/>
                <w:i/>
                <w:sz w:val="24"/>
              </w:rPr>
              <w:lastRenderedPageBreak/>
              <w:t>B.4.2. Öğretim yetkinlikleri ve gelişimi</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1B5E06"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Eğiticilerin eğitimine ve onların gelişimine yönelik uygulamalar bulunmaktadır.</w:t>
            </w:r>
          </w:p>
        </w:tc>
      </w:tr>
    </w:tbl>
    <w:p w:rsidR="00DC0E72" w:rsidRDefault="00DC0E72" w:rsidP="00DC0E72">
      <w:pPr>
        <w:widowControl w:val="0"/>
        <w:spacing w:after="0" w:line="360" w:lineRule="auto"/>
        <w:ind w:left="510" w:right="62"/>
        <w:jc w:val="center"/>
        <w:rPr>
          <w:rFonts w:ascii="Times New Roman" w:hAnsi="Times New Roman"/>
          <w:sz w:val="24"/>
          <w:szCs w:val="24"/>
        </w:rPr>
      </w:pPr>
    </w:p>
    <w:p w:rsidR="00DC0E72" w:rsidRDefault="00DC0E72" w:rsidP="00DC0E72">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DC0E72" w:rsidRPr="00A14A9F" w:rsidTr="00337AF8">
        <w:tc>
          <w:tcPr>
            <w:tcW w:w="4365" w:type="dxa"/>
            <w:shd w:val="clear" w:color="auto" w:fill="auto"/>
            <w:vAlign w:val="center"/>
          </w:tcPr>
          <w:p w:rsidR="00DC0E72" w:rsidRPr="00A14A9F" w:rsidRDefault="00DC0E72" w:rsidP="00337AF8">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5" w:type="dxa"/>
            <w:shd w:val="clear" w:color="auto" w:fill="auto"/>
            <w:vAlign w:val="center"/>
          </w:tcPr>
          <w:p w:rsidR="00DC0E72" w:rsidRPr="00A14A9F" w:rsidRDefault="00DC0E72" w:rsidP="00337AF8">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B645D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eğitim faaliyetlerine ilişkin teşvik ve ödüllendirme yapılmaktadır.</w:t>
            </w:r>
          </w:p>
        </w:tc>
      </w:tr>
    </w:tbl>
    <w:p w:rsidR="00DC0E72" w:rsidRPr="00B645DE" w:rsidRDefault="00DC0E72" w:rsidP="00DC0E72">
      <w:pPr>
        <w:widowControl w:val="0"/>
        <w:spacing w:before="120" w:after="120" w:line="240" w:lineRule="auto"/>
        <w:ind w:right="62"/>
        <w:rPr>
          <w:rFonts w:ascii="Times New Roman" w:eastAsia="Times New Roman" w:hAnsi="Times New Roman"/>
          <w:color w:val="2E75B5"/>
          <w:sz w:val="24"/>
          <w:szCs w:val="24"/>
        </w:rPr>
      </w:pPr>
    </w:p>
    <w:p w:rsidR="00DC0E72" w:rsidRDefault="00DC0E72" w:rsidP="00DC0E72">
      <w:pPr>
        <w:widowControl w:val="0"/>
        <w:spacing w:before="120" w:after="120" w:line="240" w:lineRule="auto"/>
        <w:ind w:right="62"/>
        <w:jc w:val="both"/>
        <w:rPr>
          <w:rFonts w:ascii="Times New Roman" w:eastAsia="Times New Roman" w:hAnsi="Times New Roman"/>
          <w:b/>
          <w:color w:val="2E75B5"/>
          <w:sz w:val="32"/>
          <w:szCs w:val="32"/>
        </w:rPr>
      </w:pPr>
    </w:p>
    <w:p w:rsidR="00DC0E72" w:rsidRDefault="00DC0E72" w:rsidP="00DC0E72">
      <w:pPr>
        <w:widowControl w:val="0"/>
        <w:spacing w:before="120" w:after="120" w:line="240" w:lineRule="auto"/>
        <w:ind w:right="62"/>
        <w:jc w:val="both"/>
        <w:rPr>
          <w:rFonts w:ascii="Times New Roman" w:eastAsia="Times New Roman" w:hAnsi="Times New Roman"/>
          <w:b/>
          <w:color w:val="2E75B5"/>
          <w:sz w:val="32"/>
          <w:szCs w:val="32"/>
        </w:rPr>
      </w:pPr>
    </w:p>
    <w:p w:rsidR="00DC0E72" w:rsidRPr="005F024A" w:rsidRDefault="00DC0E72" w:rsidP="00DC0E72">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DC0E72" w:rsidRPr="005F024A" w:rsidRDefault="00DC0E72" w:rsidP="00DC0E72">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DC0E72" w:rsidRPr="005F024A" w:rsidRDefault="00DC0E72" w:rsidP="00DC0E72">
      <w:pPr>
        <w:widowControl w:val="0"/>
        <w:spacing w:after="0" w:line="240" w:lineRule="auto"/>
        <w:ind w:right="63"/>
        <w:jc w:val="both"/>
        <w:rPr>
          <w:rFonts w:ascii="Times New Roman" w:eastAsia="Times New Roman" w:hAnsi="Times New Roman"/>
          <w:sz w:val="24"/>
          <w:szCs w:val="24"/>
        </w:rPr>
      </w:pP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1: </w:t>
            </w:r>
            <w:r>
              <w:rPr>
                <w:rFonts w:ascii="Times New Roman" w:eastAsia="Times New Roman" w:hAnsi="Times New Roman"/>
                <w:sz w:val="24"/>
                <w:szCs w:val="24"/>
              </w:rPr>
              <w:t>Bölümümüzde araştırma süreçleri yönetimi bulunmamaktadır.</w:t>
            </w:r>
          </w:p>
        </w:tc>
      </w:tr>
    </w:tbl>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1: </w:t>
            </w:r>
            <w:r>
              <w:rPr>
                <w:rFonts w:ascii="Times New Roman" w:eastAsia="Times New Roman" w:hAnsi="Times New Roman"/>
                <w:sz w:val="24"/>
                <w:szCs w:val="24"/>
              </w:rPr>
              <w:t>Bölümümüzde araştırma süreçleri yönetiminde iç ve dış kaynaklar bulunmamaktadır.</w:t>
            </w:r>
          </w:p>
        </w:tc>
      </w:tr>
    </w:tbl>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hAnsi="Times New Roman"/>
                <w:b/>
                <w:i/>
              </w:rPr>
            </w:pPr>
            <w:r w:rsidRPr="00A14A9F">
              <w:rPr>
                <w:rFonts w:ascii="Times New Roman" w:hAnsi="Times New Roman"/>
                <w:b/>
                <w:i/>
              </w:rPr>
              <w:t xml:space="preserve">C.1.3. Doktora programları ve doktora sonrası </w:t>
            </w:r>
            <w:proofErr w:type="gramStart"/>
            <w:r w:rsidRPr="00A14A9F">
              <w:rPr>
                <w:rFonts w:ascii="Times New Roman" w:hAnsi="Times New Roman"/>
                <w:b/>
                <w:i/>
              </w:rPr>
              <w:t>imkanlar</w:t>
            </w:r>
            <w:proofErr w:type="gramEnd"/>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1: </w:t>
            </w:r>
            <w:r>
              <w:rPr>
                <w:rFonts w:ascii="Times New Roman" w:eastAsia="Times New Roman" w:hAnsi="Times New Roman"/>
                <w:sz w:val="24"/>
                <w:szCs w:val="24"/>
              </w:rPr>
              <w:t xml:space="preserve">Üniversitemizde bölümümüz ile ilgili lisansüstü programlar </w:t>
            </w:r>
            <w:r>
              <w:rPr>
                <w:rFonts w:ascii="Times New Roman" w:eastAsia="Times New Roman" w:hAnsi="Times New Roman"/>
                <w:sz w:val="24"/>
                <w:szCs w:val="24"/>
              </w:rPr>
              <w:lastRenderedPageBreak/>
              <w:t>bulunmamaktadır.</w:t>
            </w:r>
          </w:p>
        </w:tc>
      </w:tr>
    </w:tbl>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Default="00DC0E72" w:rsidP="00DC0E72">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DC0E72" w:rsidRDefault="00DC0E72" w:rsidP="00DC0E72">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DC0E72" w:rsidRPr="00A14A9F" w:rsidTr="00337AF8">
        <w:tc>
          <w:tcPr>
            <w:tcW w:w="4356"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6"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1: </w:t>
            </w:r>
            <w:r>
              <w:rPr>
                <w:rFonts w:ascii="Times New Roman" w:eastAsia="Times New Roman" w:hAnsi="Times New Roman"/>
                <w:sz w:val="24"/>
                <w:szCs w:val="24"/>
              </w:rPr>
              <w:t>Bölümümüzde araştırma yetkinliği ve gelişimi için iş birliği ve destek bulunmamaktadır.</w:t>
            </w:r>
          </w:p>
        </w:tc>
      </w:tr>
    </w:tbl>
    <w:p w:rsidR="00DC0E72" w:rsidRPr="005F024A" w:rsidRDefault="00DC0E72" w:rsidP="00DC0E72">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DC0E72" w:rsidRPr="00A14A9F" w:rsidTr="00337AF8">
        <w:tc>
          <w:tcPr>
            <w:tcW w:w="4355"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3"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55" w:type="dxa"/>
            <w:shd w:val="clear" w:color="auto" w:fill="auto"/>
            <w:vAlign w:val="center"/>
          </w:tcPr>
          <w:p w:rsidR="00DC0E72" w:rsidRPr="00A14A9F" w:rsidRDefault="00DC0E72" w:rsidP="00337AF8">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884"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1: </w:t>
            </w:r>
            <w:r>
              <w:rPr>
                <w:rFonts w:ascii="Times New Roman" w:eastAsia="Times New Roman" w:hAnsi="Times New Roman"/>
                <w:sz w:val="24"/>
                <w:szCs w:val="24"/>
              </w:rPr>
              <w:t>Bölümümüzde araştırma yetkinliği ve gelişimi için ulusal ve uluslararası program ve ortak araştırma birimleri bulunmamaktadır.</w:t>
            </w:r>
          </w:p>
        </w:tc>
      </w:tr>
    </w:tbl>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DC0E72" w:rsidRPr="00A14A9F" w:rsidTr="00337AF8">
        <w:tc>
          <w:tcPr>
            <w:tcW w:w="4376"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76" w:type="dxa"/>
            <w:shd w:val="clear" w:color="auto" w:fill="auto"/>
            <w:vAlign w:val="center"/>
          </w:tcPr>
          <w:p w:rsidR="00DC0E72" w:rsidRPr="00A14A9F" w:rsidRDefault="00DC0E72" w:rsidP="00337AF8">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Bölümümüzde araştırma performansının izlenmesi ve değerlendirilmesi için mekanizmalar bulunmaktadır.</w:t>
            </w:r>
          </w:p>
        </w:tc>
      </w:tr>
    </w:tbl>
    <w:p w:rsidR="00DC0E72" w:rsidRPr="001C4E18" w:rsidRDefault="00DC0E72" w:rsidP="00DC0E72">
      <w:pPr>
        <w:widowControl w:val="0"/>
        <w:spacing w:after="0" w:line="240" w:lineRule="auto"/>
        <w:ind w:left="507" w:right="63" w:hanging="389"/>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DC0E72" w:rsidRPr="00A14A9F" w:rsidTr="00337AF8">
        <w:tc>
          <w:tcPr>
            <w:tcW w:w="4390"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90" w:type="dxa"/>
            <w:shd w:val="clear" w:color="auto" w:fill="auto"/>
            <w:vAlign w:val="center"/>
          </w:tcPr>
          <w:p w:rsidR="00DC0E72" w:rsidRPr="00A14A9F" w:rsidRDefault="00DC0E72" w:rsidP="00337AF8">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9937EE" w:rsidRDefault="00DC0E72" w:rsidP="00337AF8">
            <w:pPr>
              <w:widowControl w:val="0"/>
              <w:spacing w:after="0" w:line="240" w:lineRule="auto"/>
              <w:ind w:right="62"/>
              <w:jc w:val="both"/>
              <w:rPr>
                <w:rFonts w:ascii="Times New Roman" w:eastAsia="Times New Roman" w:hAnsi="Times New Roman"/>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Bölümümüzde öğretim elemanı performansının izlenmesi ve değerlendirilmesi için mekanizmalar bulunmaktadır.</w:t>
            </w:r>
          </w:p>
        </w:tc>
      </w:tr>
    </w:tbl>
    <w:p w:rsidR="00DC0E72" w:rsidRDefault="00DC0E72" w:rsidP="00DC0E72">
      <w:pPr>
        <w:widowControl w:val="0"/>
        <w:spacing w:before="120" w:after="120" w:line="240" w:lineRule="auto"/>
        <w:ind w:right="62"/>
        <w:jc w:val="both"/>
        <w:rPr>
          <w:rFonts w:ascii="Times New Roman" w:eastAsia="Times New Roman" w:hAnsi="Times New Roman"/>
          <w:b/>
          <w:color w:val="2E75B5"/>
          <w:sz w:val="32"/>
          <w:szCs w:val="32"/>
        </w:rPr>
      </w:pPr>
    </w:p>
    <w:p w:rsidR="00DC0E72" w:rsidRPr="005F024A" w:rsidRDefault="00DC0E72" w:rsidP="00DC0E72">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DC0E72" w:rsidRPr="005F024A" w:rsidRDefault="00DC0E72" w:rsidP="00DC0E72">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rsidR="00DC0E72" w:rsidRPr="005F024A"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Pr="005F024A" w:rsidRDefault="00DC0E72" w:rsidP="00DC0E72">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DC0E72" w:rsidRDefault="00DC0E72" w:rsidP="00DC0E72">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4" w:type="dxa"/>
            <w:shd w:val="clear" w:color="auto" w:fill="auto"/>
            <w:vAlign w:val="center"/>
          </w:tcPr>
          <w:p w:rsidR="00DC0E72" w:rsidRPr="00A14A9F" w:rsidRDefault="00DC0E72" w:rsidP="00337AF8">
            <w:pPr>
              <w:spacing w:after="0" w:line="240" w:lineRule="auto"/>
              <w:jc w:val="both"/>
              <w:rPr>
                <w:rFonts w:ascii="Times New Roman" w:hAnsi="Times New Roman"/>
                <w:b/>
                <w:i/>
                <w:color w:val="000000"/>
                <w:sz w:val="24"/>
                <w:szCs w:val="24"/>
                <w:u w:val="single"/>
              </w:rPr>
            </w:pPr>
            <w:r w:rsidRPr="00A14A9F">
              <w:rPr>
                <w:rFonts w:ascii="Times New Roman" w:hAnsi="Times New Roman"/>
                <w:b/>
                <w:i/>
              </w:rPr>
              <w:lastRenderedPageBreak/>
              <w:t>D.1.1. Toplumsal katkı süreçlerinin yönetimi</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E75B51">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4</w:t>
            </w:r>
            <w:r w:rsidRPr="00E75B51">
              <w:rPr>
                <w:rFonts w:ascii="Times New Roman" w:eastAsia="Times New Roman" w:hAnsi="Times New Roman"/>
                <w:bCs/>
                <w:iCs/>
                <w:sz w:val="24"/>
                <w:szCs w:val="24"/>
              </w:rPr>
              <w:t>: Bölümümüzde</w:t>
            </w:r>
            <w:r>
              <w:rPr>
                <w:rFonts w:ascii="Times New Roman" w:eastAsia="Times New Roman" w:hAnsi="Times New Roman"/>
                <w:bCs/>
                <w:iCs/>
                <w:sz w:val="24"/>
                <w:szCs w:val="24"/>
              </w:rPr>
              <w:t xml:space="preserve"> t</w:t>
            </w:r>
            <w:r w:rsidRPr="003F28AA">
              <w:rPr>
                <w:rFonts w:ascii="Times New Roman" w:eastAsia="Times New Roman" w:hAnsi="Times New Roman"/>
                <w:bCs/>
                <w:iCs/>
                <w:sz w:val="24"/>
                <w:szCs w:val="24"/>
              </w:rPr>
              <w:t xml:space="preserve">oplumsal katkı süreçlerinin yönetimi ve </w:t>
            </w:r>
            <w:proofErr w:type="spellStart"/>
            <w:r w:rsidRPr="003F28AA">
              <w:rPr>
                <w:rFonts w:ascii="Times New Roman" w:eastAsia="Times New Roman" w:hAnsi="Times New Roman"/>
                <w:bCs/>
                <w:iCs/>
                <w:sz w:val="24"/>
                <w:szCs w:val="24"/>
              </w:rPr>
              <w:t>organizasyonel</w:t>
            </w:r>
            <w:proofErr w:type="spellEnd"/>
            <w:r w:rsidRPr="003F28AA">
              <w:rPr>
                <w:rFonts w:ascii="Times New Roman" w:eastAsia="Times New Roman" w:hAnsi="Times New Roman"/>
                <w:bCs/>
                <w:iCs/>
                <w:sz w:val="24"/>
                <w:szCs w:val="24"/>
              </w:rPr>
              <w:t xml:space="preserve"> yapısının işlerliğine ilişkin izleme ve iyileştirme</w:t>
            </w:r>
            <w:r>
              <w:rPr>
                <w:rFonts w:ascii="Times New Roman" w:eastAsia="Times New Roman" w:hAnsi="Times New Roman"/>
                <w:bCs/>
                <w:iCs/>
                <w:sz w:val="24"/>
                <w:szCs w:val="24"/>
              </w:rPr>
              <w:t xml:space="preserve"> çalışmaları bulunmaktadır.</w:t>
            </w:r>
          </w:p>
        </w:tc>
      </w:tr>
    </w:tbl>
    <w:p w:rsidR="00DC0E72" w:rsidRDefault="00DC0E72" w:rsidP="00DC0E72">
      <w:pPr>
        <w:widowControl w:val="0"/>
        <w:spacing w:after="0" w:line="240" w:lineRule="auto"/>
        <w:ind w:left="507" w:right="63" w:hanging="389"/>
        <w:rPr>
          <w:rFonts w:ascii="Times New Roman" w:eastAsia="Times New Roman" w:hAnsi="Times New Roman"/>
          <w:sz w:val="24"/>
          <w:szCs w:val="24"/>
        </w:rPr>
      </w:pPr>
    </w:p>
    <w:p w:rsidR="00DC0E72" w:rsidRPr="003F28AA" w:rsidRDefault="00DC0E72" w:rsidP="00DC0E72">
      <w:pPr>
        <w:widowControl w:val="0"/>
        <w:spacing w:after="0" w:line="240" w:lineRule="auto"/>
        <w:ind w:left="507" w:right="63" w:hanging="389"/>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DC0E72" w:rsidRPr="00A14A9F" w:rsidTr="00337AF8">
        <w:tc>
          <w:tcPr>
            <w:tcW w:w="4364"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64" w:type="dxa"/>
            <w:shd w:val="clear" w:color="auto" w:fill="auto"/>
            <w:vAlign w:val="center"/>
          </w:tcPr>
          <w:p w:rsidR="00DC0E72" w:rsidRPr="00A14A9F" w:rsidRDefault="00DC0E72" w:rsidP="00337AF8">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C000" w:themeFill="accent4"/>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rPr>
          <w:trHeight w:val="655"/>
        </w:trPr>
        <w:tc>
          <w:tcPr>
            <w:tcW w:w="8778" w:type="dxa"/>
            <w:gridSpan w:val="6"/>
            <w:shd w:val="clear" w:color="auto" w:fill="auto"/>
            <w:vAlign w:val="center"/>
          </w:tcPr>
          <w:p w:rsidR="00DC0E72" w:rsidRPr="00A14A9F" w:rsidRDefault="00DC0E72" w:rsidP="00337AF8">
            <w:pPr>
              <w:widowControl w:val="0"/>
              <w:spacing w:after="0" w:line="240" w:lineRule="auto"/>
              <w:ind w:right="62"/>
              <w:jc w:val="both"/>
              <w:rPr>
                <w:rFonts w:ascii="Times New Roman" w:eastAsia="Times New Roman" w:hAnsi="Times New Roman"/>
                <w:b/>
                <w:i/>
                <w:sz w:val="24"/>
                <w:szCs w:val="24"/>
              </w:rPr>
            </w:pPr>
            <w:r w:rsidRPr="00E75B51">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3</w:t>
            </w:r>
            <w:r w:rsidRPr="00E75B51">
              <w:rPr>
                <w:rFonts w:ascii="Times New Roman" w:eastAsia="Times New Roman" w:hAnsi="Times New Roman"/>
                <w:bCs/>
                <w:iCs/>
                <w:sz w:val="24"/>
                <w:szCs w:val="24"/>
              </w:rPr>
              <w:t>: Bölümümüzde</w:t>
            </w:r>
            <w:r>
              <w:rPr>
                <w:rFonts w:ascii="Times New Roman" w:eastAsia="Times New Roman" w:hAnsi="Times New Roman"/>
                <w:bCs/>
                <w:iCs/>
                <w:sz w:val="24"/>
                <w:szCs w:val="24"/>
              </w:rPr>
              <w:t xml:space="preserve"> </w:t>
            </w:r>
            <w:r w:rsidRPr="00FC1791">
              <w:rPr>
                <w:rFonts w:ascii="Times New Roman" w:eastAsia="Times New Roman" w:hAnsi="Times New Roman"/>
                <w:bCs/>
                <w:iCs/>
                <w:sz w:val="24"/>
                <w:szCs w:val="24"/>
              </w:rPr>
              <w:t>toplumsal katkı kaynaklarının yeterliliği ve çeşitliliği izlenmekte ve iyileştirilmektedir.</w:t>
            </w:r>
          </w:p>
        </w:tc>
      </w:tr>
    </w:tbl>
    <w:p w:rsidR="00DC0E72" w:rsidRDefault="00DC0E72" w:rsidP="00DC0E72">
      <w:pPr>
        <w:widowControl w:val="0"/>
        <w:spacing w:after="0" w:line="240" w:lineRule="auto"/>
        <w:ind w:left="507" w:right="63" w:hanging="389"/>
        <w:rPr>
          <w:rFonts w:ascii="Times New Roman" w:eastAsia="Times New Roman" w:hAnsi="Times New Roman"/>
          <w:sz w:val="24"/>
          <w:szCs w:val="24"/>
        </w:rPr>
      </w:pPr>
    </w:p>
    <w:p w:rsidR="00DC0E72" w:rsidRPr="003F28AA" w:rsidRDefault="00DC0E72" w:rsidP="00DC0E72">
      <w:pPr>
        <w:widowControl w:val="0"/>
        <w:spacing w:after="0" w:line="240" w:lineRule="auto"/>
        <w:ind w:left="507" w:right="63" w:hanging="389"/>
        <w:rPr>
          <w:rFonts w:ascii="Times New Roman" w:eastAsia="Times New Roman" w:hAnsi="Times New Roman"/>
          <w:sz w:val="24"/>
          <w:szCs w:val="24"/>
        </w:rPr>
      </w:pPr>
    </w:p>
    <w:p w:rsidR="00DC0E72" w:rsidRDefault="00DC0E72" w:rsidP="00DC0E72">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DC0E72" w:rsidRPr="005F024A" w:rsidRDefault="00DC0E72" w:rsidP="00DC0E72">
      <w:pPr>
        <w:widowControl w:val="0"/>
        <w:spacing w:after="0" w:line="240" w:lineRule="auto"/>
        <w:ind w:left="507" w:right="63" w:hanging="389"/>
        <w:jc w:val="both"/>
        <w:rPr>
          <w:rFonts w:ascii="Times New Roman" w:eastAsia="Times New Roman" w:hAnsi="Times New Roman"/>
          <w:b/>
          <w:sz w:val="24"/>
          <w:szCs w:val="24"/>
        </w:rPr>
      </w:pPr>
    </w:p>
    <w:p w:rsidR="00DC0E72" w:rsidRDefault="00DC0E72" w:rsidP="00DC0E72">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DC0E72" w:rsidRPr="00A14A9F" w:rsidTr="00337AF8">
        <w:tc>
          <w:tcPr>
            <w:tcW w:w="4376" w:type="dxa"/>
            <w:shd w:val="clear" w:color="auto" w:fill="auto"/>
            <w:vAlign w:val="center"/>
          </w:tcPr>
          <w:p w:rsidR="00DC0E72" w:rsidRPr="00A14A9F" w:rsidRDefault="00DC0E72" w:rsidP="00337AF8">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DC0E72" w:rsidRPr="00A14A9F" w:rsidTr="00337AF8">
        <w:tc>
          <w:tcPr>
            <w:tcW w:w="4376" w:type="dxa"/>
            <w:shd w:val="clear" w:color="auto" w:fill="auto"/>
            <w:vAlign w:val="center"/>
          </w:tcPr>
          <w:p w:rsidR="00DC0E72" w:rsidRPr="00A14A9F" w:rsidRDefault="00DC0E72" w:rsidP="00337AF8">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FFC000"/>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DC0E72" w:rsidRPr="00A14A9F" w:rsidRDefault="00DC0E72" w:rsidP="00337AF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C0E72" w:rsidRPr="00A14A9F" w:rsidTr="00337AF8">
        <w:tc>
          <w:tcPr>
            <w:tcW w:w="8778" w:type="dxa"/>
            <w:gridSpan w:val="6"/>
            <w:shd w:val="clear" w:color="auto" w:fill="auto"/>
            <w:vAlign w:val="center"/>
          </w:tcPr>
          <w:p w:rsidR="00DC0E72" w:rsidRPr="00E75B51" w:rsidRDefault="00DC0E72" w:rsidP="00337AF8">
            <w:pPr>
              <w:widowControl w:val="0"/>
              <w:spacing w:after="0" w:line="240" w:lineRule="auto"/>
              <w:ind w:right="62"/>
              <w:jc w:val="both"/>
              <w:rPr>
                <w:rFonts w:ascii="Times New Roman" w:eastAsia="Times New Roman" w:hAnsi="Times New Roman"/>
                <w:bCs/>
                <w:iCs/>
                <w:sz w:val="24"/>
                <w:szCs w:val="24"/>
              </w:rPr>
            </w:pPr>
            <w:r w:rsidRPr="00E75B51">
              <w:rPr>
                <w:rFonts w:ascii="Times New Roman" w:eastAsia="Times New Roman" w:hAnsi="Times New Roman"/>
                <w:b/>
                <w:iCs/>
                <w:sz w:val="24"/>
                <w:szCs w:val="24"/>
              </w:rPr>
              <w:t>Olgunluk düzeyi 4</w:t>
            </w:r>
            <w:r w:rsidRPr="00E75B51">
              <w:rPr>
                <w:rFonts w:ascii="Times New Roman" w:eastAsia="Times New Roman" w:hAnsi="Times New Roman"/>
                <w:bCs/>
                <w:iCs/>
                <w:sz w:val="24"/>
                <w:szCs w:val="24"/>
              </w:rPr>
              <w:t xml:space="preserve">: Bölümümüzde </w:t>
            </w:r>
            <w:r>
              <w:rPr>
                <w:rFonts w:ascii="Times New Roman" w:hAnsi="Times New Roman"/>
              </w:rPr>
              <w:t>t</w:t>
            </w:r>
            <w:r w:rsidRPr="00FC1791">
              <w:rPr>
                <w:rFonts w:ascii="Times New Roman" w:hAnsi="Times New Roman"/>
              </w:rPr>
              <w:t>oplumsal katkı performansının izlenmesi ve değerlendirilmesi</w:t>
            </w:r>
            <w:r>
              <w:rPr>
                <w:rFonts w:ascii="Times New Roman" w:hAnsi="Times New Roman"/>
              </w:rPr>
              <w:t>ne yönelik</w:t>
            </w:r>
            <w:r w:rsidRPr="00E75B51">
              <w:rPr>
                <w:rFonts w:ascii="Times New Roman" w:eastAsia="Times New Roman" w:hAnsi="Times New Roman"/>
                <w:bCs/>
                <w:iCs/>
                <w:sz w:val="24"/>
                <w:szCs w:val="24"/>
              </w:rPr>
              <w:t xml:space="preserve"> örnek gösterilebilir uygulamalar bulunmaktadır.</w:t>
            </w:r>
          </w:p>
        </w:tc>
      </w:tr>
    </w:tbl>
    <w:p w:rsidR="002D099C" w:rsidRDefault="002D099C" w:rsidP="00BB74C6">
      <w:pPr>
        <w:pStyle w:val="AralkYok"/>
        <w:rPr>
          <w:rFonts w:ascii="Times New Roman" w:hAnsi="Times New Roman"/>
          <w:b/>
        </w:rPr>
      </w:pPr>
    </w:p>
    <w:sectPr w:rsidR="002D099C" w:rsidSect="0080707B">
      <w:pgSz w:w="11906" w:h="16838"/>
      <w:pgMar w:top="25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CF" w:rsidRDefault="000D07CF" w:rsidP="0080707B">
      <w:pPr>
        <w:spacing w:after="0" w:line="240" w:lineRule="auto"/>
      </w:pPr>
      <w:r>
        <w:separator/>
      </w:r>
    </w:p>
  </w:endnote>
  <w:endnote w:type="continuationSeparator" w:id="0">
    <w:p w:rsidR="000D07CF" w:rsidRDefault="000D07CF" w:rsidP="0080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CF" w:rsidRDefault="000D07CF" w:rsidP="0080707B">
      <w:pPr>
        <w:spacing w:after="0" w:line="240" w:lineRule="auto"/>
      </w:pPr>
      <w:r>
        <w:separator/>
      </w:r>
    </w:p>
  </w:footnote>
  <w:footnote w:type="continuationSeparator" w:id="0">
    <w:p w:rsidR="000D07CF" w:rsidRDefault="000D07CF" w:rsidP="00807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03ABE"/>
    <w:rsid w:val="000B508B"/>
    <w:rsid w:val="000C5D66"/>
    <w:rsid w:val="000D07CF"/>
    <w:rsid w:val="000D5D63"/>
    <w:rsid w:val="0011432E"/>
    <w:rsid w:val="00153881"/>
    <w:rsid w:val="001A020D"/>
    <w:rsid w:val="00226CCF"/>
    <w:rsid w:val="00232449"/>
    <w:rsid w:val="00252BC4"/>
    <w:rsid w:val="00277F80"/>
    <w:rsid w:val="00294035"/>
    <w:rsid w:val="002A7AE3"/>
    <w:rsid w:val="002C2B3A"/>
    <w:rsid w:val="002D099C"/>
    <w:rsid w:val="00323CB1"/>
    <w:rsid w:val="00337AF8"/>
    <w:rsid w:val="00370642"/>
    <w:rsid w:val="003A565B"/>
    <w:rsid w:val="003E442B"/>
    <w:rsid w:val="003F6CF7"/>
    <w:rsid w:val="004050A9"/>
    <w:rsid w:val="0043556E"/>
    <w:rsid w:val="00440352"/>
    <w:rsid w:val="004B1F4F"/>
    <w:rsid w:val="00540057"/>
    <w:rsid w:val="00542539"/>
    <w:rsid w:val="00545840"/>
    <w:rsid w:val="00552339"/>
    <w:rsid w:val="005E5B9F"/>
    <w:rsid w:val="00615BF9"/>
    <w:rsid w:val="0062407E"/>
    <w:rsid w:val="006945DE"/>
    <w:rsid w:val="00694793"/>
    <w:rsid w:val="006B6AB5"/>
    <w:rsid w:val="006C30FB"/>
    <w:rsid w:val="006F5D04"/>
    <w:rsid w:val="00700D68"/>
    <w:rsid w:val="0070779B"/>
    <w:rsid w:val="00734E6D"/>
    <w:rsid w:val="00770F76"/>
    <w:rsid w:val="00791DA6"/>
    <w:rsid w:val="007A0413"/>
    <w:rsid w:val="007C0A7E"/>
    <w:rsid w:val="00806DDF"/>
    <w:rsid w:val="0080707B"/>
    <w:rsid w:val="008611FC"/>
    <w:rsid w:val="00877628"/>
    <w:rsid w:val="00885FB4"/>
    <w:rsid w:val="008A0B6F"/>
    <w:rsid w:val="008B78F8"/>
    <w:rsid w:val="00946E23"/>
    <w:rsid w:val="00947914"/>
    <w:rsid w:val="00A93A6D"/>
    <w:rsid w:val="00A94B77"/>
    <w:rsid w:val="00AA4261"/>
    <w:rsid w:val="00AE709F"/>
    <w:rsid w:val="00B009AC"/>
    <w:rsid w:val="00B25440"/>
    <w:rsid w:val="00B35A4E"/>
    <w:rsid w:val="00BB74C6"/>
    <w:rsid w:val="00C10BA0"/>
    <w:rsid w:val="00C57B57"/>
    <w:rsid w:val="00C74C48"/>
    <w:rsid w:val="00C770B9"/>
    <w:rsid w:val="00CC6938"/>
    <w:rsid w:val="00DA17C9"/>
    <w:rsid w:val="00DC0E72"/>
    <w:rsid w:val="00DF148A"/>
    <w:rsid w:val="00DF6526"/>
    <w:rsid w:val="00E11019"/>
    <w:rsid w:val="00E15F9F"/>
    <w:rsid w:val="00E8736D"/>
    <w:rsid w:val="00E92775"/>
    <w:rsid w:val="00EA03B6"/>
    <w:rsid w:val="00EC1439"/>
    <w:rsid w:val="00ED5AD5"/>
    <w:rsid w:val="00F451AB"/>
    <w:rsid w:val="00F71CD9"/>
    <w:rsid w:val="00F8629D"/>
    <w:rsid w:val="00F93ED0"/>
    <w:rsid w:val="00FB6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4B46"/>
  <w15:docId w15:val="{4C013AD8-B866-4C6D-868C-951F986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0B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0B6F"/>
    <w:rPr>
      <w:rFonts w:ascii="Tahoma" w:eastAsia="Calibri" w:hAnsi="Tahoma" w:cs="Tahoma"/>
      <w:sz w:val="16"/>
      <w:szCs w:val="16"/>
    </w:rPr>
  </w:style>
  <w:style w:type="paragraph" w:styleId="AralkYok">
    <w:name w:val="No Spacing"/>
    <w:uiPriority w:val="1"/>
    <w:qFormat/>
    <w:rsid w:val="00BB74C6"/>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8070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707B"/>
    <w:rPr>
      <w:rFonts w:ascii="Calibri" w:eastAsia="Calibri" w:hAnsi="Calibri" w:cs="Times New Roman"/>
    </w:rPr>
  </w:style>
  <w:style w:type="paragraph" w:styleId="AltBilgi">
    <w:name w:val="footer"/>
    <w:basedOn w:val="Normal"/>
    <w:link w:val="AltBilgiChar"/>
    <w:uiPriority w:val="99"/>
    <w:unhideWhenUsed/>
    <w:rsid w:val="008070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0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9213-E951-41FD-A841-2DF829D8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2348</Words>
  <Characters>13390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betul cetın</cp:lastModifiedBy>
  <cp:revision>26</cp:revision>
  <cp:lastPrinted>2024-03-01T11:43:00Z</cp:lastPrinted>
  <dcterms:created xsi:type="dcterms:W3CDTF">2025-01-08T12:30:00Z</dcterms:created>
  <dcterms:modified xsi:type="dcterms:W3CDTF">2025-01-09T11:41:00Z</dcterms:modified>
</cp:coreProperties>
</file>