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41" w:rightFromText="141" w:vertAnchor="text" w:horzAnchor="margin" w:tblpXSpec="center" w:tblpY="135"/>
        <w:tblW w:w="11013" w:type="dxa"/>
        <w:tblInd w:w="0" w:type="dxa"/>
        <w:tblCellMar>
          <w:top w:w="22" w:type="dxa"/>
          <w:left w:w="22" w:type="dxa"/>
          <w:right w:w="18" w:type="dxa"/>
        </w:tblCellMar>
        <w:tblLook w:val="04A0" w:firstRow="1" w:lastRow="0" w:firstColumn="1" w:lastColumn="0" w:noHBand="0" w:noVBand="1"/>
      </w:tblPr>
      <w:tblGrid>
        <w:gridCol w:w="2816"/>
        <w:gridCol w:w="8197"/>
      </w:tblGrid>
      <w:tr w:rsidR="00D97F86" w:rsidTr="0063510A">
        <w:trPr>
          <w:trHeight w:val="235"/>
        </w:trPr>
        <w:tc>
          <w:tcPr>
            <w:tcW w:w="2816" w:type="dxa"/>
            <w:tcBorders>
              <w:top w:val="single" w:sz="6" w:space="0" w:color="000000"/>
              <w:left w:val="single" w:sz="6" w:space="0" w:color="000000"/>
              <w:bottom w:val="single" w:sz="6" w:space="0" w:color="000000"/>
              <w:right w:val="single" w:sz="6" w:space="0" w:color="000000"/>
            </w:tcBorders>
          </w:tcPr>
          <w:p w:rsidR="00D97F86" w:rsidRPr="0040059F" w:rsidRDefault="00D97F86" w:rsidP="0063510A">
            <w:pPr>
              <w:rPr>
                <w:b/>
                <w:sz w:val="24"/>
                <w:szCs w:val="24"/>
              </w:rPr>
            </w:pPr>
            <w:r w:rsidRPr="0040059F">
              <w:rPr>
                <w:rFonts w:ascii="Times New Roman" w:eastAsia="Times New Roman" w:hAnsi="Times New Roman" w:cs="Times New Roman"/>
                <w:b/>
                <w:sz w:val="24"/>
                <w:szCs w:val="24"/>
              </w:rPr>
              <w:t>1. Birim/ Alt Birim</w:t>
            </w:r>
          </w:p>
        </w:tc>
        <w:tc>
          <w:tcPr>
            <w:tcW w:w="8197" w:type="dxa"/>
            <w:tcBorders>
              <w:top w:val="single" w:sz="6" w:space="0" w:color="000000"/>
              <w:left w:val="single" w:sz="6" w:space="0" w:color="000000"/>
              <w:bottom w:val="single" w:sz="6" w:space="0" w:color="000000"/>
              <w:right w:val="single" w:sz="6" w:space="0" w:color="000000"/>
            </w:tcBorders>
          </w:tcPr>
          <w:p w:rsidR="00D97F86" w:rsidRPr="00700DEA" w:rsidRDefault="00D97F86" w:rsidP="0063510A">
            <w:pPr>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sz w:val="24"/>
                <w:szCs w:val="24"/>
              </w:rPr>
              <w:t>Atatürk İlkeleri ve İnkılap Tarihi Araştırma ve Uygulama Merkezi</w:t>
            </w:r>
          </w:p>
        </w:tc>
      </w:tr>
      <w:tr w:rsidR="00D97F86" w:rsidTr="0063510A">
        <w:trPr>
          <w:trHeight w:val="226"/>
        </w:trPr>
        <w:tc>
          <w:tcPr>
            <w:tcW w:w="2816" w:type="dxa"/>
            <w:tcBorders>
              <w:top w:val="single" w:sz="6" w:space="0" w:color="000000"/>
              <w:left w:val="single" w:sz="6" w:space="0" w:color="000000"/>
              <w:bottom w:val="single" w:sz="6" w:space="0" w:color="000000"/>
              <w:right w:val="single" w:sz="6" w:space="0" w:color="000000"/>
            </w:tcBorders>
          </w:tcPr>
          <w:p w:rsidR="00D97F86" w:rsidRPr="0040059F" w:rsidRDefault="00D97F86" w:rsidP="0063510A">
            <w:pPr>
              <w:rPr>
                <w:b/>
                <w:sz w:val="24"/>
                <w:szCs w:val="24"/>
              </w:rPr>
            </w:pPr>
            <w:r>
              <w:rPr>
                <w:rFonts w:ascii="Times New Roman" w:eastAsia="Times New Roman" w:hAnsi="Times New Roman" w:cs="Times New Roman"/>
                <w:b/>
                <w:sz w:val="24"/>
                <w:szCs w:val="24"/>
              </w:rPr>
              <w:t>2</w:t>
            </w:r>
            <w:r w:rsidRPr="0040059F">
              <w:rPr>
                <w:rFonts w:ascii="Times New Roman" w:eastAsia="Times New Roman" w:hAnsi="Times New Roman" w:cs="Times New Roman"/>
                <w:b/>
                <w:sz w:val="24"/>
                <w:szCs w:val="24"/>
              </w:rPr>
              <w:t>. Kadro Unvanı</w:t>
            </w:r>
          </w:p>
        </w:tc>
        <w:tc>
          <w:tcPr>
            <w:tcW w:w="8197" w:type="dxa"/>
            <w:tcBorders>
              <w:top w:val="single" w:sz="6" w:space="0" w:color="000000"/>
              <w:left w:val="single" w:sz="6" w:space="0" w:color="000000"/>
              <w:bottom w:val="single" w:sz="6" w:space="0" w:color="000000"/>
              <w:right w:val="single" w:sz="6" w:space="0" w:color="000000"/>
            </w:tcBorders>
          </w:tcPr>
          <w:p w:rsidR="00D97F86" w:rsidRPr="00700DEA" w:rsidRDefault="00D97F86" w:rsidP="0063510A">
            <w:pPr>
              <w:rPr>
                <w:rFonts w:ascii="Times New Roman" w:hAnsi="Times New Roman" w:cs="Times New Roman"/>
                <w:sz w:val="24"/>
                <w:szCs w:val="24"/>
              </w:rPr>
            </w:pPr>
            <w:r>
              <w:rPr>
                <w:rFonts w:ascii="Times New Roman" w:hAnsi="Times New Roman" w:cs="Times New Roman"/>
                <w:sz w:val="24"/>
                <w:szCs w:val="24"/>
              </w:rPr>
              <w:t>Prof. Dr.</w:t>
            </w:r>
          </w:p>
        </w:tc>
      </w:tr>
      <w:tr w:rsidR="00D97F86" w:rsidTr="0063510A">
        <w:trPr>
          <w:trHeight w:val="235"/>
        </w:trPr>
        <w:tc>
          <w:tcPr>
            <w:tcW w:w="2816" w:type="dxa"/>
            <w:tcBorders>
              <w:top w:val="single" w:sz="6" w:space="0" w:color="000000"/>
              <w:left w:val="single" w:sz="6" w:space="0" w:color="000000"/>
              <w:bottom w:val="single" w:sz="6" w:space="0" w:color="000000"/>
              <w:right w:val="single" w:sz="6" w:space="0" w:color="000000"/>
            </w:tcBorders>
          </w:tcPr>
          <w:p w:rsidR="00D97F86" w:rsidRPr="0040059F" w:rsidRDefault="00D97F86" w:rsidP="0063510A">
            <w:pPr>
              <w:rPr>
                <w:b/>
                <w:sz w:val="24"/>
                <w:szCs w:val="24"/>
              </w:rPr>
            </w:pPr>
            <w:r>
              <w:rPr>
                <w:rFonts w:ascii="Times New Roman" w:eastAsia="Times New Roman" w:hAnsi="Times New Roman" w:cs="Times New Roman"/>
                <w:b/>
                <w:sz w:val="24"/>
                <w:szCs w:val="24"/>
              </w:rPr>
              <w:t>3</w:t>
            </w:r>
            <w:r w:rsidRPr="0040059F">
              <w:rPr>
                <w:rFonts w:ascii="Times New Roman" w:eastAsia="Times New Roman" w:hAnsi="Times New Roman" w:cs="Times New Roman"/>
                <w:b/>
                <w:sz w:val="24"/>
                <w:szCs w:val="24"/>
              </w:rPr>
              <w:t>. Görev Unvanı</w:t>
            </w:r>
          </w:p>
        </w:tc>
        <w:tc>
          <w:tcPr>
            <w:tcW w:w="8197" w:type="dxa"/>
            <w:tcBorders>
              <w:top w:val="single" w:sz="6" w:space="0" w:color="000000"/>
              <w:left w:val="single" w:sz="6" w:space="0" w:color="000000"/>
              <w:bottom w:val="single" w:sz="6" w:space="0" w:color="000000"/>
              <w:right w:val="single" w:sz="6" w:space="0" w:color="000000"/>
            </w:tcBorders>
          </w:tcPr>
          <w:p w:rsidR="00D97F86" w:rsidRPr="00700DEA" w:rsidRDefault="00D97F86" w:rsidP="0063510A">
            <w:pPr>
              <w:rPr>
                <w:rFonts w:ascii="Times New Roman" w:hAnsi="Times New Roman" w:cs="Times New Roman"/>
                <w:sz w:val="24"/>
                <w:szCs w:val="24"/>
              </w:rPr>
            </w:pPr>
            <w:r>
              <w:rPr>
                <w:rFonts w:ascii="Times New Roman" w:hAnsi="Times New Roman" w:cs="Times New Roman"/>
                <w:sz w:val="24"/>
                <w:szCs w:val="24"/>
              </w:rPr>
              <w:t>Müdür</w:t>
            </w:r>
          </w:p>
        </w:tc>
      </w:tr>
      <w:tr w:rsidR="00D97F86" w:rsidTr="0063510A">
        <w:trPr>
          <w:trHeight w:val="270"/>
        </w:trPr>
        <w:tc>
          <w:tcPr>
            <w:tcW w:w="2816" w:type="dxa"/>
            <w:tcBorders>
              <w:top w:val="single" w:sz="6" w:space="0" w:color="000000"/>
              <w:left w:val="single" w:sz="6" w:space="0" w:color="000000"/>
              <w:bottom w:val="single" w:sz="6" w:space="0" w:color="000000"/>
              <w:right w:val="single" w:sz="6" w:space="0" w:color="000000"/>
            </w:tcBorders>
          </w:tcPr>
          <w:p w:rsidR="00D97F86" w:rsidRPr="0040059F" w:rsidRDefault="00D97F86" w:rsidP="0063510A">
            <w:pPr>
              <w:tabs>
                <w:tab w:val="left" w:pos="273"/>
              </w:tabs>
              <w:rPr>
                <w:b/>
                <w:sz w:val="24"/>
                <w:szCs w:val="24"/>
              </w:rPr>
            </w:pPr>
            <w:r>
              <w:rPr>
                <w:rFonts w:ascii="Times New Roman" w:eastAsia="Times New Roman" w:hAnsi="Times New Roman" w:cs="Times New Roman"/>
                <w:b/>
                <w:sz w:val="24"/>
                <w:szCs w:val="24"/>
              </w:rPr>
              <w:t>4</w:t>
            </w:r>
            <w:r w:rsidRPr="0040059F">
              <w:rPr>
                <w:rFonts w:ascii="Times New Roman" w:eastAsia="Times New Roman" w:hAnsi="Times New Roman" w:cs="Times New Roman"/>
                <w:b/>
                <w:sz w:val="24"/>
                <w:szCs w:val="24"/>
              </w:rPr>
              <w:t>. Bağlı Olduğu Birim Yöneticisi</w:t>
            </w:r>
            <w:r>
              <w:rPr>
                <w:rFonts w:ascii="Times New Roman" w:eastAsia="Times New Roman" w:hAnsi="Times New Roman" w:cs="Times New Roman"/>
                <w:b/>
                <w:sz w:val="24"/>
                <w:szCs w:val="24"/>
              </w:rPr>
              <w:t xml:space="preserve"> / Amiri</w:t>
            </w:r>
          </w:p>
        </w:tc>
        <w:tc>
          <w:tcPr>
            <w:tcW w:w="8197" w:type="dxa"/>
            <w:tcBorders>
              <w:top w:val="single" w:sz="6" w:space="0" w:color="000000"/>
              <w:left w:val="single" w:sz="6" w:space="0" w:color="000000"/>
              <w:bottom w:val="single" w:sz="6" w:space="0" w:color="000000"/>
              <w:right w:val="single" w:sz="6" w:space="0" w:color="000000"/>
            </w:tcBorders>
          </w:tcPr>
          <w:p w:rsidR="00D97F86" w:rsidRPr="00700DEA" w:rsidRDefault="00D97F86" w:rsidP="0063510A">
            <w:pPr>
              <w:pStyle w:val="TableParagraph"/>
              <w:spacing w:before="15"/>
              <w:rPr>
                <w:sz w:val="24"/>
                <w:szCs w:val="24"/>
              </w:rPr>
            </w:pPr>
            <w:r w:rsidRPr="0076288B">
              <w:rPr>
                <w:rFonts w:eastAsia="Calibri"/>
                <w:color w:val="000000"/>
                <w:sz w:val="24"/>
                <w:szCs w:val="24"/>
                <w:lang w:eastAsia="tr-TR"/>
              </w:rPr>
              <w:t>Rektör Yardımcıları, Rektör</w:t>
            </w:r>
          </w:p>
        </w:tc>
      </w:tr>
      <w:tr w:rsidR="00D97F86" w:rsidTr="0063510A">
        <w:trPr>
          <w:trHeight w:val="3334"/>
        </w:trPr>
        <w:tc>
          <w:tcPr>
            <w:tcW w:w="2816" w:type="dxa"/>
            <w:tcBorders>
              <w:top w:val="single" w:sz="6" w:space="0" w:color="000000"/>
              <w:left w:val="single" w:sz="6" w:space="0" w:color="000000"/>
              <w:bottom w:val="single" w:sz="4" w:space="0" w:color="auto"/>
              <w:right w:val="single" w:sz="6" w:space="0" w:color="000000"/>
            </w:tcBorders>
          </w:tcPr>
          <w:p w:rsidR="00D97F86" w:rsidRPr="0040059F" w:rsidRDefault="00D97F86" w:rsidP="0063510A">
            <w:pPr>
              <w:rPr>
                <w:b/>
                <w:sz w:val="24"/>
                <w:szCs w:val="24"/>
              </w:rPr>
            </w:pPr>
            <w:r>
              <w:rPr>
                <w:rFonts w:ascii="Times New Roman" w:eastAsia="Times New Roman" w:hAnsi="Times New Roman" w:cs="Times New Roman"/>
                <w:b/>
                <w:sz w:val="24"/>
                <w:szCs w:val="24"/>
              </w:rPr>
              <w:t>5</w:t>
            </w:r>
            <w:r w:rsidRPr="0040059F">
              <w:rPr>
                <w:rFonts w:ascii="Times New Roman" w:eastAsia="Times New Roman" w:hAnsi="Times New Roman" w:cs="Times New Roman"/>
                <w:b/>
                <w:sz w:val="24"/>
                <w:szCs w:val="24"/>
              </w:rPr>
              <w:t>. Görev, Yetki ve</w:t>
            </w:r>
          </w:p>
          <w:p w:rsidR="00D97F86" w:rsidRPr="0040059F" w:rsidRDefault="00D97F86" w:rsidP="0063510A">
            <w:pPr>
              <w:rPr>
                <w:b/>
                <w:sz w:val="24"/>
                <w:szCs w:val="24"/>
              </w:rPr>
            </w:pPr>
            <w:r w:rsidRPr="0040059F">
              <w:rPr>
                <w:rFonts w:ascii="Times New Roman" w:eastAsia="Times New Roman" w:hAnsi="Times New Roman" w:cs="Times New Roman"/>
                <w:b/>
                <w:sz w:val="24"/>
                <w:szCs w:val="24"/>
              </w:rPr>
              <w:t>Sorumlulukları</w:t>
            </w:r>
          </w:p>
          <w:p w:rsidR="00D97F86" w:rsidRPr="0040059F" w:rsidRDefault="00D97F86" w:rsidP="0063510A">
            <w:pPr>
              <w:rPr>
                <w:b/>
                <w:sz w:val="24"/>
                <w:szCs w:val="24"/>
              </w:rPr>
            </w:pPr>
            <w:r w:rsidRPr="0040059F">
              <w:rPr>
                <w:rFonts w:ascii="Times New Roman" w:eastAsia="Times New Roman" w:hAnsi="Times New Roman" w:cs="Times New Roman"/>
                <w:b/>
                <w:sz w:val="24"/>
                <w:szCs w:val="24"/>
              </w:rPr>
              <w:t xml:space="preserve"> </w:t>
            </w:r>
          </w:p>
          <w:p w:rsidR="00D97F86" w:rsidRPr="0040059F" w:rsidRDefault="00D97F86" w:rsidP="0063510A">
            <w:pPr>
              <w:rPr>
                <w:b/>
                <w:sz w:val="24"/>
                <w:szCs w:val="24"/>
              </w:rPr>
            </w:pPr>
            <w:r w:rsidRPr="0040059F">
              <w:rPr>
                <w:rFonts w:ascii="Times New Roman" w:eastAsia="Times New Roman" w:hAnsi="Times New Roman" w:cs="Times New Roman"/>
                <w:b/>
                <w:sz w:val="24"/>
                <w:szCs w:val="24"/>
              </w:rPr>
              <w:t xml:space="preserve"> </w:t>
            </w:r>
          </w:p>
          <w:p w:rsidR="00D97F86" w:rsidRPr="0040059F" w:rsidRDefault="00D97F86" w:rsidP="0063510A">
            <w:pPr>
              <w:rPr>
                <w:b/>
                <w:sz w:val="24"/>
                <w:szCs w:val="24"/>
              </w:rPr>
            </w:pPr>
            <w:r w:rsidRPr="0040059F">
              <w:rPr>
                <w:rFonts w:ascii="Times New Roman" w:eastAsia="Times New Roman" w:hAnsi="Times New Roman" w:cs="Times New Roman"/>
                <w:b/>
                <w:sz w:val="24"/>
                <w:szCs w:val="24"/>
              </w:rPr>
              <w:t xml:space="preserve"> </w:t>
            </w:r>
          </w:p>
          <w:p w:rsidR="00D97F86" w:rsidRPr="0040059F" w:rsidRDefault="00D97F86" w:rsidP="0063510A">
            <w:pPr>
              <w:rPr>
                <w:rFonts w:ascii="Times New Roman" w:eastAsia="Times New Roman" w:hAnsi="Times New Roman" w:cs="Times New Roman"/>
                <w:b/>
                <w:sz w:val="24"/>
                <w:szCs w:val="24"/>
              </w:rPr>
            </w:pPr>
            <w:r w:rsidRPr="0040059F">
              <w:rPr>
                <w:rFonts w:ascii="Times New Roman" w:eastAsia="Times New Roman" w:hAnsi="Times New Roman" w:cs="Times New Roman"/>
                <w:b/>
                <w:sz w:val="24"/>
                <w:szCs w:val="24"/>
              </w:rPr>
              <w:t xml:space="preserve"> </w:t>
            </w:r>
          </w:p>
          <w:p w:rsidR="00D97F86" w:rsidRPr="0040059F" w:rsidRDefault="00D97F86" w:rsidP="0063510A">
            <w:pPr>
              <w:rPr>
                <w:rFonts w:ascii="Times New Roman" w:eastAsia="Times New Roman" w:hAnsi="Times New Roman" w:cs="Times New Roman"/>
                <w:b/>
                <w:sz w:val="24"/>
                <w:szCs w:val="24"/>
              </w:rPr>
            </w:pPr>
          </w:p>
          <w:p w:rsidR="00D97F86" w:rsidRPr="0040059F" w:rsidRDefault="00D97F86" w:rsidP="0063510A">
            <w:pPr>
              <w:rPr>
                <w:rFonts w:ascii="Times New Roman" w:eastAsia="Times New Roman" w:hAnsi="Times New Roman" w:cs="Times New Roman"/>
                <w:b/>
                <w:sz w:val="24"/>
                <w:szCs w:val="24"/>
              </w:rPr>
            </w:pPr>
          </w:p>
          <w:p w:rsidR="00D97F86" w:rsidRPr="0040059F" w:rsidRDefault="00D97F86" w:rsidP="0063510A">
            <w:pPr>
              <w:rPr>
                <w:rFonts w:ascii="Times New Roman" w:eastAsia="Times New Roman" w:hAnsi="Times New Roman" w:cs="Times New Roman"/>
                <w:b/>
                <w:sz w:val="24"/>
                <w:szCs w:val="24"/>
              </w:rPr>
            </w:pPr>
          </w:p>
          <w:p w:rsidR="00D97F86" w:rsidRPr="0040059F" w:rsidRDefault="00D97F86" w:rsidP="0063510A">
            <w:pPr>
              <w:rPr>
                <w:rFonts w:ascii="Times New Roman" w:eastAsia="Times New Roman" w:hAnsi="Times New Roman" w:cs="Times New Roman"/>
                <w:b/>
                <w:sz w:val="24"/>
                <w:szCs w:val="24"/>
              </w:rPr>
            </w:pPr>
          </w:p>
          <w:p w:rsidR="00D97F86" w:rsidRPr="0040059F" w:rsidRDefault="00D97F86" w:rsidP="0063510A">
            <w:pPr>
              <w:rPr>
                <w:rFonts w:ascii="Times New Roman" w:eastAsia="Times New Roman" w:hAnsi="Times New Roman" w:cs="Times New Roman"/>
                <w:b/>
                <w:sz w:val="24"/>
                <w:szCs w:val="24"/>
              </w:rPr>
            </w:pPr>
          </w:p>
          <w:p w:rsidR="00D97F86" w:rsidRPr="0040059F" w:rsidRDefault="00D97F86" w:rsidP="0063510A">
            <w:pPr>
              <w:rPr>
                <w:rFonts w:ascii="Times New Roman" w:eastAsia="Times New Roman" w:hAnsi="Times New Roman" w:cs="Times New Roman"/>
                <w:b/>
                <w:sz w:val="24"/>
                <w:szCs w:val="24"/>
              </w:rPr>
            </w:pPr>
          </w:p>
          <w:p w:rsidR="00D97F86" w:rsidRPr="0040059F" w:rsidRDefault="00D97F86" w:rsidP="0063510A">
            <w:pPr>
              <w:rPr>
                <w:rFonts w:ascii="Times New Roman" w:eastAsia="Times New Roman" w:hAnsi="Times New Roman" w:cs="Times New Roman"/>
                <w:b/>
                <w:sz w:val="24"/>
                <w:szCs w:val="24"/>
              </w:rPr>
            </w:pPr>
          </w:p>
          <w:p w:rsidR="00D97F86" w:rsidRPr="0040059F" w:rsidRDefault="00D97F86" w:rsidP="0063510A">
            <w:pPr>
              <w:rPr>
                <w:rFonts w:ascii="Times New Roman" w:eastAsia="Times New Roman" w:hAnsi="Times New Roman" w:cs="Times New Roman"/>
                <w:b/>
                <w:sz w:val="24"/>
                <w:szCs w:val="24"/>
              </w:rPr>
            </w:pPr>
          </w:p>
          <w:p w:rsidR="00D97F86" w:rsidRPr="0040059F" w:rsidRDefault="00D97F86" w:rsidP="0063510A">
            <w:pPr>
              <w:rPr>
                <w:rFonts w:ascii="Times New Roman" w:eastAsia="Times New Roman" w:hAnsi="Times New Roman" w:cs="Times New Roman"/>
                <w:b/>
                <w:sz w:val="24"/>
                <w:szCs w:val="24"/>
              </w:rPr>
            </w:pPr>
          </w:p>
          <w:p w:rsidR="00D97F86" w:rsidRPr="0040059F" w:rsidRDefault="00D97F86" w:rsidP="0063510A">
            <w:pPr>
              <w:rPr>
                <w:rFonts w:ascii="Times New Roman" w:eastAsia="Times New Roman" w:hAnsi="Times New Roman" w:cs="Times New Roman"/>
                <w:b/>
                <w:sz w:val="24"/>
                <w:szCs w:val="24"/>
              </w:rPr>
            </w:pPr>
          </w:p>
          <w:p w:rsidR="00D97F86" w:rsidRPr="0040059F" w:rsidRDefault="00D97F86" w:rsidP="0063510A">
            <w:pPr>
              <w:rPr>
                <w:b/>
                <w:sz w:val="24"/>
                <w:szCs w:val="24"/>
              </w:rPr>
            </w:pPr>
          </w:p>
        </w:tc>
        <w:tc>
          <w:tcPr>
            <w:tcW w:w="8197" w:type="dxa"/>
            <w:tcBorders>
              <w:top w:val="single" w:sz="6" w:space="0" w:color="000000"/>
              <w:left w:val="single" w:sz="6" w:space="0" w:color="000000"/>
              <w:bottom w:val="single" w:sz="4" w:space="0" w:color="auto"/>
              <w:right w:val="single" w:sz="6" w:space="0" w:color="000000"/>
            </w:tcBorders>
          </w:tcPr>
          <w:p w:rsidR="00D97F86" w:rsidRDefault="00D97F86" w:rsidP="00D97F86">
            <w:pPr>
              <w:pStyle w:val="ListeParagraf"/>
              <w:numPr>
                <w:ilvl w:val="0"/>
                <w:numId w:val="1"/>
              </w:numPr>
              <w:jc w:val="both"/>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lang w:eastAsia="en-US"/>
              </w:rPr>
              <w:t xml:space="preserve">Niğde Ömer </w:t>
            </w:r>
            <w:proofErr w:type="spellStart"/>
            <w:r>
              <w:rPr>
                <w:rFonts w:ascii="Times New Roman" w:eastAsia="Times New Roman" w:hAnsi="Times New Roman" w:cs="Times New Roman"/>
                <w:color w:val="auto"/>
                <w:lang w:eastAsia="en-US"/>
              </w:rPr>
              <w:t>Halisdemir</w:t>
            </w:r>
            <w:proofErr w:type="spellEnd"/>
            <w:r>
              <w:rPr>
                <w:rFonts w:ascii="Times New Roman" w:eastAsia="Times New Roman" w:hAnsi="Times New Roman" w:cs="Times New Roman"/>
                <w:color w:val="auto"/>
                <w:lang w:eastAsia="en-US"/>
              </w:rPr>
              <w:t xml:space="preserve"> Üniversitesi</w:t>
            </w:r>
            <w:r w:rsidRPr="00CA2148">
              <w:rPr>
                <w:rFonts w:ascii="Times New Roman" w:eastAsia="Times New Roman" w:hAnsi="Times New Roman" w:cs="Times New Roman"/>
                <w:color w:val="auto"/>
                <w:lang w:eastAsia="en-US"/>
              </w:rPr>
              <w:t xml:space="preserve"> ve Atatürk İlkeleri ve İnkılap Tarihi Araştırma ve Uygulama Merkezi tarafından belirlenen amaç ve ilkelere uygun olarak; </w:t>
            </w:r>
            <w:r w:rsidRPr="00D97F86">
              <w:rPr>
                <w:rFonts w:ascii="Times New Roman" w:eastAsia="Times New Roman" w:hAnsi="Times New Roman" w:cs="Times New Roman"/>
                <w:color w:val="auto"/>
                <w:sz w:val="24"/>
                <w:lang w:eastAsia="en-US"/>
              </w:rPr>
              <w:t>Atatürk’ün fikir ve düşüncelerini, Türkiye Cumhuriyeti Devleti’nin kuruluş felsefesini, yakın Türkiye tarihini doğru anlamak ve anlatmak, bu çerçevede bilimsel çalışmalar yapmak</w:t>
            </w:r>
            <w:r w:rsidRPr="00D97F86">
              <w:rPr>
                <w:rFonts w:ascii="Times New Roman" w:eastAsia="Times New Roman" w:hAnsi="Times New Roman" w:cs="Times New Roman"/>
                <w:color w:val="auto"/>
                <w:sz w:val="24"/>
                <w:lang w:eastAsia="en-US"/>
              </w:rPr>
              <w:t>tır.</w:t>
            </w:r>
          </w:p>
          <w:p w:rsidR="00D97F86" w:rsidRDefault="00D97F86" w:rsidP="00D97F86">
            <w:pPr>
              <w:pStyle w:val="ListeParagraf"/>
              <w:jc w:val="both"/>
              <w:rPr>
                <w:rFonts w:ascii="Times New Roman" w:eastAsia="Times New Roman" w:hAnsi="Times New Roman" w:cs="Times New Roman"/>
                <w:color w:val="auto"/>
                <w:sz w:val="24"/>
                <w:lang w:eastAsia="en-US"/>
              </w:rPr>
            </w:pPr>
          </w:p>
          <w:p w:rsidR="00D97F86" w:rsidRDefault="00D97F86" w:rsidP="00D97F86">
            <w:pPr>
              <w:pStyle w:val="ListeParagraf"/>
              <w:numPr>
                <w:ilvl w:val="0"/>
                <w:numId w:val="1"/>
              </w:numPr>
              <w:jc w:val="both"/>
              <w:rPr>
                <w:rFonts w:ascii="Times New Roman" w:eastAsia="Times New Roman" w:hAnsi="Times New Roman" w:cs="Times New Roman"/>
                <w:color w:val="auto"/>
                <w:sz w:val="24"/>
                <w:lang w:eastAsia="en-US"/>
              </w:rPr>
            </w:pPr>
            <w:r w:rsidRPr="00D97F86">
              <w:rPr>
                <w:rFonts w:ascii="Times New Roman" w:eastAsia="Times New Roman" w:hAnsi="Times New Roman" w:cs="Times New Roman"/>
                <w:color w:val="auto"/>
                <w:sz w:val="24"/>
                <w:lang w:eastAsia="en-US"/>
              </w:rPr>
              <w:t xml:space="preserve">Atatürk Araştırma Merkezi müdürü, Atatürk’ün düşünceleri, Cumhuriyetin kuruluş felsefesi ve Türkiye’nin yakın tarihi hakkında bilimsel çalışmalar yapılmasını sağlar. Yapılan araştırmaların topluma fayda sağlayacak şekilde paylaşılmasına katkıda bulunur. Ayrıca merkezin </w:t>
            </w:r>
            <w:proofErr w:type="gramStart"/>
            <w:r w:rsidRPr="00D97F86">
              <w:rPr>
                <w:rFonts w:ascii="Times New Roman" w:eastAsia="Times New Roman" w:hAnsi="Times New Roman" w:cs="Times New Roman"/>
                <w:color w:val="auto"/>
                <w:sz w:val="24"/>
                <w:lang w:eastAsia="en-US"/>
              </w:rPr>
              <w:t>vizyon</w:t>
            </w:r>
            <w:proofErr w:type="gramEnd"/>
            <w:r w:rsidRPr="00D97F86">
              <w:rPr>
                <w:rFonts w:ascii="Times New Roman" w:eastAsia="Times New Roman" w:hAnsi="Times New Roman" w:cs="Times New Roman"/>
                <w:color w:val="auto"/>
                <w:sz w:val="24"/>
                <w:lang w:eastAsia="en-US"/>
              </w:rPr>
              <w:t xml:space="preserve"> ve misyonuna uygun olarak faaliyetleri planlar, yönlendirir, koordine eder ve çalışmaların verimli şekilde yürütülmesini denetler.</w:t>
            </w:r>
          </w:p>
          <w:p w:rsidR="00D97F86" w:rsidRPr="00D97F86" w:rsidRDefault="00D97F86" w:rsidP="00D97F86">
            <w:pPr>
              <w:pStyle w:val="ListeParagraf"/>
              <w:rPr>
                <w:rFonts w:ascii="Times New Roman" w:eastAsia="Times New Roman" w:hAnsi="Times New Roman" w:cs="Times New Roman"/>
                <w:color w:val="auto"/>
                <w:sz w:val="24"/>
                <w:lang w:eastAsia="en-US"/>
              </w:rPr>
            </w:pPr>
          </w:p>
          <w:p w:rsidR="00D97F86" w:rsidRPr="00D97F86" w:rsidRDefault="00D97F86" w:rsidP="00D97F86">
            <w:pPr>
              <w:pStyle w:val="ListeParagraf"/>
              <w:numPr>
                <w:ilvl w:val="0"/>
                <w:numId w:val="1"/>
              </w:numPr>
              <w:jc w:val="both"/>
              <w:rPr>
                <w:rFonts w:ascii="Times New Roman" w:eastAsia="Times New Roman" w:hAnsi="Times New Roman" w:cs="Times New Roman"/>
                <w:color w:val="auto"/>
                <w:sz w:val="24"/>
                <w:lang w:eastAsia="en-US"/>
              </w:rPr>
            </w:pPr>
            <w:r w:rsidRPr="00D97F86">
              <w:rPr>
                <w:rFonts w:ascii="Times New Roman" w:eastAsia="Times New Roman" w:hAnsi="Times New Roman" w:cs="Times New Roman"/>
                <w:color w:val="auto"/>
                <w:sz w:val="24"/>
                <w:lang w:eastAsia="en-US"/>
              </w:rPr>
              <w:t>Merkez müdürü, merkezdeki tüm işlerin düzenli yürütülmesi için çalışanlar arasında ayrım yapmadan güvenli ve huzurlu bir çalışma ortamı oluşturur. Yapılan çalışmaların kontrolünü ve denetimini sağlar. Ayrıca her yıl faaliyet raporu hazırlayarak gelecek yılın çalışma programını planlar. Üst birimlerle iletişim kurarak merkezin ihtiyaç ve sorunlarını bildirir ve yürütülen projeler hakkında rapor sunar.</w:t>
            </w:r>
          </w:p>
          <w:p w:rsidR="00D97F86" w:rsidRPr="00D97F86" w:rsidRDefault="00D97F86" w:rsidP="00D97F86">
            <w:pPr>
              <w:rPr>
                <w:rFonts w:ascii="Times New Roman" w:eastAsia="Times New Roman" w:hAnsi="Times New Roman" w:cs="Times New Roman"/>
                <w:color w:val="auto"/>
                <w:sz w:val="24"/>
                <w:lang w:eastAsia="en-US"/>
              </w:rPr>
            </w:pPr>
          </w:p>
          <w:p w:rsidR="00D97F86" w:rsidRPr="00D97F86" w:rsidRDefault="00D97F86" w:rsidP="00D97F86">
            <w:pPr>
              <w:pStyle w:val="ListeParagraf"/>
              <w:numPr>
                <w:ilvl w:val="0"/>
                <w:numId w:val="1"/>
              </w:numPr>
              <w:jc w:val="both"/>
              <w:rPr>
                <w:rFonts w:ascii="Times New Roman" w:eastAsia="Times New Roman" w:hAnsi="Times New Roman" w:cs="Times New Roman"/>
                <w:color w:val="auto"/>
                <w:sz w:val="24"/>
                <w:lang w:eastAsia="en-US"/>
              </w:rPr>
            </w:pPr>
            <w:r w:rsidRPr="00D97F86">
              <w:rPr>
                <w:rFonts w:ascii="Times New Roman" w:hAnsi="Times New Roman" w:cs="Times New Roman"/>
                <w:sz w:val="24"/>
              </w:rPr>
              <w:t>Araştırma, proje ve bilimsel faaliyetlerin planlanmasını ve yürütülmesini sağla</w:t>
            </w:r>
            <w:r>
              <w:rPr>
                <w:rFonts w:ascii="Times New Roman" w:hAnsi="Times New Roman" w:cs="Times New Roman"/>
                <w:sz w:val="24"/>
              </w:rPr>
              <w:t>mak.</w:t>
            </w:r>
          </w:p>
          <w:p w:rsidR="00D97F86" w:rsidRPr="00D97F86" w:rsidRDefault="00D97F86" w:rsidP="00D97F86">
            <w:pPr>
              <w:pStyle w:val="ListeParagraf"/>
              <w:rPr>
                <w:rFonts w:ascii="Times New Roman" w:eastAsia="Times New Roman" w:hAnsi="Times New Roman" w:cs="Times New Roman"/>
                <w:color w:val="auto"/>
                <w:sz w:val="24"/>
                <w:lang w:eastAsia="en-US"/>
              </w:rPr>
            </w:pPr>
          </w:p>
          <w:p w:rsidR="00D97F86" w:rsidRPr="00D97F86" w:rsidRDefault="00D97F86" w:rsidP="00D97F86">
            <w:pPr>
              <w:pStyle w:val="ListeParagraf"/>
              <w:numPr>
                <w:ilvl w:val="0"/>
                <w:numId w:val="1"/>
              </w:numPr>
              <w:jc w:val="both"/>
              <w:rPr>
                <w:rFonts w:ascii="Times New Roman" w:eastAsia="Times New Roman" w:hAnsi="Times New Roman" w:cs="Times New Roman"/>
                <w:color w:val="auto"/>
                <w:sz w:val="24"/>
                <w:lang w:eastAsia="en-US"/>
              </w:rPr>
            </w:pPr>
            <w:proofErr w:type="gramStart"/>
            <w:r w:rsidRPr="00D97F86">
              <w:rPr>
                <w:rFonts w:ascii="Times New Roman" w:hAnsi="Times New Roman" w:cs="Times New Roman"/>
                <w:sz w:val="24"/>
              </w:rPr>
              <w:t xml:space="preserve">Yönetim kurulunda alınan kararların merkezin </w:t>
            </w:r>
            <w:r>
              <w:rPr>
                <w:rFonts w:ascii="Times New Roman" w:hAnsi="Times New Roman" w:cs="Times New Roman"/>
                <w:sz w:val="24"/>
              </w:rPr>
              <w:t>içinde uygulanmasını takip etmek.</w:t>
            </w:r>
            <w:proofErr w:type="gramEnd"/>
          </w:p>
          <w:p w:rsidR="00D97F86" w:rsidRPr="00D97F86" w:rsidRDefault="00D97F86" w:rsidP="00D97F86">
            <w:pPr>
              <w:rPr>
                <w:rFonts w:ascii="Times New Roman" w:eastAsia="Times New Roman" w:hAnsi="Times New Roman" w:cs="Times New Roman"/>
                <w:color w:val="auto"/>
                <w:sz w:val="24"/>
                <w:lang w:eastAsia="en-US"/>
              </w:rPr>
            </w:pPr>
            <w:bookmarkStart w:id="0" w:name="_GoBack"/>
            <w:bookmarkEnd w:id="0"/>
          </w:p>
          <w:p w:rsidR="00D97F86" w:rsidRPr="00D97F86" w:rsidRDefault="00D97F86" w:rsidP="00D97F86">
            <w:pPr>
              <w:pStyle w:val="ListeParagraf"/>
              <w:numPr>
                <w:ilvl w:val="0"/>
                <w:numId w:val="1"/>
              </w:numPr>
              <w:jc w:val="both"/>
              <w:rPr>
                <w:rFonts w:ascii="Times New Roman" w:eastAsia="Times New Roman" w:hAnsi="Times New Roman" w:cs="Times New Roman"/>
                <w:color w:val="auto"/>
                <w:sz w:val="24"/>
                <w:lang w:eastAsia="en-US"/>
              </w:rPr>
            </w:pPr>
            <w:r w:rsidRPr="00D97F86">
              <w:rPr>
                <w:rFonts w:ascii="Times New Roman" w:hAnsi="Times New Roman" w:cs="Times New Roman"/>
                <w:sz w:val="24"/>
              </w:rPr>
              <w:t>Yönetim kurulu toplantılarını düzenler ve bu toplantılara başkanlık eder.</w:t>
            </w:r>
            <w:r w:rsidRPr="00D97F86">
              <w:rPr>
                <w:rFonts w:ascii="Times New Roman" w:hAnsi="Times New Roman" w:cs="Times New Roman"/>
                <w:sz w:val="24"/>
              </w:rPr>
              <w:t xml:space="preserve"> </w:t>
            </w:r>
            <w:r w:rsidRPr="00D97F86">
              <w:rPr>
                <w:rFonts w:ascii="Times New Roman" w:hAnsi="Times New Roman" w:cs="Times New Roman"/>
                <w:sz w:val="24"/>
              </w:rPr>
              <w:t>Kurumu resmi yerlerde ve bilimsel etkinliklerde temsil eder.</w:t>
            </w:r>
            <w:r w:rsidRPr="00D97F86">
              <w:rPr>
                <w:rFonts w:ascii="Times New Roman" w:hAnsi="Times New Roman" w:cs="Times New Roman"/>
                <w:sz w:val="24"/>
              </w:rPr>
              <w:t xml:space="preserve"> </w:t>
            </w:r>
            <w:r w:rsidRPr="00D97F86">
              <w:rPr>
                <w:rFonts w:ascii="Times New Roman" w:hAnsi="Times New Roman" w:cs="Times New Roman"/>
                <w:sz w:val="24"/>
              </w:rPr>
              <w:t>Merkezde çalışan personelin görev dağılımını yapar ve çalışmalarını denetler.</w:t>
            </w:r>
          </w:p>
          <w:p w:rsidR="00D97F86" w:rsidRPr="00D97F86" w:rsidRDefault="00D97F86" w:rsidP="00D97F86">
            <w:pPr>
              <w:pStyle w:val="NormalWeb"/>
            </w:pPr>
            <w:r>
              <w:br/>
            </w:r>
          </w:p>
        </w:tc>
      </w:tr>
    </w:tbl>
    <w:p w:rsidR="00496771" w:rsidRDefault="00496771"/>
    <w:sectPr w:rsidR="004967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2E5F48"/>
    <w:multiLevelType w:val="hybridMultilevel"/>
    <w:tmpl w:val="5D50606C"/>
    <w:lvl w:ilvl="0" w:tplc="886AE2E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86"/>
    <w:rsid w:val="00496771"/>
    <w:rsid w:val="00D97F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15DC1-B31A-4FAA-9A99-6CBF8658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F86"/>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D97F86"/>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D97F86"/>
    <w:pPr>
      <w:ind w:left="720"/>
      <w:contextualSpacing/>
    </w:pPr>
  </w:style>
  <w:style w:type="paragraph" w:customStyle="1" w:styleId="TableParagraph">
    <w:name w:val="Table Paragraph"/>
    <w:basedOn w:val="Normal"/>
    <w:uiPriority w:val="1"/>
    <w:qFormat/>
    <w:rsid w:val="00D97F86"/>
    <w:pPr>
      <w:widowControl w:val="0"/>
      <w:autoSpaceDE w:val="0"/>
      <w:autoSpaceDN w:val="0"/>
      <w:spacing w:after="0" w:line="240" w:lineRule="auto"/>
      <w:ind w:left="20"/>
    </w:pPr>
    <w:rPr>
      <w:rFonts w:ascii="Times New Roman" w:eastAsia="Times New Roman" w:hAnsi="Times New Roman" w:cs="Times New Roman"/>
      <w:color w:val="auto"/>
      <w:lang w:eastAsia="en-US"/>
    </w:rPr>
  </w:style>
  <w:style w:type="paragraph" w:styleId="NormalWeb">
    <w:name w:val="Normal (Web)"/>
    <w:basedOn w:val="Normal"/>
    <w:uiPriority w:val="99"/>
    <w:unhideWhenUsed/>
    <w:rsid w:val="00D97F8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Gl">
    <w:name w:val="Strong"/>
    <w:basedOn w:val="VarsaylanParagrafYazTipi"/>
    <w:uiPriority w:val="22"/>
    <w:qFormat/>
    <w:rsid w:val="00D97F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86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267</Words>
  <Characters>1528</Characters>
  <Application>Microsoft Office Word</Application>
  <DocSecurity>0</DocSecurity>
  <Lines>12</Lines>
  <Paragraphs>3</Paragraphs>
  <ScaleCrop>false</ScaleCrop>
  <Company>MoTuN TNCTR</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1</cp:revision>
  <dcterms:created xsi:type="dcterms:W3CDTF">2026-03-11T12:48:00Z</dcterms:created>
  <dcterms:modified xsi:type="dcterms:W3CDTF">2026-03-11T13:00:00Z</dcterms:modified>
</cp:coreProperties>
</file>