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CD468" w14:textId="77777777" w:rsidR="00ED5AD5" w:rsidRDefault="00ED5AD5" w:rsidP="00ED5AD5">
      <w:pPr>
        <w:widowControl w:val="0"/>
        <w:spacing w:before="120" w:after="0" w:line="240" w:lineRule="auto"/>
        <w:ind w:left="118" w:right="63" w:hanging="118"/>
        <w:jc w:val="center"/>
        <w:rPr>
          <w:rFonts w:ascii="Times New Roman" w:hAnsi="Times New Roman"/>
          <w:noProof/>
          <w:lang w:eastAsia="tr-TR"/>
        </w:rPr>
      </w:pPr>
    </w:p>
    <w:p w14:paraId="5393D575" w14:textId="77777777" w:rsidR="00E05B9E" w:rsidRDefault="00E05B9E" w:rsidP="00ED5AD5">
      <w:pPr>
        <w:widowControl w:val="0"/>
        <w:spacing w:before="120" w:after="0" w:line="240" w:lineRule="auto"/>
        <w:ind w:left="118" w:right="63" w:hanging="118"/>
        <w:jc w:val="center"/>
        <w:rPr>
          <w:rFonts w:ascii="Times New Roman" w:hAnsi="Times New Roman"/>
          <w:noProof/>
          <w:lang w:eastAsia="tr-TR"/>
        </w:rPr>
      </w:pPr>
    </w:p>
    <w:p w14:paraId="3BCD5859"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161D50FC" wp14:editId="7DB88DB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4FC31B82"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30FABE7" w14:textId="084063C6"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B427231"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F23A143"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34EE4A8D"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34AEDA71"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2FEE503" w14:textId="2550B92B"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7A47443" w14:textId="24DC7825" w:rsidR="00ED5AD5" w:rsidRDefault="00AA1969"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İKTİSAT</w:t>
      </w:r>
      <w:r w:rsidR="00507607">
        <w:rPr>
          <w:rFonts w:ascii="Times New Roman" w:eastAsia="Times New Roman" w:hAnsi="Times New Roman"/>
          <w:b/>
          <w:color w:val="0D0D0D"/>
          <w:sz w:val="32"/>
          <w:szCs w:val="32"/>
        </w:rPr>
        <w:t xml:space="preserve"> BÖLÜMÜ</w:t>
      </w:r>
    </w:p>
    <w:p w14:paraId="02983B62" w14:textId="77777777" w:rsidR="00DE4A14" w:rsidRDefault="00DE4A14"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52ADDB1" w14:textId="7F94B5AC" w:rsidR="00DE4A14" w:rsidRDefault="00DE4A14"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 Değerlendirmesi Yapan Birim</w:t>
      </w:r>
    </w:p>
    <w:p w14:paraId="06B597FF" w14:textId="36F201A5" w:rsidR="00DE4A14" w:rsidRPr="00DE4A14" w:rsidRDefault="00DE4A14" w:rsidP="00ED5AD5">
      <w:pPr>
        <w:widowControl w:val="0"/>
        <w:spacing w:before="120" w:after="0" w:line="240" w:lineRule="auto"/>
        <w:ind w:left="118" w:right="63" w:hanging="118"/>
        <w:jc w:val="center"/>
        <w:rPr>
          <w:rFonts w:ascii="Times New Roman" w:eastAsia="Times New Roman" w:hAnsi="Times New Roman"/>
          <w:color w:val="0D0D0D"/>
          <w:sz w:val="32"/>
          <w:szCs w:val="32"/>
        </w:rPr>
      </w:pPr>
      <w:r w:rsidRPr="00DE4A14">
        <w:rPr>
          <w:rFonts w:ascii="Times New Roman" w:eastAsia="Times New Roman" w:hAnsi="Times New Roman"/>
          <w:color w:val="0D0D0D"/>
          <w:sz w:val="32"/>
          <w:szCs w:val="32"/>
        </w:rPr>
        <w:t>Finans ve Bankacılık Bölümü</w:t>
      </w:r>
    </w:p>
    <w:p w14:paraId="7B0D15D0"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400AC6EC" w14:textId="3D6DE00F" w:rsidR="00ED5AD5" w:rsidRPr="005F024A" w:rsidRDefault="00DE4A14"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Komisyon Üyeleri</w:t>
      </w:r>
    </w:p>
    <w:p w14:paraId="787E1709"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3DED4B7" w14:textId="0D2119A5" w:rsidR="00B82E53" w:rsidRPr="00DE4A14" w:rsidRDefault="00B82E53" w:rsidP="00B82E53">
      <w:pPr>
        <w:widowControl w:val="0"/>
        <w:spacing w:before="120" w:after="0" w:line="240" w:lineRule="auto"/>
        <w:ind w:left="118" w:right="63" w:hanging="118"/>
        <w:jc w:val="center"/>
        <w:rPr>
          <w:rFonts w:ascii="Times New Roman" w:eastAsia="Times New Roman" w:hAnsi="Times New Roman"/>
          <w:color w:val="0D0D0D"/>
          <w:sz w:val="32"/>
          <w:szCs w:val="32"/>
        </w:rPr>
      </w:pPr>
      <w:r w:rsidRPr="00DE4A14">
        <w:rPr>
          <w:rFonts w:ascii="Times New Roman" w:eastAsia="Times New Roman" w:hAnsi="Times New Roman"/>
          <w:color w:val="0D0D0D"/>
          <w:sz w:val="32"/>
          <w:szCs w:val="32"/>
        </w:rPr>
        <w:t xml:space="preserve">Doç. Dr. </w:t>
      </w:r>
      <w:proofErr w:type="spellStart"/>
      <w:r w:rsidR="00494A9D" w:rsidRPr="00DE4A14">
        <w:rPr>
          <w:rFonts w:ascii="Times New Roman" w:eastAsia="Times New Roman" w:hAnsi="Times New Roman"/>
          <w:color w:val="0D0D0D"/>
          <w:sz w:val="32"/>
          <w:szCs w:val="32"/>
        </w:rPr>
        <w:t>Gürçem</w:t>
      </w:r>
      <w:proofErr w:type="spellEnd"/>
      <w:r w:rsidR="00494A9D" w:rsidRPr="00DE4A14">
        <w:rPr>
          <w:rFonts w:ascii="Times New Roman" w:eastAsia="Times New Roman" w:hAnsi="Times New Roman"/>
          <w:color w:val="0D0D0D"/>
          <w:sz w:val="32"/>
          <w:szCs w:val="32"/>
        </w:rPr>
        <w:t xml:space="preserve"> ÖZAYÜRK</w:t>
      </w:r>
    </w:p>
    <w:p w14:paraId="76935C13" w14:textId="40FBE269" w:rsidR="00B82E53" w:rsidRPr="00DE4A14" w:rsidRDefault="00B82E53" w:rsidP="00B82E53">
      <w:pPr>
        <w:widowControl w:val="0"/>
        <w:spacing w:before="120" w:after="0" w:line="240" w:lineRule="auto"/>
        <w:ind w:left="118" w:right="63" w:hanging="118"/>
        <w:jc w:val="center"/>
        <w:rPr>
          <w:rFonts w:ascii="Times New Roman" w:eastAsia="Times New Roman" w:hAnsi="Times New Roman"/>
          <w:color w:val="0D0D0D"/>
          <w:sz w:val="32"/>
          <w:szCs w:val="32"/>
        </w:rPr>
      </w:pPr>
      <w:r w:rsidRPr="00DE4A14">
        <w:rPr>
          <w:rFonts w:ascii="Times New Roman" w:eastAsia="Times New Roman" w:hAnsi="Times New Roman"/>
          <w:color w:val="0D0D0D"/>
          <w:sz w:val="32"/>
          <w:szCs w:val="32"/>
        </w:rPr>
        <w:t xml:space="preserve">Dr. </w:t>
      </w:r>
      <w:r w:rsidR="00494A9D" w:rsidRPr="00DE4A14">
        <w:rPr>
          <w:rFonts w:ascii="Times New Roman" w:eastAsia="Times New Roman" w:hAnsi="Times New Roman"/>
          <w:color w:val="0D0D0D"/>
          <w:sz w:val="32"/>
          <w:szCs w:val="32"/>
        </w:rPr>
        <w:t>Öğr. Üyesi Mehmet Sinan ÇELİK</w:t>
      </w:r>
    </w:p>
    <w:p w14:paraId="0E403ED0" w14:textId="0442E8D2" w:rsidR="00B82E53" w:rsidRPr="00DE4A14" w:rsidRDefault="00494A9D" w:rsidP="00B82E53">
      <w:pPr>
        <w:widowControl w:val="0"/>
        <w:spacing w:before="120" w:after="0" w:line="240" w:lineRule="auto"/>
        <w:ind w:left="118" w:right="63" w:hanging="118"/>
        <w:jc w:val="center"/>
        <w:rPr>
          <w:rFonts w:ascii="Times New Roman" w:eastAsia="Times New Roman" w:hAnsi="Times New Roman"/>
          <w:color w:val="0D0D0D"/>
          <w:sz w:val="32"/>
          <w:szCs w:val="32"/>
        </w:rPr>
      </w:pPr>
      <w:r w:rsidRPr="00DE4A14">
        <w:rPr>
          <w:rFonts w:ascii="Times New Roman" w:eastAsia="Times New Roman" w:hAnsi="Times New Roman"/>
          <w:color w:val="0D0D0D"/>
          <w:sz w:val="32"/>
          <w:szCs w:val="32"/>
        </w:rPr>
        <w:t>Dr. Öğr. Üyesi Ayyüce MEMİŞ KARATAŞ</w:t>
      </w:r>
    </w:p>
    <w:p w14:paraId="51B6796B" w14:textId="2722F185" w:rsidR="00B82E53" w:rsidRPr="00DE4A14" w:rsidRDefault="00B82E53" w:rsidP="00B82E53">
      <w:pPr>
        <w:widowControl w:val="0"/>
        <w:spacing w:before="120" w:after="0" w:line="240" w:lineRule="auto"/>
        <w:ind w:left="118" w:right="63" w:hanging="118"/>
        <w:jc w:val="center"/>
        <w:rPr>
          <w:rFonts w:ascii="Times New Roman" w:eastAsia="Times New Roman" w:hAnsi="Times New Roman"/>
          <w:color w:val="0D0D0D"/>
          <w:sz w:val="32"/>
          <w:szCs w:val="32"/>
        </w:rPr>
      </w:pPr>
      <w:r w:rsidRPr="00DE4A14">
        <w:rPr>
          <w:rFonts w:ascii="Times New Roman" w:eastAsia="Times New Roman" w:hAnsi="Times New Roman"/>
          <w:color w:val="0D0D0D"/>
          <w:sz w:val="32"/>
          <w:szCs w:val="32"/>
        </w:rPr>
        <w:t xml:space="preserve">Lisans Öğrencisi </w:t>
      </w:r>
      <w:r w:rsidR="00DE4A14" w:rsidRPr="00DE4A14">
        <w:rPr>
          <w:rFonts w:ascii="Times New Roman" w:eastAsia="Times New Roman" w:hAnsi="Times New Roman"/>
          <w:color w:val="0D0D0D"/>
          <w:sz w:val="32"/>
          <w:szCs w:val="32"/>
        </w:rPr>
        <w:t>Kaan Hacı POLAT</w:t>
      </w:r>
    </w:p>
    <w:p w14:paraId="605CDF20" w14:textId="77777777" w:rsidR="00B82E53" w:rsidRPr="00DE4A14" w:rsidRDefault="00B82E53" w:rsidP="00B82E53">
      <w:pPr>
        <w:widowControl w:val="0"/>
        <w:spacing w:before="120" w:after="0" w:line="240" w:lineRule="auto"/>
        <w:ind w:left="118" w:right="63" w:hanging="118"/>
        <w:jc w:val="center"/>
        <w:rPr>
          <w:rFonts w:ascii="Times New Roman" w:eastAsia="Times New Roman" w:hAnsi="Times New Roman"/>
          <w:color w:val="0D0D0D"/>
          <w:sz w:val="32"/>
          <w:szCs w:val="32"/>
        </w:rPr>
      </w:pPr>
    </w:p>
    <w:p w14:paraId="1A530823" w14:textId="77777777" w:rsidR="00ED5AD5" w:rsidRPr="005F024A" w:rsidRDefault="00ED5AD5" w:rsidP="00DE4A14">
      <w:pPr>
        <w:rPr>
          <w:rFonts w:ascii="Times New Roman" w:eastAsia="Times New Roman" w:hAnsi="Times New Roman"/>
          <w:b/>
          <w:color w:val="0D0D0D"/>
          <w:sz w:val="32"/>
          <w:szCs w:val="32"/>
        </w:rPr>
      </w:pPr>
    </w:p>
    <w:p w14:paraId="7E6BEB1F" w14:textId="77777777" w:rsidR="00ED5AD5" w:rsidRPr="005F024A" w:rsidRDefault="00ED5AD5" w:rsidP="00ED5AD5">
      <w:pPr>
        <w:jc w:val="center"/>
        <w:rPr>
          <w:rFonts w:ascii="Times New Roman" w:eastAsia="Times New Roman" w:hAnsi="Times New Roman"/>
          <w:b/>
          <w:color w:val="0D0D0D"/>
          <w:sz w:val="32"/>
          <w:szCs w:val="32"/>
        </w:rPr>
      </w:pPr>
    </w:p>
    <w:p w14:paraId="3569C9F0" w14:textId="0521896F" w:rsidR="00ED5AD5" w:rsidRPr="00DE4A14" w:rsidRDefault="00861A11" w:rsidP="00DE4A14">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30</w:t>
      </w:r>
      <w:r w:rsidR="00507607">
        <w:rPr>
          <w:rFonts w:ascii="Times New Roman" w:eastAsia="Times New Roman" w:hAnsi="Times New Roman"/>
          <w:b/>
          <w:color w:val="0D0D0D"/>
          <w:sz w:val="32"/>
          <w:szCs w:val="32"/>
        </w:rPr>
        <w:t>.</w:t>
      </w:r>
      <w:r>
        <w:rPr>
          <w:rFonts w:ascii="Times New Roman" w:eastAsia="Times New Roman" w:hAnsi="Times New Roman"/>
          <w:b/>
          <w:color w:val="0D0D0D"/>
          <w:sz w:val="32"/>
          <w:szCs w:val="32"/>
        </w:rPr>
        <w:t>12</w:t>
      </w:r>
      <w:r w:rsidR="00DE4A14">
        <w:rPr>
          <w:rFonts w:ascii="Times New Roman" w:eastAsia="Times New Roman" w:hAnsi="Times New Roman"/>
          <w:b/>
          <w:color w:val="0D0D0D"/>
          <w:sz w:val="32"/>
          <w:szCs w:val="32"/>
        </w:rPr>
        <w:t>.2024</w:t>
      </w:r>
      <w:r w:rsidR="00ED5AD5" w:rsidRPr="005F024A">
        <w:rPr>
          <w:rFonts w:ascii="Times New Roman" w:hAnsi="Times New Roman"/>
        </w:rPr>
        <w:br w:type="page"/>
      </w:r>
      <w:r w:rsidR="00ED5AD5" w:rsidRPr="0035727C">
        <w:rPr>
          <w:rFonts w:ascii="Times New Roman" w:eastAsia="Times New Roman" w:hAnsi="Times New Roman"/>
          <w:b/>
          <w:color w:val="2E75B5"/>
          <w:sz w:val="28"/>
          <w:szCs w:val="32"/>
        </w:rPr>
        <w:lastRenderedPageBreak/>
        <w:t xml:space="preserve">A. LİDERLİK, YÖNETİŞİM VE KALİTE </w:t>
      </w:r>
    </w:p>
    <w:p w14:paraId="3674DB0C"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3C04338D" w14:textId="77777777"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14:paraId="083A7A0C"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4668DF52" w14:textId="77777777"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404C3923"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272C26D4" w14:textId="77777777" w:rsidTr="00494A9D">
        <w:tc>
          <w:tcPr>
            <w:tcW w:w="4722" w:type="dxa"/>
            <w:shd w:val="clear" w:color="auto" w:fill="auto"/>
          </w:tcPr>
          <w:p w14:paraId="4738C037" w14:textId="550A22A0"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6732E94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BF34047" w14:textId="77777777" w:rsidTr="00507607">
        <w:tc>
          <w:tcPr>
            <w:tcW w:w="4722" w:type="dxa"/>
            <w:shd w:val="clear" w:color="auto" w:fill="auto"/>
          </w:tcPr>
          <w:p w14:paraId="63DA6B47"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944" w:type="dxa"/>
            <w:shd w:val="clear" w:color="auto" w:fill="auto"/>
          </w:tcPr>
          <w:p w14:paraId="4D5281F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150041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25BADF9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FFFF00"/>
          </w:tcPr>
          <w:p w14:paraId="0D219FD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DFCF29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DF5D130"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p w14:paraId="44D2AFD5" w14:textId="192B404D"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4:</w:t>
      </w:r>
      <w:r w:rsidRPr="00507607">
        <w:rPr>
          <w:rFonts w:ascii="Times New Roman" w:eastAsia="Times New Roman" w:hAnsi="Times New Roman"/>
          <w:noProof/>
          <w:color w:val="000000"/>
          <w:sz w:val="20"/>
          <w:szCs w:val="20"/>
        </w:rPr>
        <w:t xml:space="preserve"> </w:t>
      </w:r>
      <w:r w:rsidR="00930B3F">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yönetişim modeli ve organizasyonel yapılanması  akademik birimlerin genelini kapsamakta olup her bir akademik ve idari personel tarafından içselleştirilebilir ve sürdürülebilir olması yönünde gerekli uygulamalar ve düzenlemeler yapılmaktadır. Ayrıca Fakültemize ait organizasyon şeması , görev tanımları ve iş akış süreçleri resmi sitemizde yayınlanarak paydaşlarca bilinirliği sağlanmıştır.</w:t>
      </w:r>
    </w:p>
    <w:p w14:paraId="61B050E0" w14:textId="36D368E3"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Görev Tanımları: https://</w:t>
      </w:r>
      <w:hyperlink r:id="rId6" w:history="1">
        <w:r w:rsidRPr="00AA1969">
          <w:rPr>
            <w:rStyle w:val="Kpr"/>
            <w:rFonts w:ascii="Times New Roman" w:eastAsia="Times New Roman" w:hAnsi="Times New Roman"/>
            <w:noProof/>
            <w:sz w:val="20"/>
            <w:szCs w:val="20"/>
          </w:rPr>
          <w:t>www.ohu.edu.tr/iibf/sayfa/gorev-tanimlari</w:t>
        </w:r>
      </w:hyperlink>
      <w:r w:rsidRPr="00507607">
        <w:rPr>
          <w:rFonts w:ascii="Times New Roman" w:eastAsia="Times New Roman" w:hAnsi="Times New Roman"/>
          <w:noProof/>
          <w:color w:val="000000"/>
          <w:sz w:val="20"/>
          <w:szCs w:val="20"/>
        </w:rPr>
        <w:t xml:space="preserve"> </w:t>
      </w:r>
    </w:p>
    <w:p w14:paraId="441B7AB1" w14:textId="0109E118"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İş Akış Süreçleri: https://</w:t>
      </w:r>
      <w:hyperlink r:id="rId7" w:history="1">
        <w:r w:rsidR="001A154D" w:rsidRPr="001A154D">
          <w:rPr>
            <w:rStyle w:val="Kpr"/>
            <w:rFonts w:ascii="Times New Roman" w:eastAsia="Times New Roman" w:hAnsi="Times New Roman"/>
            <w:noProof/>
            <w:sz w:val="20"/>
            <w:szCs w:val="20"/>
          </w:rPr>
          <w:t>https://www.ohu.edu.tr/iibf/sayfa/is-akis-surecleri</w:t>
        </w:r>
      </w:hyperlink>
    </w:p>
    <w:p w14:paraId="1169DEC9" w14:textId="440688C6"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t xml:space="preserve"> Fakülte Organizasyon Şeması: </w:t>
      </w:r>
      <w:hyperlink r:id="rId8" w:history="1">
        <w:r w:rsidRPr="00B306A9">
          <w:rPr>
            <w:rStyle w:val="Kpr"/>
            <w:rFonts w:ascii="Times New Roman" w:eastAsia="Times New Roman" w:hAnsi="Times New Roman"/>
            <w:noProof/>
            <w:sz w:val="20"/>
            <w:szCs w:val="20"/>
          </w:rPr>
          <w:t>https://www.ohu.edu.tr/iibf/sayfa/organizasyon-semasi</w:t>
        </w:r>
      </w:hyperlink>
    </w:p>
    <w:p w14:paraId="4D4390FE" w14:textId="7777777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197444B0" w14:textId="77777777" w:rsidTr="00507607">
        <w:tc>
          <w:tcPr>
            <w:tcW w:w="4365" w:type="dxa"/>
            <w:shd w:val="clear" w:color="auto" w:fill="auto"/>
          </w:tcPr>
          <w:p w14:paraId="6A66FFC4"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3" w:type="dxa"/>
            <w:gridSpan w:val="5"/>
            <w:shd w:val="clear" w:color="auto" w:fill="auto"/>
          </w:tcPr>
          <w:p w14:paraId="0C6F008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6F896E2" w14:textId="77777777" w:rsidTr="00CF7C8D">
        <w:tc>
          <w:tcPr>
            <w:tcW w:w="4365" w:type="dxa"/>
            <w:shd w:val="clear" w:color="auto" w:fill="auto"/>
          </w:tcPr>
          <w:p w14:paraId="1C7BE144"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882" w:type="dxa"/>
            <w:shd w:val="clear" w:color="auto" w:fill="auto"/>
          </w:tcPr>
          <w:p w14:paraId="577DB29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FFFF00"/>
          </w:tcPr>
          <w:p w14:paraId="0C38156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14:paraId="5E9906A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tcPr>
          <w:p w14:paraId="2FA0008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tcPr>
          <w:p w14:paraId="284194D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0B53D80" w14:textId="77777777" w:rsidR="00507607" w:rsidRDefault="00507607" w:rsidP="00507607">
      <w:pPr>
        <w:widowControl w:val="0"/>
        <w:spacing w:after="0" w:line="360" w:lineRule="auto"/>
        <w:ind w:left="510" w:right="62" w:hanging="3"/>
        <w:jc w:val="both"/>
        <w:rPr>
          <w:rFonts w:ascii="Times New Roman" w:eastAsia="Times New Roman" w:hAnsi="Times New Roman"/>
          <w:b/>
          <w:bCs/>
          <w:noProof/>
          <w:color w:val="000000"/>
          <w:sz w:val="20"/>
          <w:szCs w:val="20"/>
        </w:rPr>
      </w:pPr>
    </w:p>
    <w:p w14:paraId="39C14993" w14:textId="7A4DFF2F" w:rsidR="00ED5AD5"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 xml:space="preserve">Olgunluk Düzeyi </w:t>
      </w:r>
      <w:r w:rsidR="00145075">
        <w:rPr>
          <w:rFonts w:ascii="Times New Roman" w:eastAsia="Times New Roman" w:hAnsi="Times New Roman"/>
          <w:b/>
          <w:bCs/>
          <w:noProof/>
          <w:color w:val="000000"/>
          <w:sz w:val="20"/>
          <w:szCs w:val="20"/>
        </w:rPr>
        <w:t>2</w:t>
      </w:r>
      <w:r w:rsidRPr="00507607">
        <w:rPr>
          <w:rFonts w:ascii="Times New Roman" w:eastAsia="Times New Roman" w:hAnsi="Times New Roman"/>
          <w:b/>
          <w:bCs/>
          <w:noProof/>
          <w:color w:val="000000"/>
          <w:sz w:val="20"/>
          <w:szCs w:val="20"/>
        </w:rPr>
        <w:t>:</w:t>
      </w:r>
      <w:r w:rsidRPr="00507607">
        <w:rPr>
          <w:rFonts w:ascii="Times New Roman" w:eastAsia="Times New Roman" w:hAnsi="Times New Roman"/>
          <w:noProof/>
          <w:color w:val="000000"/>
          <w:sz w:val="20"/>
          <w:szCs w:val="20"/>
        </w:rPr>
        <w:t xml:space="preserve"> </w:t>
      </w:r>
      <w:r w:rsidR="00930B3F">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değerleri ve hedefleri doğrultusunda yeniliklere açık , farkındalığı yüksek , motive edici ve bütünleştirici bir liderlik anlayışı benimsenmiştir. Bu doğrultuda akademik ve idari birimlerimiz ile yönetim arasında etkin bir iletişim ağımız bulunmakta ve belirli aralıklarla düzenlenen toplantılarla bu iletişimin güncel , iyileştirilebilir ve sürdürülebilir olması sağlanmaktadır.</w:t>
      </w:r>
    </w:p>
    <w:p w14:paraId="7F822D29" w14:textId="77777777" w:rsidR="00507607" w:rsidRDefault="00507607" w:rsidP="00ED5AD5">
      <w:pPr>
        <w:widowControl w:val="0"/>
        <w:spacing w:after="0" w:line="360" w:lineRule="auto"/>
        <w:ind w:left="426" w:right="62" w:hanging="426"/>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791B1052" w14:textId="77777777" w:rsidTr="00494A9D">
        <w:tc>
          <w:tcPr>
            <w:tcW w:w="4722" w:type="dxa"/>
            <w:shd w:val="clear" w:color="auto" w:fill="auto"/>
          </w:tcPr>
          <w:p w14:paraId="47304E6A"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233D135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6397A9" w14:textId="77777777" w:rsidTr="004D42E5">
        <w:tc>
          <w:tcPr>
            <w:tcW w:w="4722" w:type="dxa"/>
            <w:shd w:val="clear" w:color="auto" w:fill="auto"/>
          </w:tcPr>
          <w:p w14:paraId="1E4E0A55"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A.1.3. Kurumsal dönüşüm kapasitesi</w:t>
            </w:r>
          </w:p>
        </w:tc>
        <w:tc>
          <w:tcPr>
            <w:tcW w:w="944" w:type="dxa"/>
            <w:shd w:val="clear" w:color="auto" w:fill="auto"/>
          </w:tcPr>
          <w:p w14:paraId="32EF322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1D62C7E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719B86F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7695855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1299C7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BBDE47E"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09C0BF59" w14:textId="536820B7"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 xml:space="preserve">Olgunluk Düzeyi 2: </w:t>
      </w:r>
      <w:r w:rsidR="002C267B">
        <w:rPr>
          <w:rFonts w:ascii="Times New Roman" w:eastAsia="Times New Roman" w:hAnsi="Times New Roman"/>
          <w:noProof/>
          <w:color w:val="000000"/>
          <w:sz w:val="20"/>
          <w:szCs w:val="20"/>
        </w:rPr>
        <w:t>H</w:t>
      </w:r>
      <w:r w:rsidRPr="00507607">
        <w:rPr>
          <w:rFonts w:ascii="Times New Roman" w:eastAsia="Times New Roman" w:hAnsi="Times New Roman"/>
          <w:noProof/>
          <w:color w:val="000000"/>
          <w:sz w:val="20"/>
          <w:szCs w:val="20"/>
        </w:rPr>
        <w:t>er yıl hazırlanan Faaliyet Raporu ve belirli periyotlarla hazırlanan Stratejik Plan değerlendirmeleriyle gerçekleştirilecek hedef ve bu geçişi gerçekleştirecek bir süreci ve yapılanmayı organize etmek mümkün hale getirilmiştir.</w:t>
      </w:r>
    </w:p>
    <w:p w14:paraId="6F6F06EE" w14:textId="77777777"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p>
    <w:p w14:paraId="5A0F808B" w14:textId="6C153D54"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noProof/>
          <w:color w:val="000000"/>
          <w:sz w:val="20"/>
          <w:szCs w:val="20"/>
        </w:rPr>
        <w:lastRenderedPageBreak/>
        <w:t>Niğde Ömer Halisdemir Üniversitesi İktisadi ve İdari Bilimler Fakültesi</w:t>
      </w:r>
      <w:r w:rsidR="00544238">
        <w:rPr>
          <w:rFonts w:ascii="Times New Roman" w:eastAsia="Times New Roman" w:hAnsi="Times New Roman"/>
          <w:noProof/>
          <w:color w:val="000000"/>
          <w:sz w:val="20"/>
          <w:szCs w:val="20"/>
        </w:rPr>
        <w:t xml:space="preserve"> </w:t>
      </w:r>
      <w:bookmarkStart w:id="0" w:name="_Hlk159401553"/>
      <w:r w:rsidR="00544238">
        <w:rPr>
          <w:rFonts w:ascii="Times New Roman" w:eastAsia="Times New Roman" w:hAnsi="Times New Roman"/>
          <w:noProof/>
          <w:color w:val="000000"/>
          <w:sz w:val="20"/>
          <w:szCs w:val="20"/>
        </w:rPr>
        <w:t>İktisat Bölümü</w:t>
      </w:r>
      <w:r w:rsidRPr="00507607">
        <w:rPr>
          <w:rFonts w:ascii="Times New Roman" w:eastAsia="Times New Roman" w:hAnsi="Times New Roman"/>
          <w:noProof/>
          <w:color w:val="000000"/>
          <w:sz w:val="20"/>
          <w:szCs w:val="20"/>
        </w:rPr>
        <w:t xml:space="preserve"> 202</w:t>
      </w:r>
      <w:r w:rsidR="00494A9D">
        <w:rPr>
          <w:rFonts w:ascii="Times New Roman" w:eastAsia="Times New Roman" w:hAnsi="Times New Roman"/>
          <w:noProof/>
          <w:color w:val="000000"/>
          <w:sz w:val="20"/>
          <w:szCs w:val="20"/>
        </w:rPr>
        <w:t xml:space="preserve">1-2022 , </w:t>
      </w:r>
      <w:r w:rsidR="00544238">
        <w:rPr>
          <w:rFonts w:ascii="Times New Roman" w:eastAsia="Times New Roman" w:hAnsi="Times New Roman"/>
          <w:noProof/>
          <w:color w:val="000000"/>
          <w:sz w:val="20"/>
          <w:szCs w:val="20"/>
        </w:rPr>
        <w:t xml:space="preserve">2022-2023 </w:t>
      </w:r>
      <w:r w:rsidR="00494A9D">
        <w:rPr>
          <w:rFonts w:ascii="Times New Roman" w:eastAsia="Times New Roman" w:hAnsi="Times New Roman"/>
          <w:noProof/>
          <w:color w:val="000000"/>
          <w:sz w:val="20"/>
          <w:szCs w:val="20"/>
        </w:rPr>
        <w:t xml:space="preserve">ve 2023-2024 </w:t>
      </w:r>
      <w:r w:rsidR="00544238">
        <w:rPr>
          <w:rFonts w:ascii="Times New Roman" w:eastAsia="Times New Roman" w:hAnsi="Times New Roman"/>
          <w:noProof/>
          <w:color w:val="000000"/>
          <w:sz w:val="20"/>
          <w:szCs w:val="20"/>
        </w:rPr>
        <w:t>Eğitim Öğretim</w:t>
      </w:r>
      <w:r w:rsidRPr="00507607">
        <w:rPr>
          <w:rFonts w:ascii="Times New Roman" w:eastAsia="Times New Roman" w:hAnsi="Times New Roman"/>
          <w:noProof/>
          <w:color w:val="000000"/>
          <w:sz w:val="20"/>
          <w:szCs w:val="20"/>
        </w:rPr>
        <w:t xml:space="preserve"> Yıl</w:t>
      </w:r>
      <w:r w:rsidR="00544238">
        <w:rPr>
          <w:rFonts w:ascii="Times New Roman" w:eastAsia="Times New Roman" w:hAnsi="Times New Roman"/>
          <w:noProof/>
          <w:color w:val="000000"/>
          <w:sz w:val="20"/>
          <w:szCs w:val="20"/>
        </w:rPr>
        <w:t>ları</w:t>
      </w:r>
      <w:r w:rsidRPr="00507607">
        <w:rPr>
          <w:rFonts w:ascii="Times New Roman" w:eastAsia="Times New Roman" w:hAnsi="Times New Roman"/>
          <w:noProof/>
          <w:color w:val="000000"/>
          <w:sz w:val="20"/>
          <w:szCs w:val="20"/>
        </w:rPr>
        <w:t xml:space="preserve"> Faaliyet Raporu: </w:t>
      </w:r>
      <w:bookmarkEnd w:id="0"/>
    </w:p>
    <w:p w14:paraId="1FC33F32" w14:textId="4A6C87D1" w:rsidR="00507607" w:rsidRDefault="004D42E5" w:rsidP="004D42E5">
      <w:pPr>
        <w:widowControl w:val="0"/>
        <w:spacing w:after="0" w:line="360" w:lineRule="auto"/>
        <w:ind w:right="62"/>
        <w:jc w:val="both"/>
        <w:rPr>
          <w:rStyle w:val="Kpr"/>
          <w:rFonts w:ascii="Times New Roman" w:eastAsia="Times New Roman" w:hAnsi="Times New Roman"/>
          <w:noProof/>
          <w:sz w:val="20"/>
          <w:szCs w:val="20"/>
        </w:rPr>
      </w:pPr>
      <w:r>
        <w:rPr>
          <w:rFonts w:ascii="Times New Roman" w:eastAsia="Times New Roman" w:hAnsi="Times New Roman"/>
          <w:noProof/>
          <w:sz w:val="20"/>
          <w:szCs w:val="20"/>
        </w:rPr>
        <w:t xml:space="preserve">        </w:t>
      </w:r>
      <w:hyperlink r:id="rId9" w:history="1">
        <w:r w:rsidR="00507607" w:rsidRPr="00306861">
          <w:rPr>
            <w:rFonts w:ascii="Times New Roman" w:eastAsia="Times New Roman" w:hAnsi="Times New Roman"/>
            <w:noProof/>
            <w:sz w:val="20"/>
            <w:szCs w:val="20"/>
          </w:rPr>
          <w:t xml:space="preserve"> </w:t>
        </w:r>
      </w:hyperlink>
      <w:r w:rsidR="00507607" w:rsidRPr="00507607">
        <w:rPr>
          <w:rFonts w:ascii="Times New Roman" w:eastAsia="Times New Roman" w:hAnsi="Times New Roman"/>
          <w:noProof/>
          <w:color w:val="000000"/>
          <w:sz w:val="20"/>
          <w:szCs w:val="20"/>
        </w:rPr>
        <w:t xml:space="preserve"> </w:t>
      </w:r>
      <w:hyperlink r:id="rId10" w:history="1">
        <w:r w:rsidR="00306861" w:rsidRPr="00306861">
          <w:rPr>
            <w:rStyle w:val="Kpr"/>
            <w:rFonts w:ascii="Times New Roman" w:eastAsia="Times New Roman" w:hAnsi="Times New Roman"/>
            <w:noProof/>
            <w:sz w:val="20"/>
            <w:szCs w:val="20"/>
          </w:rPr>
          <w:t>İktisat Bölümü 2021-2022 ve 2022-2023 Eğitim Öğretim Yılları Faaliyet Raporu</w:t>
        </w:r>
      </w:hyperlink>
    </w:p>
    <w:p w14:paraId="76BFBCDA" w14:textId="187B5115" w:rsidR="004C4348" w:rsidRPr="0074609B" w:rsidRDefault="004C4348" w:rsidP="004D42E5">
      <w:pPr>
        <w:widowControl w:val="0"/>
        <w:spacing w:after="0" w:line="360" w:lineRule="auto"/>
        <w:ind w:right="62"/>
        <w:jc w:val="both"/>
        <w:rPr>
          <w:rStyle w:val="Kpr"/>
          <w:rFonts w:ascii="Times New Roman" w:eastAsia="Times New Roman" w:hAnsi="Times New Roman"/>
          <w:noProof/>
          <w:sz w:val="20"/>
          <w:szCs w:val="20"/>
        </w:rPr>
      </w:pPr>
      <w:r>
        <w:rPr>
          <w:rStyle w:val="Kpr"/>
          <w:rFonts w:ascii="Times New Roman" w:eastAsia="Times New Roman" w:hAnsi="Times New Roman"/>
          <w:noProof/>
          <w:sz w:val="20"/>
          <w:szCs w:val="20"/>
        </w:rPr>
        <w:t xml:space="preserve">        </w:t>
      </w:r>
      <w:r w:rsidR="0074609B">
        <w:rPr>
          <w:rStyle w:val="Kpr"/>
          <w:rFonts w:ascii="Times New Roman" w:eastAsia="Times New Roman" w:hAnsi="Times New Roman"/>
          <w:noProof/>
          <w:sz w:val="20"/>
          <w:szCs w:val="20"/>
        </w:rPr>
        <w:fldChar w:fldCharType="begin"/>
      </w:r>
      <w:r w:rsidR="0074609B">
        <w:rPr>
          <w:rStyle w:val="Kpr"/>
          <w:rFonts w:ascii="Times New Roman" w:eastAsia="Times New Roman" w:hAnsi="Times New Roman"/>
          <w:noProof/>
          <w:sz w:val="20"/>
          <w:szCs w:val="20"/>
        </w:rPr>
        <w:instrText>HYPERLINK "https://posta.ohu.edu.tr/service/home/~/?auth=co&amp;loc=tr&amp;id=3668&amp;part=2"</w:instrText>
      </w:r>
      <w:r w:rsidR="0074609B">
        <w:rPr>
          <w:rStyle w:val="Kpr"/>
          <w:rFonts w:ascii="Times New Roman" w:eastAsia="Times New Roman" w:hAnsi="Times New Roman"/>
          <w:noProof/>
          <w:sz w:val="20"/>
          <w:szCs w:val="20"/>
        </w:rPr>
      </w:r>
      <w:r w:rsidR="0074609B">
        <w:rPr>
          <w:rStyle w:val="Kpr"/>
          <w:rFonts w:ascii="Times New Roman" w:eastAsia="Times New Roman" w:hAnsi="Times New Roman"/>
          <w:noProof/>
          <w:sz w:val="20"/>
          <w:szCs w:val="20"/>
        </w:rPr>
        <w:fldChar w:fldCharType="separate"/>
      </w:r>
      <w:r w:rsidRPr="0074609B">
        <w:rPr>
          <w:rStyle w:val="Kpr"/>
          <w:rFonts w:ascii="Times New Roman" w:eastAsia="Times New Roman" w:hAnsi="Times New Roman"/>
          <w:noProof/>
          <w:sz w:val="20"/>
          <w:szCs w:val="20"/>
        </w:rPr>
        <w:t xml:space="preserve">  İktisat Bölümü 202</w:t>
      </w:r>
      <w:r w:rsidR="0074609B">
        <w:rPr>
          <w:rStyle w:val="Kpr"/>
          <w:rFonts w:ascii="Times New Roman" w:eastAsia="Times New Roman" w:hAnsi="Times New Roman"/>
          <w:noProof/>
          <w:sz w:val="20"/>
          <w:szCs w:val="20"/>
        </w:rPr>
        <w:t>3-2024</w:t>
      </w:r>
      <w:r w:rsidRPr="0074609B">
        <w:rPr>
          <w:rStyle w:val="Kpr"/>
          <w:rFonts w:ascii="Times New Roman" w:eastAsia="Times New Roman" w:hAnsi="Times New Roman"/>
          <w:noProof/>
          <w:sz w:val="20"/>
          <w:szCs w:val="20"/>
        </w:rPr>
        <w:t xml:space="preserve"> Eğitim Öğretim Yılları Faaliyet Raporu</w:t>
      </w:r>
    </w:p>
    <w:p w14:paraId="14C51CA8" w14:textId="3974EC88" w:rsidR="00507607" w:rsidRDefault="0074609B" w:rsidP="00ED5AD5">
      <w:pPr>
        <w:widowControl w:val="0"/>
        <w:spacing w:after="0" w:line="360" w:lineRule="auto"/>
        <w:ind w:left="426" w:right="62" w:hanging="426"/>
        <w:jc w:val="both"/>
        <w:rPr>
          <w:rFonts w:ascii="Times New Roman" w:eastAsia="Times New Roman" w:hAnsi="Times New Roman"/>
          <w:b/>
          <w:i/>
          <w:sz w:val="24"/>
          <w:szCs w:val="24"/>
        </w:rPr>
      </w:pPr>
      <w:r>
        <w:rPr>
          <w:rStyle w:val="Kpr"/>
          <w:rFonts w:ascii="Times New Roman" w:eastAsia="Times New Roman" w:hAnsi="Times New Roman"/>
          <w:noProof/>
          <w:sz w:val="20"/>
          <w:szCs w:val="20"/>
        </w:rPr>
        <w:fldChar w:fldCharType="end"/>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5"/>
        <w:gridCol w:w="880"/>
        <w:gridCol w:w="881"/>
        <w:gridCol w:w="880"/>
        <w:gridCol w:w="881"/>
        <w:gridCol w:w="881"/>
      </w:tblGrid>
      <w:tr w:rsidR="00ED5AD5" w:rsidRPr="00A14A9F" w14:paraId="3B94D40E" w14:textId="77777777" w:rsidTr="00494A9D">
        <w:tc>
          <w:tcPr>
            <w:tcW w:w="4722" w:type="dxa"/>
            <w:shd w:val="clear" w:color="auto" w:fill="auto"/>
          </w:tcPr>
          <w:p w14:paraId="4EF39528"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71AE022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AB9D7E1" w14:textId="77777777" w:rsidTr="00507607">
        <w:tc>
          <w:tcPr>
            <w:tcW w:w="4722" w:type="dxa"/>
            <w:shd w:val="clear" w:color="auto" w:fill="auto"/>
          </w:tcPr>
          <w:p w14:paraId="5797E0BF"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944" w:type="dxa"/>
            <w:shd w:val="clear" w:color="auto" w:fill="auto"/>
          </w:tcPr>
          <w:p w14:paraId="7895DA0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7DAF65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16287A4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9E81BD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4880A80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69B77FB" w14:textId="77777777" w:rsidR="00ED5AD5"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4EA033C3" w14:textId="47D4018E" w:rsid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3:</w:t>
      </w:r>
      <w:r>
        <w:rPr>
          <w:rFonts w:ascii="Times New Roman" w:eastAsia="Times New Roman" w:hAnsi="Times New Roman"/>
          <w:noProof/>
          <w:color w:val="000000"/>
          <w:sz w:val="20"/>
          <w:szCs w:val="20"/>
        </w:rPr>
        <w:t xml:space="preserve"> </w:t>
      </w:r>
      <w:r w:rsidRPr="00507607">
        <w:rPr>
          <w:rFonts w:ascii="Times New Roman" w:eastAsia="Times New Roman" w:hAnsi="Times New Roman"/>
          <w:noProof/>
          <w:color w:val="000000"/>
          <w:sz w:val="20"/>
          <w:szCs w:val="20"/>
        </w:rPr>
        <w:t>Üniversitemiz Kalite Yönetim Bilgi Sistemi (KALBİS), Akademik Performans Değerlendirme ve İzleme Platformu (AKAPEDİA) ve İstek Yönetim Sistemi (İYS)  kullanılmaktadır.</w:t>
      </w:r>
      <w:r>
        <w:rPr>
          <w:rFonts w:ascii="Times New Roman" w:eastAsia="Times New Roman" w:hAnsi="Times New Roman"/>
          <w:noProof/>
          <w:color w:val="000000"/>
          <w:sz w:val="20"/>
          <w:szCs w:val="20"/>
        </w:rPr>
        <w:t xml:space="preserve"> </w:t>
      </w:r>
      <w:r w:rsidRPr="00507607">
        <w:rPr>
          <w:rFonts w:ascii="Times New Roman" w:eastAsia="Times New Roman" w:hAnsi="Times New Roman"/>
          <w:noProof/>
          <w:color w:val="000000"/>
          <w:sz w:val="20"/>
          <w:szCs w:val="20"/>
        </w:rPr>
        <w:t xml:space="preserve">Ayrıca, komisyon üyelerimiz şeffaflık ilkesi gereğince </w:t>
      </w:r>
      <w:r w:rsidR="00930B3F">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internet sayfasında paydaşlarımızla paylaşılmaktadır.</w:t>
      </w:r>
    </w:p>
    <w:p w14:paraId="09878362" w14:textId="63FC08F8" w:rsidR="00BD3C43" w:rsidRDefault="00BD3C43" w:rsidP="00507607">
      <w:pPr>
        <w:widowControl w:val="0"/>
        <w:spacing w:after="0" w:line="360" w:lineRule="auto"/>
        <w:ind w:left="510" w:right="62" w:hanging="3"/>
        <w:jc w:val="both"/>
        <w:rPr>
          <w:rFonts w:ascii="Times New Roman" w:eastAsia="Times New Roman" w:hAnsi="Times New Roman"/>
          <w:noProof/>
          <w:color w:val="000000"/>
          <w:sz w:val="20"/>
          <w:szCs w:val="20"/>
        </w:rPr>
      </w:pPr>
      <w:hyperlink r:id="rId11" w:history="1">
        <w:r w:rsidRPr="00BD3C43">
          <w:rPr>
            <w:rStyle w:val="Kpr"/>
            <w:rFonts w:ascii="Times New Roman" w:eastAsia="Times New Roman" w:hAnsi="Times New Roman"/>
            <w:noProof/>
            <w:sz w:val="20"/>
            <w:szCs w:val="20"/>
          </w:rPr>
          <w:t>https://www.ohu.edu.tr/iibf/iktisat/sayfa/komisyonlar</w:t>
        </w:r>
      </w:hyperlink>
    </w:p>
    <w:p w14:paraId="6DB2AAFF" w14:textId="77777777" w:rsidR="00D83EF2" w:rsidRDefault="00D83EF2" w:rsidP="00507607">
      <w:pPr>
        <w:widowControl w:val="0"/>
        <w:spacing w:after="0" w:line="360" w:lineRule="auto"/>
        <w:ind w:left="510" w:right="62" w:hanging="3"/>
        <w:jc w:val="both"/>
        <w:rPr>
          <w:rFonts w:ascii="Times New Roman" w:eastAsia="Times New Roman" w:hAnsi="Times New Roman"/>
          <w:noProof/>
          <w:color w:val="000000"/>
          <w:sz w:val="20"/>
          <w:szCs w:val="20"/>
        </w:rPr>
      </w:pPr>
    </w:p>
    <w:p w14:paraId="23735179" w14:textId="7777777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08C34C27" w14:textId="77777777" w:rsidTr="00494A9D">
        <w:tc>
          <w:tcPr>
            <w:tcW w:w="4722" w:type="dxa"/>
            <w:shd w:val="clear" w:color="auto" w:fill="auto"/>
          </w:tcPr>
          <w:p w14:paraId="65569639" w14:textId="77777777" w:rsidR="00ED5AD5" w:rsidRPr="00A14A9F" w:rsidRDefault="00ED5AD5" w:rsidP="00494A9D">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45CDF1D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DF23753" w14:textId="77777777" w:rsidTr="00507607">
        <w:tc>
          <w:tcPr>
            <w:tcW w:w="4722" w:type="dxa"/>
            <w:shd w:val="clear" w:color="auto" w:fill="auto"/>
          </w:tcPr>
          <w:p w14:paraId="474D2A7E" w14:textId="77777777" w:rsidR="00ED5AD5" w:rsidRPr="00A14A9F" w:rsidRDefault="00ED5AD5" w:rsidP="00494A9D">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944" w:type="dxa"/>
            <w:shd w:val="clear" w:color="auto" w:fill="auto"/>
          </w:tcPr>
          <w:p w14:paraId="7663F1B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33C364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67FAD19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FFFF00"/>
          </w:tcPr>
          <w:p w14:paraId="1C47E76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0D840CF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0412B97" w14:textId="77777777" w:rsidR="00ED5AD5" w:rsidRPr="005F024A" w:rsidRDefault="00ED5AD5" w:rsidP="00ED5AD5">
      <w:pPr>
        <w:widowControl w:val="0"/>
        <w:spacing w:after="0" w:line="360" w:lineRule="auto"/>
        <w:ind w:left="426" w:right="62" w:hanging="426"/>
        <w:jc w:val="both"/>
        <w:rPr>
          <w:rFonts w:ascii="Times New Roman" w:eastAsia="Times New Roman" w:hAnsi="Times New Roman"/>
          <w:b/>
          <w:i/>
          <w:sz w:val="24"/>
          <w:szCs w:val="24"/>
        </w:rPr>
      </w:pPr>
    </w:p>
    <w:p w14:paraId="0F3221CA" w14:textId="6F316D87" w:rsidR="00ED5AD5"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 xml:space="preserve">Olgunluk Düzeyi 4: </w:t>
      </w:r>
      <w:r w:rsidRPr="00507607">
        <w:rPr>
          <w:rFonts w:ascii="Times New Roman" w:eastAsia="Times New Roman" w:hAnsi="Times New Roman"/>
          <w:noProof/>
          <w:color w:val="000000"/>
          <w:sz w:val="20"/>
          <w:szCs w:val="20"/>
        </w:rPr>
        <w:t>Kamuoyu bilgilendirme ve hesap verilebilirlik Fakültemiz tarafından benimsenmiş olup bu doğrultuda Fakültemiz Faaliyet Raporları internet sitemizde şeffaflık ilkesi gereğince paydaşlarımızla paylaşılmaktadır. Ayrıca  Kurumumuz web sayfası doğru, güncel ve ilgili bilgiyi vermektedir.</w:t>
      </w:r>
    </w:p>
    <w:p w14:paraId="239BBB29" w14:textId="1076F522" w:rsidR="00507607" w:rsidRDefault="00306861" w:rsidP="00507607">
      <w:pPr>
        <w:widowControl w:val="0"/>
        <w:spacing w:after="0" w:line="360" w:lineRule="auto"/>
        <w:ind w:left="510" w:right="62" w:hanging="3"/>
        <w:jc w:val="both"/>
        <w:rPr>
          <w:rFonts w:ascii="Times New Roman" w:eastAsia="Times New Roman" w:hAnsi="Times New Roman"/>
          <w:noProof/>
          <w:color w:val="000000"/>
          <w:sz w:val="20"/>
          <w:szCs w:val="20"/>
        </w:rPr>
      </w:pPr>
      <w:hyperlink r:id="rId12" w:history="1">
        <w:r w:rsidRPr="00306861">
          <w:rPr>
            <w:rStyle w:val="Kpr"/>
            <w:rFonts w:ascii="Times New Roman" w:eastAsia="Times New Roman" w:hAnsi="Times New Roman"/>
            <w:noProof/>
            <w:sz w:val="20"/>
            <w:szCs w:val="20"/>
          </w:rPr>
          <w:t>https://www.ohu.edu.tr/iibf/iktisat</w:t>
        </w:r>
      </w:hyperlink>
    </w:p>
    <w:p w14:paraId="03401064" w14:textId="77777777" w:rsidR="002C267B" w:rsidRPr="00507607" w:rsidRDefault="002C267B" w:rsidP="00507607">
      <w:pPr>
        <w:widowControl w:val="0"/>
        <w:spacing w:after="0" w:line="360" w:lineRule="auto"/>
        <w:ind w:left="510" w:right="62" w:hanging="3"/>
        <w:jc w:val="both"/>
        <w:rPr>
          <w:rFonts w:ascii="Times New Roman" w:eastAsia="Times New Roman" w:hAnsi="Times New Roman"/>
          <w:noProof/>
          <w:color w:val="000000"/>
          <w:sz w:val="20"/>
          <w:szCs w:val="20"/>
        </w:rPr>
      </w:pPr>
    </w:p>
    <w:p w14:paraId="11470572"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6CA8AFB1" w14:textId="77777777" w:rsidR="00ED5AD5" w:rsidRDefault="00ED5AD5" w:rsidP="00ED5AD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746067ED" w14:textId="77777777" w:rsidTr="00494A9D">
        <w:tc>
          <w:tcPr>
            <w:tcW w:w="4722" w:type="dxa"/>
            <w:shd w:val="clear" w:color="auto" w:fill="auto"/>
          </w:tcPr>
          <w:p w14:paraId="1E690BDE" w14:textId="77777777" w:rsidR="00ED5AD5" w:rsidRPr="00A14A9F" w:rsidRDefault="00ED5AD5" w:rsidP="00494A9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3EF9132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35F2AD8" w14:textId="77777777" w:rsidTr="00507607">
        <w:tc>
          <w:tcPr>
            <w:tcW w:w="4722" w:type="dxa"/>
            <w:shd w:val="clear" w:color="auto" w:fill="auto"/>
          </w:tcPr>
          <w:p w14:paraId="317FE81C" w14:textId="77777777" w:rsidR="00ED5AD5" w:rsidRPr="00A14A9F" w:rsidRDefault="00ED5AD5" w:rsidP="00494A9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A.2.1. Misyon, vizyon ve politikalar</w:t>
            </w:r>
          </w:p>
        </w:tc>
        <w:tc>
          <w:tcPr>
            <w:tcW w:w="944" w:type="dxa"/>
            <w:shd w:val="clear" w:color="auto" w:fill="auto"/>
          </w:tcPr>
          <w:p w14:paraId="12F83B2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580173B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4AC0668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22A345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826CBA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4FB7943" w14:textId="77777777" w:rsidR="00ED5AD5" w:rsidRDefault="00ED5AD5" w:rsidP="00ED5AD5">
      <w:pPr>
        <w:spacing w:before="80" w:after="80" w:line="288" w:lineRule="auto"/>
        <w:ind w:left="426"/>
        <w:jc w:val="both"/>
        <w:rPr>
          <w:rFonts w:ascii="Times New Roman" w:hAnsi="Times New Roman"/>
        </w:rPr>
      </w:pPr>
    </w:p>
    <w:p w14:paraId="5809396D" w14:textId="77777777" w:rsidR="00847944" w:rsidRDefault="00507607" w:rsidP="00847944">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3:</w:t>
      </w:r>
      <w:r w:rsidRPr="00507607">
        <w:rPr>
          <w:rFonts w:ascii="Times New Roman" w:eastAsia="Times New Roman" w:hAnsi="Times New Roman"/>
          <w:noProof/>
          <w:color w:val="000000"/>
          <w:sz w:val="20"/>
          <w:szCs w:val="20"/>
        </w:rPr>
        <w:t xml:space="preserve"> </w:t>
      </w:r>
      <w:r>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Üniversitemiz vizyon ve misyonunu içselleştirmiş olup kendine özgü tanımlanmış misyon ve vizyonu da bulunmaktadır.</w:t>
      </w:r>
    </w:p>
    <w:p w14:paraId="65977EB1" w14:textId="5C326672" w:rsidR="00507607" w:rsidRPr="00847944" w:rsidRDefault="00847944" w:rsidP="00847944">
      <w:pPr>
        <w:widowControl w:val="0"/>
        <w:spacing w:after="0" w:line="360" w:lineRule="auto"/>
        <w:ind w:left="510" w:right="62" w:hanging="3"/>
        <w:jc w:val="both"/>
        <w:rPr>
          <w:rFonts w:ascii="Times New Roman" w:eastAsia="Times New Roman" w:hAnsi="Times New Roman"/>
          <w:noProof/>
          <w:color w:val="000000"/>
          <w:sz w:val="20"/>
          <w:szCs w:val="20"/>
        </w:rPr>
      </w:pPr>
      <w:hyperlink r:id="rId13" w:history="1">
        <w:r w:rsidRPr="00847944">
          <w:rPr>
            <w:rStyle w:val="Kpr"/>
            <w:rFonts w:ascii="Times New Roman" w:eastAsia="Times New Roman" w:hAnsi="Times New Roman"/>
            <w:noProof/>
            <w:sz w:val="20"/>
            <w:szCs w:val="20"/>
          </w:rPr>
          <w:t>https://www.ohu.edu.tr/iibf/iktisat/sayfa/hedefleri</w:t>
        </w:r>
      </w:hyperlink>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886"/>
        <w:gridCol w:w="887"/>
        <w:gridCol w:w="886"/>
        <w:gridCol w:w="887"/>
        <w:gridCol w:w="887"/>
      </w:tblGrid>
      <w:tr w:rsidR="00ED5AD5" w:rsidRPr="00A14A9F" w14:paraId="2B94F44E" w14:textId="77777777" w:rsidTr="00494A9D">
        <w:tc>
          <w:tcPr>
            <w:tcW w:w="4722" w:type="dxa"/>
            <w:shd w:val="clear" w:color="auto" w:fill="auto"/>
          </w:tcPr>
          <w:p w14:paraId="2E67BC2F" w14:textId="77777777" w:rsidR="00ED5AD5" w:rsidRPr="00A14A9F" w:rsidRDefault="00ED5AD5" w:rsidP="00494A9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5CAB1D6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C877370" w14:textId="77777777" w:rsidTr="00507607">
        <w:tc>
          <w:tcPr>
            <w:tcW w:w="4722" w:type="dxa"/>
            <w:shd w:val="clear" w:color="auto" w:fill="auto"/>
          </w:tcPr>
          <w:p w14:paraId="0C6D2B08" w14:textId="77777777" w:rsidR="00ED5AD5" w:rsidRPr="00A14A9F" w:rsidRDefault="00ED5AD5" w:rsidP="00494A9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944" w:type="dxa"/>
            <w:shd w:val="clear" w:color="auto" w:fill="auto"/>
          </w:tcPr>
          <w:p w14:paraId="53188B7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6FAAA7C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00F421F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30C7C71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B2D865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36457FF" w14:textId="77777777" w:rsidR="00ED5AD5" w:rsidRDefault="00ED5AD5" w:rsidP="00ED5AD5">
      <w:pPr>
        <w:spacing w:before="80" w:after="80" w:line="288" w:lineRule="auto"/>
        <w:ind w:left="426"/>
        <w:jc w:val="both"/>
        <w:rPr>
          <w:rFonts w:ascii="Times New Roman" w:hAnsi="Times New Roman"/>
        </w:rPr>
      </w:pPr>
    </w:p>
    <w:p w14:paraId="0D0FB4D1" w14:textId="5560F267" w:rsidR="00507607" w:rsidRPr="00507607" w:rsidRDefault="00507607" w:rsidP="00507607">
      <w:pPr>
        <w:widowControl w:val="0"/>
        <w:spacing w:after="0" w:line="360" w:lineRule="auto"/>
        <w:ind w:left="510" w:right="62" w:hanging="3"/>
        <w:jc w:val="both"/>
        <w:rPr>
          <w:rFonts w:ascii="Times New Roman" w:eastAsia="Times New Roman" w:hAnsi="Times New Roman"/>
          <w:noProof/>
          <w:color w:val="000000"/>
          <w:sz w:val="20"/>
          <w:szCs w:val="20"/>
        </w:rPr>
      </w:pPr>
      <w:r w:rsidRPr="00507607">
        <w:rPr>
          <w:rFonts w:ascii="Times New Roman" w:eastAsia="Times New Roman" w:hAnsi="Times New Roman"/>
          <w:b/>
          <w:bCs/>
          <w:noProof/>
          <w:color w:val="000000"/>
          <w:sz w:val="20"/>
          <w:szCs w:val="20"/>
        </w:rPr>
        <w:t>Olgunluk Düzeyi 3:</w:t>
      </w:r>
      <w:r w:rsidRPr="00507607">
        <w:rPr>
          <w:rFonts w:ascii="Times New Roman" w:eastAsia="Times New Roman" w:hAnsi="Times New Roman"/>
          <w:noProof/>
          <w:color w:val="000000"/>
          <w:sz w:val="20"/>
          <w:szCs w:val="20"/>
        </w:rPr>
        <w:t xml:space="preserve"> </w:t>
      </w:r>
      <w:r w:rsidR="002C267B">
        <w:rPr>
          <w:rFonts w:ascii="Times New Roman" w:eastAsia="Times New Roman" w:hAnsi="Times New Roman"/>
          <w:noProof/>
          <w:color w:val="000000"/>
          <w:sz w:val="20"/>
          <w:szCs w:val="20"/>
        </w:rPr>
        <w:t>Bölümümüz</w:t>
      </w:r>
      <w:r w:rsidRPr="00507607">
        <w:rPr>
          <w:rFonts w:ascii="Times New Roman" w:eastAsia="Times New Roman" w:hAnsi="Times New Roman"/>
          <w:noProof/>
          <w:color w:val="000000"/>
          <w:sz w:val="20"/>
          <w:szCs w:val="20"/>
        </w:rPr>
        <w:t xml:space="preserve">, tüm akademik birimlerince benimsenmiş olan Üniversitemiz mevcut Stratejik Planını izlemekte ve performans göstergelerine ulaşılmasına katkı sağlamaktadır. Ayrıca, Üniversitemiz 2024-2028 Stratejik Planı hazırlıkları sırasında birim yöneticilerimiz ve öğretim elemanlarımız iç paydaş olarak sürece katılarak katkı sağlamıştır. </w:t>
      </w:r>
    </w:p>
    <w:p w14:paraId="205DE73E" w14:textId="1B850615" w:rsidR="00507607" w:rsidRDefault="00507607" w:rsidP="00507607">
      <w:pPr>
        <w:spacing w:before="80" w:after="80" w:line="288" w:lineRule="auto"/>
        <w:ind w:left="426"/>
        <w:jc w:val="both"/>
        <w:rPr>
          <w:rFonts w:ascii="Times New Roman" w:hAnsi="Times New Roman"/>
        </w:rPr>
      </w:pPr>
      <w:r w:rsidRPr="00507607">
        <w:rPr>
          <w:rFonts w:ascii="Times New Roman" w:hAnsi="Times New Roman"/>
        </w:rPr>
        <w:t>Stratejik</w:t>
      </w:r>
      <w:r w:rsidR="00847944">
        <w:rPr>
          <w:rFonts w:ascii="Times New Roman" w:hAnsi="Times New Roman"/>
        </w:rPr>
        <w:t xml:space="preserve"> </w:t>
      </w:r>
      <w:r w:rsidRPr="00507607">
        <w:rPr>
          <w:rFonts w:ascii="Times New Roman" w:hAnsi="Times New Roman"/>
        </w:rPr>
        <w:t xml:space="preserve">Plan: </w:t>
      </w:r>
      <w:r w:rsidR="00847944">
        <w:rPr>
          <w:rFonts w:ascii="Times New Roman" w:hAnsi="Times New Roman"/>
        </w:rPr>
        <w:t xml:space="preserve"> </w:t>
      </w:r>
      <w:hyperlink r:id="rId14" w:history="1">
        <w:r w:rsidR="004D1D2B">
          <w:rPr>
            <w:rStyle w:val="Kpr"/>
            <w:rFonts w:ascii="Times New Roman" w:hAnsi="Times New Roman"/>
          </w:rPr>
          <w:t>N.Ö.H.Ü. 20</w:t>
        </w:r>
        <w:r w:rsidR="00D87A68">
          <w:rPr>
            <w:rStyle w:val="Kpr"/>
            <w:rFonts w:ascii="Times New Roman" w:hAnsi="Times New Roman"/>
          </w:rPr>
          <w:t>24</w:t>
        </w:r>
        <w:r w:rsidR="004D1D2B">
          <w:rPr>
            <w:rStyle w:val="Kpr"/>
            <w:rFonts w:ascii="Times New Roman" w:hAnsi="Times New Roman"/>
          </w:rPr>
          <w:t>-202</w:t>
        </w:r>
        <w:r w:rsidR="00D87A68">
          <w:rPr>
            <w:rStyle w:val="Kpr"/>
            <w:rFonts w:ascii="Times New Roman" w:hAnsi="Times New Roman"/>
          </w:rPr>
          <w:t>8</w:t>
        </w:r>
        <w:r w:rsidR="004D1D2B">
          <w:rPr>
            <w:rStyle w:val="Kpr"/>
            <w:rFonts w:ascii="Times New Roman" w:hAnsi="Times New Roman"/>
          </w:rPr>
          <w:t xml:space="preserve"> STRATEJİK PLAN</w:t>
        </w:r>
      </w:hyperlink>
      <w:r w:rsidRPr="00507607">
        <w:rPr>
          <w:rFonts w:ascii="Times New Roman" w:hAnsi="Times New Roman"/>
        </w:rPr>
        <w:t xml:space="preserve"> </w:t>
      </w:r>
    </w:p>
    <w:p w14:paraId="4E08DF65" w14:textId="77777777" w:rsidR="00507607" w:rsidRDefault="00507607"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14:paraId="741873C9" w14:textId="77777777" w:rsidTr="002C267B">
        <w:tc>
          <w:tcPr>
            <w:tcW w:w="4355" w:type="dxa"/>
            <w:shd w:val="clear" w:color="auto" w:fill="auto"/>
          </w:tcPr>
          <w:p w14:paraId="0B908FFB" w14:textId="77777777" w:rsidR="00ED5AD5" w:rsidRPr="00A14A9F" w:rsidRDefault="00ED5AD5" w:rsidP="00494A9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3" w:type="dxa"/>
            <w:gridSpan w:val="5"/>
            <w:shd w:val="clear" w:color="auto" w:fill="auto"/>
          </w:tcPr>
          <w:p w14:paraId="43F0487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D9C9FAD" w14:textId="77777777" w:rsidTr="002C267B">
        <w:tc>
          <w:tcPr>
            <w:tcW w:w="4355" w:type="dxa"/>
            <w:shd w:val="clear" w:color="auto" w:fill="auto"/>
          </w:tcPr>
          <w:p w14:paraId="691EEA91" w14:textId="77777777" w:rsidR="00ED5AD5" w:rsidRPr="00A14A9F" w:rsidRDefault="00ED5AD5" w:rsidP="00494A9D">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A.2.3. Performans yönetimi</w:t>
            </w:r>
          </w:p>
        </w:tc>
        <w:tc>
          <w:tcPr>
            <w:tcW w:w="884" w:type="dxa"/>
            <w:shd w:val="clear" w:color="auto" w:fill="auto"/>
          </w:tcPr>
          <w:p w14:paraId="6219A2F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14:paraId="0C8D422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FFFF00"/>
          </w:tcPr>
          <w:p w14:paraId="222FD85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tcPr>
          <w:p w14:paraId="208C4DD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14:paraId="4192F3B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0B22AB0" w14:textId="77777777" w:rsidR="002C267B" w:rsidRDefault="002C267B" w:rsidP="002C267B">
      <w:pPr>
        <w:widowControl w:val="0"/>
        <w:spacing w:after="0" w:line="360" w:lineRule="auto"/>
        <w:ind w:left="510" w:right="62" w:hanging="3"/>
        <w:jc w:val="both"/>
        <w:rPr>
          <w:rFonts w:ascii="Times New Roman" w:eastAsia="Times New Roman" w:hAnsi="Times New Roman"/>
          <w:b/>
          <w:bCs/>
          <w:noProof/>
          <w:color w:val="000000"/>
          <w:sz w:val="20"/>
          <w:szCs w:val="20"/>
        </w:rPr>
      </w:pPr>
    </w:p>
    <w:p w14:paraId="7325D2F7" w14:textId="09CEDCA6" w:rsidR="00507607" w:rsidRPr="002C267B" w:rsidRDefault="002C267B" w:rsidP="002C267B">
      <w:pPr>
        <w:widowControl w:val="0"/>
        <w:spacing w:after="0" w:line="360" w:lineRule="auto"/>
        <w:ind w:left="510" w:right="62" w:hanging="3"/>
        <w:jc w:val="both"/>
        <w:rPr>
          <w:rFonts w:ascii="Times New Roman" w:eastAsia="Times New Roman" w:hAnsi="Times New Roman"/>
          <w:noProof/>
          <w:color w:val="000000"/>
          <w:sz w:val="20"/>
          <w:szCs w:val="20"/>
        </w:rPr>
      </w:pPr>
      <w:r w:rsidRPr="002C267B">
        <w:rPr>
          <w:rFonts w:ascii="Times New Roman" w:eastAsia="Times New Roman" w:hAnsi="Times New Roman"/>
          <w:b/>
          <w:bCs/>
          <w:noProof/>
          <w:color w:val="000000"/>
          <w:sz w:val="20"/>
          <w:szCs w:val="20"/>
        </w:rPr>
        <w:t>Olgunluk Düzeyi 3:</w:t>
      </w:r>
      <w:r>
        <w:rPr>
          <w:rFonts w:ascii="Times New Roman" w:eastAsia="Times New Roman" w:hAnsi="Times New Roman"/>
          <w:noProof/>
          <w:color w:val="000000"/>
          <w:sz w:val="20"/>
          <w:szCs w:val="20"/>
        </w:rPr>
        <w:t xml:space="preserve"> </w:t>
      </w:r>
      <w:r w:rsidRPr="002C267B">
        <w:rPr>
          <w:rFonts w:ascii="Times New Roman" w:eastAsia="Times New Roman" w:hAnsi="Times New Roman"/>
          <w:noProof/>
          <w:color w:val="000000"/>
          <w:sz w:val="20"/>
          <w:szCs w:val="20"/>
        </w:rPr>
        <w:t xml:space="preserve">Üniversitemizin 2019-2023 yıllarına ait Stratejik Planında yer alan; eğitim-öğretimin kalitesini iyileştirmek, öncelikli alanlarda ihtisaslaşmış, bölgesel kalkınma odaklı uluslararası standartta bir araştırma üniversitesi olmak, sürdürülebilir kalite ve verimlilik için akıllı dönüşümü gerçekleştirmek hedefleri doğrultusunda mevcut olan performans göstergelerine </w:t>
      </w:r>
      <w:r>
        <w:rPr>
          <w:rFonts w:ascii="Times New Roman" w:eastAsia="Times New Roman" w:hAnsi="Times New Roman"/>
          <w:noProof/>
          <w:color w:val="000000"/>
          <w:sz w:val="20"/>
          <w:szCs w:val="20"/>
        </w:rPr>
        <w:t>bölümümüz</w:t>
      </w:r>
      <w:r w:rsidRPr="002C267B">
        <w:rPr>
          <w:rFonts w:ascii="Times New Roman" w:eastAsia="Times New Roman" w:hAnsi="Times New Roman"/>
          <w:noProof/>
          <w:color w:val="000000"/>
          <w:sz w:val="20"/>
          <w:szCs w:val="20"/>
        </w:rPr>
        <w:t xml:space="preserve"> ilgili olduğu alanlarda </w:t>
      </w:r>
      <w:r>
        <w:rPr>
          <w:rFonts w:ascii="Times New Roman" w:eastAsia="Times New Roman" w:hAnsi="Times New Roman"/>
          <w:noProof/>
          <w:color w:val="000000"/>
          <w:sz w:val="20"/>
          <w:szCs w:val="20"/>
        </w:rPr>
        <w:t>katkı</w:t>
      </w:r>
      <w:r w:rsidRPr="002C267B">
        <w:rPr>
          <w:rFonts w:ascii="Times New Roman" w:eastAsia="Times New Roman" w:hAnsi="Times New Roman"/>
          <w:noProof/>
          <w:color w:val="000000"/>
          <w:sz w:val="20"/>
          <w:szCs w:val="20"/>
        </w:rPr>
        <w:t xml:space="preserve"> </w:t>
      </w:r>
      <w:r>
        <w:rPr>
          <w:rFonts w:ascii="Times New Roman" w:eastAsia="Times New Roman" w:hAnsi="Times New Roman"/>
          <w:noProof/>
          <w:color w:val="000000"/>
          <w:sz w:val="20"/>
          <w:szCs w:val="20"/>
        </w:rPr>
        <w:t>sağlamaktadır</w:t>
      </w:r>
      <w:r w:rsidRPr="002C267B">
        <w:rPr>
          <w:rFonts w:ascii="Times New Roman" w:eastAsia="Times New Roman" w:hAnsi="Times New Roman"/>
          <w:noProof/>
          <w:color w:val="000000"/>
          <w:sz w:val="20"/>
          <w:szCs w:val="20"/>
        </w:rPr>
        <w:t>.</w:t>
      </w:r>
    </w:p>
    <w:p w14:paraId="6790095A" w14:textId="77777777" w:rsidR="00507607" w:rsidRPr="00B02E0D" w:rsidRDefault="00507607" w:rsidP="00ED5AD5">
      <w:pPr>
        <w:spacing w:before="80" w:after="80" w:line="288" w:lineRule="auto"/>
        <w:ind w:left="426"/>
        <w:jc w:val="both"/>
        <w:rPr>
          <w:rFonts w:ascii="Times New Roman" w:hAnsi="Times New Roman"/>
        </w:rPr>
      </w:pPr>
    </w:p>
    <w:p w14:paraId="5DA66378" w14:textId="77777777"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5342CFE1"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452DCA0C" w14:textId="77777777"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5864914B" w14:textId="77777777" w:rsidTr="00494A9D">
        <w:tc>
          <w:tcPr>
            <w:tcW w:w="4722" w:type="dxa"/>
            <w:shd w:val="clear" w:color="auto" w:fill="auto"/>
          </w:tcPr>
          <w:p w14:paraId="08AD0A00" w14:textId="77777777" w:rsidR="00ED5AD5" w:rsidRPr="00A14A9F" w:rsidRDefault="00ED5AD5" w:rsidP="00494A9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71655B1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A9A8924" w14:textId="77777777" w:rsidTr="00930B3F">
        <w:tc>
          <w:tcPr>
            <w:tcW w:w="4722" w:type="dxa"/>
            <w:shd w:val="clear" w:color="auto" w:fill="auto"/>
          </w:tcPr>
          <w:p w14:paraId="2526C18A" w14:textId="77777777" w:rsidR="00ED5AD5" w:rsidRPr="00A14A9F" w:rsidRDefault="00ED5AD5" w:rsidP="00494A9D">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944" w:type="dxa"/>
            <w:shd w:val="clear" w:color="auto" w:fill="auto"/>
          </w:tcPr>
          <w:p w14:paraId="5ADB960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518AFD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0F1F992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A42A41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799EC28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58C15E6" w14:textId="77777777" w:rsidR="00ED5AD5" w:rsidRDefault="00ED5AD5" w:rsidP="00ED5AD5">
      <w:pPr>
        <w:spacing w:before="80" w:after="80" w:line="288" w:lineRule="auto"/>
        <w:ind w:firstLine="284"/>
        <w:rPr>
          <w:rFonts w:ascii="Times New Roman" w:hAnsi="Times New Roman"/>
          <w:b/>
          <w:i/>
          <w:sz w:val="24"/>
          <w:szCs w:val="24"/>
        </w:rPr>
      </w:pPr>
    </w:p>
    <w:p w14:paraId="41286B17" w14:textId="284069A2" w:rsidR="002C267B" w:rsidRPr="002C267B" w:rsidRDefault="002C267B" w:rsidP="002C267B">
      <w:pPr>
        <w:widowControl w:val="0"/>
        <w:spacing w:after="0" w:line="360" w:lineRule="auto"/>
        <w:ind w:left="510" w:right="62" w:hanging="3"/>
        <w:jc w:val="both"/>
        <w:rPr>
          <w:rFonts w:ascii="Times New Roman" w:eastAsia="Times New Roman" w:hAnsi="Times New Roman"/>
          <w:noProof/>
          <w:color w:val="000000"/>
          <w:sz w:val="20"/>
          <w:szCs w:val="20"/>
        </w:rPr>
      </w:pPr>
      <w:r w:rsidRPr="002C267B">
        <w:rPr>
          <w:rFonts w:ascii="Times New Roman" w:eastAsia="Times New Roman" w:hAnsi="Times New Roman"/>
          <w:b/>
          <w:bCs/>
          <w:noProof/>
          <w:color w:val="000000"/>
          <w:sz w:val="20"/>
          <w:szCs w:val="20"/>
        </w:rPr>
        <w:t xml:space="preserve">Olgunluk Düzeyi 3: </w:t>
      </w:r>
      <w:r w:rsidR="00930B3F">
        <w:rPr>
          <w:rFonts w:ascii="Times New Roman" w:eastAsia="Times New Roman" w:hAnsi="Times New Roman"/>
          <w:noProof/>
          <w:color w:val="000000"/>
          <w:sz w:val="20"/>
          <w:szCs w:val="20"/>
        </w:rPr>
        <w:t>Bölümümüz</w:t>
      </w:r>
      <w:r w:rsidRPr="002C267B">
        <w:rPr>
          <w:rFonts w:ascii="Times New Roman" w:eastAsia="Times New Roman" w:hAnsi="Times New Roman"/>
          <w:noProof/>
          <w:color w:val="000000"/>
          <w:sz w:val="20"/>
          <w:szCs w:val="20"/>
        </w:rPr>
        <w:t xml:space="preserve"> akademik ve idari süreçlerinde ihtiyaç duyulan yazılımların geliştirilmesi, geliştirilen yazılımların güncellenmesi ve işletilmesi Bilgi İşlem Daire Başkanlığınca sağlanmaktadır. Personel özlük işlemlerini Personel Otomasyon Sistemi (PEOS) üzerinden, öğrenci özlük ve ölçme değerlendirme süreçleri Öğrenci İşleri Otomasyonu (OGRIS) üzerinden yürütülmektedir</w:t>
      </w:r>
    </w:p>
    <w:p w14:paraId="2E5F41B8" w14:textId="77777777" w:rsidR="002C267B" w:rsidRDefault="002C267B"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5"/>
        <w:gridCol w:w="886"/>
        <w:gridCol w:w="885"/>
        <w:gridCol w:w="886"/>
        <w:gridCol w:w="886"/>
      </w:tblGrid>
      <w:tr w:rsidR="00ED5AD5" w:rsidRPr="00A14A9F" w14:paraId="5B3AD798" w14:textId="77777777" w:rsidTr="00494A9D">
        <w:tc>
          <w:tcPr>
            <w:tcW w:w="4722" w:type="dxa"/>
            <w:shd w:val="clear" w:color="auto" w:fill="auto"/>
          </w:tcPr>
          <w:p w14:paraId="1A310102" w14:textId="77777777" w:rsidR="00ED5AD5" w:rsidRPr="00A14A9F" w:rsidRDefault="00ED5AD5" w:rsidP="00494A9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6500654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C2E344B" w14:textId="77777777" w:rsidTr="00B57FA3">
        <w:tc>
          <w:tcPr>
            <w:tcW w:w="4722" w:type="dxa"/>
            <w:shd w:val="clear" w:color="auto" w:fill="auto"/>
          </w:tcPr>
          <w:p w14:paraId="7B6DCAE4" w14:textId="77777777" w:rsidR="00ED5AD5" w:rsidRPr="00A14A9F" w:rsidRDefault="00ED5AD5" w:rsidP="00494A9D">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944" w:type="dxa"/>
            <w:shd w:val="clear" w:color="auto" w:fill="auto"/>
          </w:tcPr>
          <w:p w14:paraId="3E0D838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77B2E0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BA0A80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1D5B730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857D25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398FA69" w14:textId="77777777" w:rsidR="00ED5AD5" w:rsidRDefault="00ED5AD5" w:rsidP="00ED5AD5">
      <w:pPr>
        <w:spacing w:before="80" w:after="80" w:line="288" w:lineRule="auto"/>
        <w:ind w:firstLine="284"/>
        <w:rPr>
          <w:rFonts w:ascii="Times New Roman" w:hAnsi="Times New Roman"/>
          <w:b/>
          <w:i/>
          <w:sz w:val="24"/>
          <w:szCs w:val="24"/>
        </w:rPr>
      </w:pPr>
    </w:p>
    <w:p w14:paraId="11739A20" w14:textId="63AF2741" w:rsidR="002C267B" w:rsidRPr="00B57FA3" w:rsidRDefault="00B57FA3" w:rsidP="00B57FA3">
      <w:pPr>
        <w:widowControl w:val="0"/>
        <w:spacing w:after="0" w:line="360" w:lineRule="auto"/>
        <w:ind w:left="510" w:right="62" w:hanging="3"/>
        <w:jc w:val="both"/>
        <w:rPr>
          <w:rFonts w:ascii="Times New Roman" w:eastAsia="Times New Roman" w:hAnsi="Times New Roman"/>
          <w:noProof/>
          <w:color w:val="000000"/>
          <w:sz w:val="20"/>
          <w:szCs w:val="20"/>
        </w:rPr>
      </w:pPr>
      <w:r w:rsidRPr="00B57FA3">
        <w:rPr>
          <w:rFonts w:ascii="Times New Roman" w:eastAsia="Times New Roman" w:hAnsi="Times New Roman"/>
          <w:b/>
          <w:bCs/>
          <w:noProof/>
          <w:color w:val="000000"/>
          <w:sz w:val="20"/>
          <w:szCs w:val="20"/>
        </w:rPr>
        <w:t xml:space="preserve">Olgunluk Düzeyi 3: </w:t>
      </w:r>
      <w:r w:rsidRPr="00B57FA3">
        <w:rPr>
          <w:rFonts w:ascii="Times New Roman" w:eastAsia="Times New Roman" w:hAnsi="Times New Roman"/>
          <w:noProof/>
          <w:color w:val="000000"/>
          <w:sz w:val="20"/>
          <w:szCs w:val="20"/>
        </w:rPr>
        <w:t xml:space="preserve">Fakültemizde, insan kaynakları yönetimi kapsamında Akademik Personel istihdamına ilişkin norm kadro uygulamaları devam etmektedir. Üniversitemiz internet sayfasında Öğretim Üyeliğine Yükseltilme ve Atanma Yönetmeliği ile Öğretim Üyesi Dışındaki Öğretim Elemanı Kadrolarına Atanan Akademik Personelin Yeniden Atanmasına İlişkin Usul ve Esaslar kamuoyuna açık </w:t>
      </w:r>
      <w:r w:rsidRPr="00B57FA3">
        <w:rPr>
          <w:rFonts w:ascii="Times New Roman" w:eastAsia="Times New Roman" w:hAnsi="Times New Roman"/>
          <w:noProof/>
          <w:color w:val="000000"/>
          <w:sz w:val="20"/>
          <w:szCs w:val="20"/>
        </w:rPr>
        <w:lastRenderedPageBreak/>
        <w:t>bir şekilde yayınlanmaktadır.</w:t>
      </w:r>
    </w:p>
    <w:p w14:paraId="7C4E5D85" w14:textId="77777777" w:rsidR="002C267B" w:rsidRDefault="002C267B"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59C68134" w14:textId="77777777" w:rsidTr="00494A9D">
        <w:tc>
          <w:tcPr>
            <w:tcW w:w="4722" w:type="dxa"/>
            <w:shd w:val="clear" w:color="auto" w:fill="auto"/>
          </w:tcPr>
          <w:p w14:paraId="2ECB6DD4" w14:textId="77777777" w:rsidR="00ED5AD5" w:rsidRPr="00A14A9F" w:rsidRDefault="00ED5AD5" w:rsidP="00494A9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4D41362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AFA07CE" w14:textId="77777777" w:rsidTr="00692124">
        <w:tc>
          <w:tcPr>
            <w:tcW w:w="4722" w:type="dxa"/>
            <w:shd w:val="clear" w:color="auto" w:fill="auto"/>
          </w:tcPr>
          <w:p w14:paraId="2F579357" w14:textId="77777777" w:rsidR="00ED5AD5" w:rsidRPr="00A14A9F" w:rsidRDefault="00ED5AD5" w:rsidP="00494A9D">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944" w:type="dxa"/>
            <w:shd w:val="clear" w:color="auto" w:fill="auto"/>
          </w:tcPr>
          <w:p w14:paraId="4DBC363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878AC0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586B7BE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E7D291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29DCE2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50A43AC" w14:textId="77777777" w:rsidR="00ED5AD5" w:rsidRDefault="00ED5AD5" w:rsidP="00ED5AD5">
      <w:pPr>
        <w:spacing w:before="80" w:after="80" w:line="288" w:lineRule="auto"/>
        <w:ind w:firstLine="284"/>
        <w:rPr>
          <w:rFonts w:ascii="Times New Roman" w:hAnsi="Times New Roman"/>
          <w:b/>
          <w:i/>
          <w:sz w:val="24"/>
          <w:szCs w:val="24"/>
        </w:rPr>
      </w:pPr>
    </w:p>
    <w:p w14:paraId="369602B5" w14:textId="71DB5600" w:rsidR="00B57FA3" w:rsidRPr="00033902"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 </w:t>
      </w:r>
      <w:r w:rsidR="00033902">
        <w:rPr>
          <w:rFonts w:ascii="Times New Roman" w:eastAsia="Times New Roman" w:hAnsi="Times New Roman"/>
          <w:noProof/>
          <w:color w:val="000000"/>
          <w:sz w:val="20"/>
          <w:szCs w:val="20"/>
        </w:rPr>
        <w:t>Veri Bulunmamaktadır.</w:t>
      </w:r>
    </w:p>
    <w:p w14:paraId="7F2313EF" w14:textId="77777777" w:rsidR="00B57FA3" w:rsidRDefault="00B57FA3"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886"/>
        <w:gridCol w:w="886"/>
        <w:gridCol w:w="885"/>
        <w:gridCol w:w="886"/>
        <w:gridCol w:w="886"/>
      </w:tblGrid>
      <w:tr w:rsidR="00ED5AD5" w:rsidRPr="00A14A9F" w14:paraId="07DC75B9" w14:textId="77777777" w:rsidTr="00494A9D">
        <w:tc>
          <w:tcPr>
            <w:tcW w:w="4722" w:type="dxa"/>
            <w:shd w:val="clear" w:color="auto" w:fill="auto"/>
          </w:tcPr>
          <w:p w14:paraId="25D31585" w14:textId="77777777" w:rsidR="00ED5AD5" w:rsidRPr="00A14A9F" w:rsidRDefault="00ED5AD5" w:rsidP="00494A9D">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723" w:type="dxa"/>
            <w:gridSpan w:val="5"/>
            <w:shd w:val="clear" w:color="auto" w:fill="auto"/>
          </w:tcPr>
          <w:p w14:paraId="2DED68D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9FA87B0" w14:textId="77777777" w:rsidTr="00930B3F">
        <w:tc>
          <w:tcPr>
            <w:tcW w:w="4722" w:type="dxa"/>
            <w:shd w:val="clear" w:color="auto" w:fill="auto"/>
          </w:tcPr>
          <w:p w14:paraId="2F9CFDB8" w14:textId="77777777" w:rsidR="00ED5AD5" w:rsidRPr="00A14A9F" w:rsidRDefault="00ED5AD5" w:rsidP="00494A9D">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944" w:type="dxa"/>
            <w:shd w:val="clear" w:color="auto" w:fill="auto"/>
          </w:tcPr>
          <w:p w14:paraId="34BE489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2F2E2E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AF6A36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2E7CC8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19E890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0B3437BE" w14:textId="77777777" w:rsidR="00ED5AD5" w:rsidRDefault="00ED5AD5" w:rsidP="00ED5AD5">
      <w:pPr>
        <w:spacing w:before="80" w:after="80" w:line="288" w:lineRule="auto"/>
        <w:ind w:firstLine="284"/>
        <w:rPr>
          <w:rFonts w:ascii="Times New Roman" w:hAnsi="Times New Roman"/>
          <w:b/>
          <w:i/>
          <w:sz w:val="24"/>
          <w:szCs w:val="24"/>
        </w:rPr>
      </w:pPr>
    </w:p>
    <w:p w14:paraId="17FC8972" w14:textId="45407392" w:rsid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00930B3F">
        <w:rPr>
          <w:rFonts w:ascii="Times New Roman" w:eastAsia="Times New Roman" w:hAnsi="Times New Roman"/>
          <w:noProof/>
          <w:color w:val="000000"/>
          <w:sz w:val="20"/>
          <w:szCs w:val="20"/>
        </w:rPr>
        <w:t>Bölüm süreç yönetimi f</w:t>
      </w:r>
      <w:r w:rsidRPr="00C54545">
        <w:rPr>
          <w:rFonts w:ascii="Times New Roman" w:eastAsia="Times New Roman" w:hAnsi="Times New Roman"/>
          <w:noProof/>
          <w:color w:val="000000"/>
          <w:sz w:val="20"/>
          <w:szCs w:val="20"/>
        </w:rPr>
        <w:t>akültemize ait süreçler ve alt süreçler</w:t>
      </w:r>
      <w:r w:rsidR="00930B3F">
        <w:rPr>
          <w:rFonts w:ascii="Times New Roman" w:eastAsia="Times New Roman" w:hAnsi="Times New Roman"/>
          <w:noProof/>
          <w:color w:val="000000"/>
          <w:sz w:val="20"/>
          <w:szCs w:val="20"/>
        </w:rPr>
        <w:t>e</w:t>
      </w:r>
      <w:r w:rsidRPr="00C54545">
        <w:rPr>
          <w:rFonts w:ascii="Times New Roman" w:eastAsia="Times New Roman" w:hAnsi="Times New Roman"/>
          <w:noProof/>
          <w:color w:val="000000"/>
          <w:sz w:val="20"/>
          <w:szCs w:val="20"/>
        </w:rPr>
        <w:t xml:space="preserve"> </w:t>
      </w:r>
      <w:r w:rsidR="00930B3F">
        <w:rPr>
          <w:rFonts w:ascii="Times New Roman" w:eastAsia="Times New Roman" w:hAnsi="Times New Roman"/>
          <w:noProof/>
          <w:color w:val="000000"/>
          <w:sz w:val="20"/>
          <w:szCs w:val="20"/>
        </w:rPr>
        <w:t>tabi</w:t>
      </w:r>
      <w:r w:rsidRPr="00C54545">
        <w:rPr>
          <w:rFonts w:ascii="Times New Roman" w:eastAsia="Times New Roman" w:hAnsi="Times New Roman"/>
          <w:noProof/>
          <w:color w:val="000000"/>
          <w:sz w:val="20"/>
          <w:szCs w:val="20"/>
        </w:rPr>
        <w:t xml:space="preserve"> olup bu süreçlerdeki sorumlular, iş akışı ve yönetim yazılı olup tüm Akademik ve İdari Personel tarafından içselleştirilmiştir. Ayrıca, süreç yönetimimize paydaşlarımız da katılım sağlamaktadır.</w:t>
      </w:r>
    </w:p>
    <w:p w14:paraId="6146F1D6"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p>
    <w:p w14:paraId="6D4B2E77" w14:textId="77777777"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78427F24"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1E4B9547" w14:textId="77777777" w:rsidTr="00494A9D">
        <w:tc>
          <w:tcPr>
            <w:tcW w:w="4722" w:type="dxa"/>
            <w:shd w:val="clear" w:color="auto" w:fill="auto"/>
          </w:tcPr>
          <w:p w14:paraId="2A148848" w14:textId="77777777" w:rsidR="00ED5AD5" w:rsidRPr="00A14A9F" w:rsidRDefault="00ED5AD5" w:rsidP="00494A9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70BD03E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2B0E5D0" w14:textId="77777777" w:rsidTr="004D42E5">
        <w:tc>
          <w:tcPr>
            <w:tcW w:w="4722" w:type="dxa"/>
            <w:shd w:val="clear" w:color="auto" w:fill="auto"/>
          </w:tcPr>
          <w:p w14:paraId="54AA8F0C" w14:textId="77777777" w:rsidR="00ED5AD5" w:rsidRPr="00A14A9F" w:rsidRDefault="00ED5AD5" w:rsidP="00494A9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944" w:type="dxa"/>
            <w:shd w:val="clear" w:color="auto" w:fill="auto"/>
          </w:tcPr>
          <w:p w14:paraId="2E3E996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290AAD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72F5BA9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FFFF00"/>
          </w:tcPr>
          <w:p w14:paraId="5804023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CD56C8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76D1895" w14:textId="77777777" w:rsidR="00ED5AD5" w:rsidRDefault="00ED5AD5" w:rsidP="00ED5AD5">
      <w:pPr>
        <w:widowControl w:val="0"/>
        <w:spacing w:after="0" w:line="360" w:lineRule="auto"/>
        <w:ind w:left="510" w:right="62" w:hanging="3"/>
        <w:jc w:val="both"/>
        <w:rPr>
          <w:rFonts w:ascii="Times New Roman" w:hAnsi="Times New Roman"/>
        </w:rPr>
      </w:pPr>
    </w:p>
    <w:p w14:paraId="394F2BC1" w14:textId="57B662EA" w:rsid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w:t>
      </w:r>
      <w:r w:rsidR="00033902">
        <w:rPr>
          <w:rFonts w:ascii="Times New Roman" w:eastAsia="Times New Roman" w:hAnsi="Times New Roman"/>
          <w:b/>
          <w:bCs/>
          <w:noProof/>
          <w:color w:val="000000"/>
          <w:sz w:val="20"/>
          <w:szCs w:val="20"/>
        </w:rPr>
        <w:t>4</w:t>
      </w:r>
      <w:r w:rsidRPr="00C54545">
        <w:rPr>
          <w:rFonts w:ascii="Times New Roman" w:eastAsia="Times New Roman" w:hAnsi="Times New Roman"/>
          <w:b/>
          <w:bCs/>
          <w:noProof/>
          <w:color w:val="000000"/>
          <w:sz w:val="20"/>
          <w:szCs w:val="20"/>
        </w:rPr>
        <w:t xml:space="preserve">: </w:t>
      </w:r>
      <w:r w:rsidRPr="00C54545">
        <w:rPr>
          <w:rFonts w:ascii="Times New Roman" w:eastAsia="Times New Roman" w:hAnsi="Times New Roman"/>
          <w:noProof/>
          <w:color w:val="000000"/>
          <w:sz w:val="20"/>
          <w:szCs w:val="20"/>
        </w:rPr>
        <w:t xml:space="preserve">1-) </w:t>
      </w:r>
      <w:r w:rsidR="00930B3F">
        <w:rPr>
          <w:rFonts w:ascii="Times New Roman" w:eastAsia="Times New Roman" w:hAnsi="Times New Roman"/>
          <w:noProof/>
          <w:color w:val="000000"/>
          <w:sz w:val="20"/>
          <w:szCs w:val="20"/>
        </w:rPr>
        <w:t>Bölümümüz</w:t>
      </w:r>
      <w:r w:rsidRPr="00C54545">
        <w:rPr>
          <w:rFonts w:ascii="Times New Roman" w:eastAsia="Times New Roman" w:hAnsi="Times New Roman"/>
          <w:noProof/>
          <w:color w:val="000000"/>
          <w:sz w:val="20"/>
          <w:szCs w:val="20"/>
        </w:rPr>
        <w:t xml:space="preserve"> stratejileri ve politikaları doğrultusunda tüm süreçlerdeki PUKÖ adımlarına paydaş katılımını sağlamayı hedeflemekte ve bu hedef dahilinde iç ve dış paydaşları, yüz yüze/çevrimiçi toplantılar, doğrudan yazılı görüş alma veya anketler (her yarıyıl içerisinde genel sınav haftasında uygulanan Öğrenci Ders Anketleri, mezuniyet sırasında uygulanan Yeni Mezun Anketleri, belirli aralıklar ile değerlendirilen Mezun ve İşveren Anketleri ile bazı bölümlerde uygulanan Staj Anketleri) aracılığıyla kalite güvence yönetimine dâhil edilmektedir. Ayrıca, akademik birim bazında ihtiyaç dahilinde dış paydaş toplantıları yapılmaktadır. 2-)Birimlerimiz her güz ve bahar döneminde Akademik Kurullarını gerçekleştirmekte ve bu toplantılarda Akademik Personelin istek/öneri ve beklentileri birim yöneticileri tarafından kayıt altına alınarak gerekli iyileştirmeler yapılmaktadır. 3-)</w:t>
      </w:r>
      <w:r w:rsidR="00930B3F">
        <w:rPr>
          <w:rFonts w:ascii="Times New Roman" w:eastAsia="Times New Roman" w:hAnsi="Times New Roman"/>
          <w:noProof/>
          <w:color w:val="000000"/>
          <w:sz w:val="20"/>
          <w:szCs w:val="20"/>
        </w:rPr>
        <w:t xml:space="preserve">Bölümümüze </w:t>
      </w:r>
      <w:r w:rsidRPr="00C54545">
        <w:rPr>
          <w:rFonts w:ascii="Times New Roman" w:eastAsia="Times New Roman" w:hAnsi="Times New Roman"/>
          <w:noProof/>
          <w:color w:val="000000"/>
          <w:sz w:val="20"/>
          <w:szCs w:val="20"/>
        </w:rPr>
        <w:t>kayıt yaptıran öğrencilere bölüm, kütüphane, yemekhane, kampüs içeresindeki alışveriş yerleri, kongre merkezi, spor merkezi, otobüs durak ve güzergahları vb. konularda oryantasyon programı düzenlenmiş ve danışman-öğrenci toplantıları yapılmıştır.</w:t>
      </w:r>
    </w:p>
    <w:p w14:paraId="243B24AE" w14:textId="4CBEDBE4" w:rsidR="00864676" w:rsidRDefault="00864676" w:rsidP="00C54545">
      <w:pPr>
        <w:widowControl w:val="0"/>
        <w:spacing w:after="0" w:line="360" w:lineRule="auto"/>
        <w:ind w:left="510" w:right="62" w:hanging="3"/>
        <w:jc w:val="both"/>
        <w:rPr>
          <w:rStyle w:val="Kpr"/>
          <w:rFonts w:ascii="Times New Roman" w:eastAsia="Times New Roman" w:hAnsi="Times New Roman"/>
          <w:noProof/>
          <w:sz w:val="20"/>
          <w:szCs w:val="20"/>
        </w:rPr>
      </w:pPr>
      <w:hyperlink r:id="rId15" w:history="1">
        <w:r w:rsidRPr="00864676">
          <w:rPr>
            <w:rStyle w:val="Kpr"/>
            <w:rFonts w:ascii="Times New Roman" w:eastAsia="Times New Roman" w:hAnsi="Times New Roman"/>
            <w:noProof/>
            <w:sz w:val="20"/>
            <w:szCs w:val="20"/>
          </w:rPr>
          <w:t>2023 Yılı İktisat Bölümü Oryantasyon Programı</w:t>
        </w:r>
      </w:hyperlink>
    </w:p>
    <w:p w14:paraId="7C0D1276" w14:textId="7669E2F5" w:rsidR="0074609B" w:rsidRPr="00864676" w:rsidRDefault="0074609B" w:rsidP="00C54545">
      <w:pPr>
        <w:widowControl w:val="0"/>
        <w:spacing w:after="0" w:line="360" w:lineRule="auto"/>
        <w:ind w:left="510" w:right="62" w:hanging="3"/>
        <w:jc w:val="both"/>
        <w:rPr>
          <w:rFonts w:ascii="Times New Roman" w:eastAsia="Times New Roman" w:hAnsi="Times New Roman"/>
          <w:noProof/>
          <w:color w:val="000000"/>
          <w:sz w:val="20"/>
          <w:szCs w:val="20"/>
        </w:rPr>
      </w:pPr>
      <w:hyperlink r:id="rId16" w:history="1">
        <w:r w:rsidRPr="00731955">
          <w:rPr>
            <w:rStyle w:val="Kpr"/>
            <w:rFonts w:ascii="Times New Roman" w:eastAsia="Times New Roman" w:hAnsi="Times New Roman"/>
            <w:noProof/>
            <w:sz w:val="20"/>
            <w:szCs w:val="20"/>
          </w:rPr>
          <w:t>2024 Yılı İktisat Bölümü Oryantasyon Programı</w:t>
        </w:r>
      </w:hyperlink>
    </w:p>
    <w:p w14:paraId="302B1CDA" w14:textId="77777777" w:rsidR="00C54545" w:rsidRDefault="00C5454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885"/>
        <w:gridCol w:w="885"/>
        <w:gridCol w:w="885"/>
        <w:gridCol w:w="885"/>
        <w:gridCol w:w="885"/>
      </w:tblGrid>
      <w:tr w:rsidR="00ED5AD5" w:rsidRPr="00A14A9F" w14:paraId="781012E8" w14:textId="77777777" w:rsidTr="00494A9D">
        <w:tc>
          <w:tcPr>
            <w:tcW w:w="4722" w:type="dxa"/>
            <w:shd w:val="clear" w:color="auto" w:fill="auto"/>
          </w:tcPr>
          <w:p w14:paraId="1F54D290" w14:textId="77777777" w:rsidR="00ED5AD5" w:rsidRPr="00A14A9F" w:rsidRDefault="00ED5AD5" w:rsidP="00494A9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141EAE4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7CC428B" w14:textId="77777777" w:rsidTr="00930B3F">
        <w:tc>
          <w:tcPr>
            <w:tcW w:w="4722" w:type="dxa"/>
            <w:shd w:val="clear" w:color="auto" w:fill="auto"/>
          </w:tcPr>
          <w:p w14:paraId="1BB254EE" w14:textId="77777777" w:rsidR="00ED5AD5" w:rsidRPr="00A14A9F" w:rsidRDefault="00ED5AD5" w:rsidP="00494A9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944" w:type="dxa"/>
            <w:shd w:val="clear" w:color="auto" w:fill="auto"/>
          </w:tcPr>
          <w:p w14:paraId="2370F1A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3EF42AB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816FF5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54EEFD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054FF2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221B91E" w14:textId="77777777" w:rsidR="00ED5AD5" w:rsidRDefault="00ED5AD5" w:rsidP="00ED5AD5">
      <w:pPr>
        <w:widowControl w:val="0"/>
        <w:spacing w:after="0" w:line="360" w:lineRule="auto"/>
        <w:ind w:left="510" w:right="62" w:hanging="3"/>
        <w:jc w:val="both"/>
        <w:rPr>
          <w:rFonts w:ascii="Times New Roman" w:hAnsi="Times New Roman"/>
        </w:rPr>
      </w:pPr>
    </w:p>
    <w:p w14:paraId="50A76F3D"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Tüm akademik birimlerimizde öğrenci geri bildirimlerinin alınmasına ilişkin uygulamalar izlenmekte olup bu geri bildirimler neticesinde iyileştirmeler yapılmaktadır.</w:t>
      </w:r>
    </w:p>
    <w:p w14:paraId="4263483C"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w:t>
      </w:r>
    </w:p>
    <w:p w14:paraId="75D6EDCD"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1-) İstek Yönetim Sistemine (İYS) üzerinden öğrencilerimiz tarafından iletilen istek ve talepler değerlendirilerek gerekli bildirimler sağlanmaktadır.</w:t>
      </w:r>
    </w:p>
    <w:p w14:paraId="1B97676F"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2-)Her yarıyıl bitiminde öğrencilerimize OGRİS üzerinden Bologna ders ve dersin öğretim elemanını değerlendirmeleri için anketler uygulanmaktadır. Öğrencilerimiz tarafından yapılan anketler Bölüm Başkanları ve dersin öğretim elemanları tarafından değerlendirmekte ve gerekli düzenlemeler yapılmaktadır.</w:t>
      </w:r>
    </w:p>
    <w:p w14:paraId="6D2821B4"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3-) Üniversitemiz tarafından kullanılan ÖYS, OGRİS ve MS Teams sistemleri öğrencinin öğretim elemanı ile doğrudan iletişim kurabilmesi için mesaj modülüne sahiptir. Öğrenciler ÖYS veya OGRİS’ten dersin sorumlu öğretim elemanına mesaj gönderdiklerinde öğretim elemanının bireysel kurum e-posta adresine de bilgilendirme olarak iletilmektedir. Ayrıca, öğrencilere ders esnasında ya da dersten sonra ayrılan görüşme zamanlarında öğrencilerin geri bildirimleri alınmaktadır. Bununla birlikte öğrenciler ders yürütücüsü öğretim elemanlarına doğrudan e-posta veya sosyal medya uygulamaları aracılığı ile de ulaşabilmektedir.</w:t>
      </w:r>
    </w:p>
    <w:p w14:paraId="7F3AF1B5" w14:textId="77777777" w:rsidR="00C54545" w:rsidRDefault="00C54545" w:rsidP="00ED5AD5">
      <w:pPr>
        <w:widowControl w:val="0"/>
        <w:spacing w:after="0" w:line="360" w:lineRule="auto"/>
        <w:ind w:left="510" w:right="62" w:hanging="3"/>
        <w:jc w:val="both"/>
        <w:rPr>
          <w:rFonts w:ascii="Times New Roman" w:hAnsi="Times New Roman"/>
        </w:rPr>
      </w:pPr>
    </w:p>
    <w:p w14:paraId="24FD8B7A" w14:textId="77777777" w:rsidR="00C54545" w:rsidRDefault="00C5454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744A2C75" w14:textId="77777777" w:rsidTr="00494A9D">
        <w:tc>
          <w:tcPr>
            <w:tcW w:w="4722" w:type="dxa"/>
            <w:shd w:val="clear" w:color="auto" w:fill="auto"/>
          </w:tcPr>
          <w:p w14:paraId="12C7A006" w14:textId="77777777" w:rsidR="00ED5AD5" w:rsidRPr="00A14A9F" w:rsidRDefault="00ED5AD5" w:rsidP="00494A9D">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723" w:type="dxa"/>
            <w:gridSpan w:val="5"/>
            <w:shd w:val="clear" w:color="auto" w:fill="auto"/>
          </w:tcPr>
          <w:p w14:paraId="0F52BDD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DD7CEAA" w14:textId="77777777" w:rsidTr="00930B3F">
        <w:tc>
          <w:tcPr>
            <w:tcW w:w="4722" w:type="dxa"/>
            <w:shd w:val="clear" w:color="auto" w:fill="auto"/>
          </w:tcPr>
          <w:p w14:paraId="5C9883A8" w14:textId="77777777" w:rsidR="00ED5AD5" w:rsidRPr="00A14A9F" w:rsidRDefault="00ED5AD5" w:rsidP="00494A9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944" w:type="dxa"/>
            <w:shd w:val="clear" w:color="auto" w:fill="auto"/>
          </w:tcPr>
          <w:p w14:paraId="61FFA74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7C2756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6A1E422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5DE028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5112EB4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B20367C" w14:textId="77777777" w:rsidR="00ED5AD5" w:rsidRDefault="00ED5AD5" w:rsidP="00ED5AD5">
      <w:pPr>
        <w:tabs>
          <w:tab w:val="left" w:pos="2839"/>
        </w:tabs>
        <w:spacing w:before="80" w:after="80" w:line="288" w:lineRule="auto"/>
        <w:rPr>
          <w:rFonts w:ascii="Times New Roman" w:hAnsi="Times New Roman"/>
          <w:b/>
          <w:sz w:val="24"/>
          <w:szCs w:val="24"/>
        </w:rPr>
      </w:pPr>
    </w:p>
    <w:p w14:paraId="6A2ACE22" w14:textId="05758A63"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Üniversitemiz Mezun Öğrenci Bilgi Sistemi (</w:t>
      </w:r>
      <w:hyperlink r:id="rId17" w:history="1">
        <w:r w:rsidRPr="00864676">
          <w:rPr>
            <w:rStyle w:val="Kpr"/>
            <w:rFonts w:eastAsia="Times New Roman"/>
            <w:noProof/>
            <w:sz w:val="20"/>
            <w:szCs w:val="20"/>
          </w:rPr>
          <w:t>https://soft.ohu.edu.tr/mbs</w:t>
        </w:r>
        <w:r w:rsidRPr="00864676">
          <w:rPr>
            <w:rStyle w:val="Kpr"/>
            <w:rFonts w:ascii="Times New Roman" w:eastAsia="Times New Roman" w:hAnsi="Times New Roman"/>
            <w:noProof/>
            <w:sz w:val="20"/>
            <w:szCs w:val="20"/>
          </w:rPr>
          <w:t>/)</w:t>
        </w:r>
      </w:hyperlink>
      <w:r w:rsidRPr="00C54545">
        <w:rPr>
          <w:rFonts w:ascii="Times New Roman" w:eastAsia="Times New Roman" w:hAnsi="Times New Roman"/>
          <w:noProof/>
          <w:color w:val="000000"/>
          <w:sz w:val="20"/>
          <w:szCs w:val="20"/>
        </w:rPr>
        <w:t xml:space="preserve"> aracılığıyla </w:t>
      </w:r>
      <w:r w:rsidR="00930B3F">
        <w:rPr>
          <w:rFonts w:ascii="Times New Roman" w:eastAsia="Times New Roman" w:hAnsi="Times New Roman"/>
          <w:noProof/>
          <w:color w:val="000000"/>
          <w:sz w:val="20"/>
          <w:szCs w:val="20"/>
        </w:rPr>
        <w:t>bölümümüz</w:t>
      </w:r>
      <w:r w:rsidRPr="00C54545">
        <w:rPr>
          <w:rFonts w:ascii="Times New Roman" w:eastAsia="Times New Roman" w:hAnsi="Times New Roman"/>
          <w:noProof/>
          <w:color w:val="000000"/>
          <w:sz w:val="20"/>
          <w:szCs w:val="20"/>
        </w:rPr>
        <w:t xml:space="preserve"> mezunları aktüel verilerini girebilmekte ve hem diğer mezunlar ile hem de akademik personelle iletişim kurabilmektedirler. Ayrıca mezun olan öğrencilerimizden, diploma işlemlerinin gerçekleşebilmesi için “Yeni Mezun Anketi”ni doldurmaları istenmektedir ve öğrencilerimizle mezun olduktan sonra iletişimi sürekli olarak korumak ve kurumsal aidiyet oluşturmak için öğrencilerimizin mezun olduktan sonra da @ohu.edu.tr uzantılı e-postalarını kullanabilmektedir.</w:t>
      </w:r>
    </w:p>
    <w:p w14:paraId="0732EBC9"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xml:space="preserve">MEZUN BİLGİ SİSTEMİNE GİRİŞ: </w:t>
      </w:r>
    </w:p>
    <w:p w14:paraId="51A9A753" w14:textId="4842BF02" w:rsid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hyperlink r:id="rId18" w:history="1">
        <w:r w:rsidRPr="00E12D29">
          <w:rPr>
            <w:rFonts w:eastAsia="Times New Roman"/>
            <w:noProof/>
            <w:color w:val="0070C0"/>
            <w:sz w:val="20"/>
            <w:szCs w:val="20"/>
          </w:rPr>
          <w:t>https://soft.ohu.edu.tr/mbs</w:t>
        </w:r>
        <w:r w:rsidRPr="00C54545">
          <w:rPr>
            <w:rFonts w:eastAsia="Times New Roman"/>
            <w:noProof/>
            <w:color w:val="000000"/>
            <w:sz w:val="20"/>
            <w:szCs w:val="20"/>
          </w:rPr>
          <w:t>/</w:t>
        </w:r>
      </w:hyperlink>
      <w:r w:rsidRPr="00C54545">
        <w:rPr>
          <w:rFonts w:ascii="Times New Roman" w:eastAsia="Times New Roman" w:hAnsi="Times New Roman"/>
          <w:noProof/>
          <w:color w:val="000000"/>
          <w:sz w:val="20"/>
          <w:szCs w:val="20"/>
        </w:rPr>
        <w:t xml:space="preserve"> </w:t>
      </w:r>
    </w:p>
    <w:p w14:paraId="71C4F9C8"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p>
    <w:p w14:paraId="5DD70E02" w14:textId="77777777" w:rsidR="00ED5AD5" w:rsidRPr="005F024A" w:rsidRDefault="00ED5AD5" w:rsidP="00ED5AD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1E415033"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 xml:space="preserve">Kurum, uluslararasılaşma stratejisi ve hedefleri doğrultusunda süreçlerini yönetmeli, organizasyonel yapılanmasını oluşturmalı ve sonuçlarını periyodik olarak izleyerek </w:t>
      </w:r>
      <w:r w:rsidRPr="005F024A">
        <w:rPr>
          <w:rFonts w:ascii="Times New Roman" w:hAnsi="Times New Roman"/>
        </w:rPr>
        <w:lastRenderedPageBreak/>
        <w:t>değerlendirmelidir.</w:t>
      </w:r>
      <w:r w:rsidRPr="005F024A">
        <w:rPr>
          <w:rFonts w:ascii="Times New Roman" w:hAnsi="Times New Roman"/>
        </w:rPr>
        <w:tab/>
      </w:r>
    </w:p>
    <w:p w14:paraId="4AAE7677"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4E3182C1" w14:textId="77777777" w:rsidTr="00494A9D">
        <w:tc>
          <w:tcPr>
            <w:tcW w:w="4722" w:type="dxa"/>
            <w:shd w:val="clear" w:color="auto" w:fill="auto"/>
            <w:vAlign w:val="center"/>
          </w:tcPr>
          <w:p w14:paraId="22038714" w14:textId="77777777" w:rsidR="00ED5AD5" w:rsidRPr="00A14A9F" w:rsidRDefault="00ED5AD5" w:rsidP="00494A9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vAlign w:val="center"/>
          </w:tcPr>
          <w:p w14:paraId="7C61C78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B47C097" w14:textId="77777777" w:rsidTr="00930B3F">
        <w:tc>
          <w:tcPr>
            <w:tcW w:w="4722" w:type="dxa"/>
            <w:shd w:val="clear" w:color="auto" w:fill="auto"/>
            <w:vAlign w:val="center"/>
          </w:tcPr>
          <w:p w14:paraId="5C71FCCE" w14:textId="77777777" w:rsidR="00ED5AD5" w:rsidRPr="00A14A9F" w:rsidRDefault="00ED5AD5" w:rsidP="00494A9D">
            <w:pPr>
              <w:spacing w:before="80" w:after="80" w:line="288" w:lineRule="auto"/>
              <w:rPr>
                <w:rFonts w:ascii="Times New Roman" w:hAnsi="Times New Roman"/>
                <w:b/>
                <w:i/>
                <w:sz w:val="24"/>
                <w:szCs w:val="24"/>
              </w:rPr>
            </w:pPr>
            <w:r w:rsidRPr="00A14A9F">
              <w:rPr>
                <w:rFonts w:ascii="Times New Roman" w:hAnsi="Times New Roman"/>
                <w:b/>
                <w:i/>
                <w:sz w:val="24"/>
                <w:szCs w:val="24"/>
              </w:rPr>
              <w:t>A.5.1. Uluslararasılaşma süreçlerinin yönetimi</w:t>
            </w:r>
          </w:p>
        </w:tc>
        <w:tc>
          <w:tcPr>
            <w:tcW w:w="944" w:type="dxa"/>
            <w:shd w:val="clear" w:color="auto" w:fill="auto"/>
            <w:vAlign w:val="center"/>
          </w:tcPr>
          <w:p w14:paraId="1BFC4AB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38CC480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0FF4B2D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FFFF00"/>
            <w:vAlign w:val="center"/>
          </w:tcPr>
          <w:p w14:paraId="397E1B6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5EE1FD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AB419A6" w14:textId="77777777" w:rsidR="00ED5AD5" w:rsidRDefault="00ED5AD5" w:rsidP="00ED5AD5">
      <w:pPr>
        <w:widowControl w:val="0"/>
        <w:spacing w:after="0" w:line="360" w:lineRule="auto"/>
        <w:ind w:left="510" w:right="62" w:hanging="3"/>
        <w:jc w:val="both"/>
        <w:rPr>
          <w:rFonts w:ascii="Times New Roman" w:hAnsi="Times New Roman"/>
        </w:rPr>
      </w:pPr>
    </w:p>
    <w:p w14:paraId="59AFB8E6"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4: </w:t>
      </w:r>
      <w:r w:rsidRPr="00C54545">
        <w:rPr>
          <w:rFonts w:ascii="Times New Roman" w:eastAsia="Times New Roman" w:hAnsi="Times New Roman"/>
          <w:noProof/>
          <w:color w:val="000000"/>
          <w:sz w:val="20"/>
          <w:szCs w:val="20"/>
        </w:rPr>
        <w:t>Uluslararasılaşma faaliyetleri Üniversitemiz Uluslararası İlişkiler Koordinatörlüğü çatısı altında Erasmus Koordinatörlüğü, Mevlana Koordinatörlüğü ve Orhun Koordinatörlüğü aracılığıyla yürütülmektedir. Görev-iş tanımı, iş akış süreçleri ve süreç takvimi, Erasmus, Mevlana ve Orhun değişim programlarına ilişkin süreç bilgileri Uluslararası İlişkiler Koordinatörlüğü ağ sayfasında yayınlanmaktadır. Ayrıca uluslararası faaliyetlerimize yönelik güncel haberler Basın ve Halkla İlişkiler Koordinatörlüğü tarafından düzenli olarak Üniversitemiz ağ sayfasında kamuoyu ile paylaşılmaktadır.</w:t>
      </w:r>
    </w:p>
    <w:p w14:paraId="455545F1"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xml:space="preserve">Uluslararasılaşma Strateji Belgesi Üniversitemiz uluslararasılaşma süreçlerinin genel çerçevesini çizmektedir. Üniversitemiz 5 temel kalite politikasından bir tanesi de “Bilimsel çalışmalar ve eğitim- öğretim alanlarında uluslararasılaşmayı arttırmak” şeklinde belirlenmiştir. </w:t>
      </w:r>
    </w:p>
    <w:p w14:paraId="5DE047A8" w14:textId="11776939" w:rsidR="00C54545" w:rsidRDefault="00C5454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Uluslararasılaşma süreçlerine uygun olarak değişim programlarından yararlanılarak bölümün uluslararasılaşma sürecine katkıda bulunmaktadır. Bu çerçevede Orhun ve Erasmus değişim programı sayesinde öğrenci ve akademik personel hareketliliğinden yararlanılmaktadır.</w:t>
      </w:r>
    </w:p>
    <w:p w14:paraId="1EADE314" w14:textId="33EA5AF4" w:rsidR="00F84B6B" w:rsidRDefault="004629D7" w:rsidP="00ED5AD5">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 xml:space="preserve">Halihazırda bölümümüz </w:t>
      </w:r>
      <w:r w:rsidR="004068B9">
        <w:rPr>
          <w:rFonts w:ascii="Times New Roman" w:eastAsia="Times New Roman" w:hAnsi="Times New Roman"/>
          <w:noProof/>
          <w:color w:val="000000"/>
          <w:sz w:val="20"/>
          <w:szCs w:val="20"/>
        </w:rPr>
        <w:t xml:space="preserve">Azerbaycan Bakı Avrasiya Üniversitesi ile </w:t>
      </w:r>
      <w:r w:rsidR="00AF1610">
        <w:rPr>
          <w:rFonts w:ascii="Times New Roman" w:eastAsia="Times New Roman" w:hAnsi="Times New Roman"/>
          <w:noProof/>
          <w:color w:val="000000"/>
          <w:sz w:val="20"/>
          <w:szCs w:val="20"/>
        </w:rPr>
        <w:t xml:space="preserve">uluslararası ortak yüksek lisans programı </w:t>
      </w:r>
      <w:r w:rsidR="00BB0F41">
        <w:rPr>
          <w:rFonts w:ascii="Times New Roman" w:eastAsia="Times New Roman" w:hAnsi="Times New Roman"/>
          <w:noProof/>
          <w:color w:val="000000"/>
          <w:sz w:val="20"/>
          <w:szCs w:val="20"/>
        </w:rPr>
        <w:t>kapsamında</w:t>
      </w:r>
      <w:r w:rsidR="00581F11">
        <w:rPr>
          <w:rFonts w:ascii="Times New Roman" w:eastAsia="Times New Roman" w:hAnsi="Times New Roman"/>
          <w:noProof/>
          <w:color w:val="000000"/>
          <w:sz w:val="20"/>
          <w:szCs w:val="20"/>
        </w:rPr>
        <w:t xml:space="preserve"> çalışmalar yür</w:t>
      </w:r>
      <w:r w:rsidR="009F587C">
        <w:rPr>
          <w:rFonts w:ascii="Times New Roman" w:eastAsia="Times New Roman" w:hAnsi="Times New Roman"/>
          <w:noProof/>
          <w:color w:val="000000"/>
          <w:sz w:val="20"/>
          <w:szCs w:val="20"/>
        </w:rPr>
        <w:t xml:space="preserve">ütmektedir. </w:t>
      </w:r>
    </w:p>
    <w:p w14:paraId="7854EEB2" w14:textId="15123EA6" w:rsidR="00D103E7" w:rsidRPr="00C54545" w:rsidRDefault="00D103E7" w:rsidP="00ED5AD5">
      <w:pPr>
        <w:widowControl w:val="0"/>
        <w:spacing w:after="0" w:line="360" w:lineRule="auto"/>
        <w:ind w:left="510" w:right="62" w:hanging="3"/>
        <w:jc w:val="both"/>
        <w:rPr>
          <w:rFonts w:ascii="Times New Roman" w:eastAsia="Times New Roman" w:hAnsi="Times New Roman"/>
          <w:noProof/>
          <w:color w:val="000000"/>
          <w:sz w:val="20"/>
          <w:szCs w:val="20"/>
        </w:rPr>
      </w:pPr>
      <w:hyperlink r:id="rId19" w:history="1">
        <w:r w:rsidRPr="00D103E7">
          <w:rPr>
            <w:rStyle w:val="Kpr"/>
            <w:rFonts w:ascii="Times New Roman" w:eastAsia="Times New Roman" w:hAnsi="Times New Roman"/>
            <w:noProof/>
            <w:sz w:val="20"/>
            <w:szCs w:val="20"/>
          </w:rPr>
          <w:t>C:\Users\hp\OneDrive\Masaüstü\Bakı Avrasıya Kanıt.jpg</w:t>
        </w:r>
      </w:hyperlink>
    </w:p>
    <w:p w14:paraId="5EC710CC" w14:textId="77777777" w:rsidR="00C54545" w:rsidRDefault="00C5454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73CD47A7" w14:textId="77777777" w:rsidTr="00494A9D">
        <w:tc>
          <w:tcPr>
            <w:tcW w:w="4722" w:type="dxa"/>
            <w:shd w:val="clear" w:color="auto" w:fill="auto"/>
          </w:tcPr>
          <w:p w14:paraId="4A48E95E" w14:textId="77777777" w:rsidR="00ED5AD5" w:rsidRPr="00A14A9F" w:rsidRDefault="00ED5AD5" w:rsidP="00494A9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tcPr>
          <w:p w14:paraId="6A2DA2D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54E85F3" w14:textId="77777777" w:rsidTr="00930B3F">
        <w:tc>
          <w:tcPr>
            <w:tcW w:w="4722" w:type="dxa"/>
            <w:shd w:val="clear" w:color="auto" w:fill="auto"/>
          </w:tcPr>
          <w:p w14:paraId="2542D64B" w14:textId="77777777" w:rsidR="00ED5AD5" w:rsidRPr="00A14A9F" w:rsidRDefault="00ED5AD5" w:rsidP="00494A9D">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A.5.2. Uluslararasılaşma kaynakları</w:t>
            </w:r>
          </w:p>
        </w:tc>
        <w:tc>
          <w:tcPr>
            <w:tcW w:w="944" w:type="dxa"/>
            <w:shd w:val="clear" w:color="auto" w:fill="auto"/>
          </w:tcPr>
          <w:p w14:paraId="1023C23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6DE1F4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5261DCB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0F5CA1F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FBD1EA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075909E" w14:textId="77777777" w:rsidR="00ED5AD5" w:rsidRDefault="00ED5AD5" w:rsidP="00ED5AD5">
      <w:pPr>
        <w:widowControl w:val="0"/>
        <w:spacing w:after="0" w:line="360" w:lineRule="auto"/>
        <w:ind w:left="510" w:right="62" w:hanging="3"/>
        <w:jc w:val="both"/>
        <w:rPr>
          <w:rFonts w:ascii="Times New Roman" w:hAnsi="Times New Roman"/>
        </w:rPr>
      </w:pPr>
    </w:p>
    <w:p w14:paraId="1F6F22C8"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b/>
          <w:bCs/>
          <w:noProof/>
          <w:color w:val="000000"/>
          <w:sz w:val="20"/>
          <w:szCs w:val="20"/>
        </w:rPr>
        <w:t xml:space="preserve">Olgunluk Düzeyi 3: </w:t>
      </w:r>
      <w:r w:rsidRPr="00C54545">
        <w:rPr>
          <w:rFonts w:ascii="Times New Roman" w:eastAsia="Times New Roman" w:hAnsi="Times New Roman"/>
          <w:noProof/>
          <w:color w:val="000000"/>
          <w:sz w:val="20"/>
          <w:szCs w:val="20"/>
        </w:rPr>
        <w:t xml:space="preserve">Üniversitemizin uluslararasılaşma kaynakları birimler arası denge gözetilerek yönetilmektedir. </w:t>
      </w:r>
    </w:p>
    <w:p w14:paraId="0596046A" w14:textId="77777777" w:rsidR="00C54545" w:rsidRPr="00C54545" w:rsidRDefault="00C54545" w:rsidP="00C54545">
      <w:pPr>
        <w:widowControl w:val="0"/>
        <w:spacing w:after="0" w:line="360" w:lineRule="auto"/>
        <w:ind w:left="510" w:right="62" w:hanging="3"/>
        <w:jc w:val="both"/>
        <w:rPr>
          <w:rFonts w:ascii="Times New Roman" w:eastAsia="Times New Roman" w:hAnsi="Times New Roman"/>
          <w:noProof/>
          <w:color w:val="000000"/>
          <w:sz w:val="20"/>
          <w:szCs w:val="20"/>
        </w:rPr>
      </w:pPr>
      <w:r w:rsidRPr="00C54545">
        <w:rPr>
          <w:rFonts w:ascii="Times New Roman" w:eastAsia="Times New Roman" w:hAnsi="Times New Roman"/>
          <w:noProof/>
          <w:color w:val="000000"/>
          <w:sz w:val="20"/>
          <w:szCs w:val="20"/>
        </w:rPr>
        <w:t xml:space="preserve">Uluslararası İlişkiler Koordinatörlüğü Faaliyet Raporu: </w:t>
      </w:r>
    </w:p>
    <w:p w14:paraId="6733FAFF" w14:textId="0B4C8A69" w:rsidR="00C54545" w:rsidRPr="00C54545" w:rsidRDefault="008B6EF5" w:rsidP="00C54545">
      <w:pPr>
        <w:widowControl w:val="0"/>
        <w:spacing w:after="0" w:line="360" w:lineRule="auto"/>
        <w:ind w:left="510" w:right="62" w:hanging="3"/>
        <w:jc w:val="both"/>
        <w:rPr>
          <w:rFonts w:ascii="Times New Roman" w:eastAsia="Times New Roman" w:hAnsi="Times New Roman"/>
          <w:b/>
          <w:bCs/>
          <w:noProof/>
          <w:color w:val="000000"/>
          <w:sz w:val="20"/>
          <w:szCs w:val="20"/>
        </w:rPr>
      </w:pPr>
      <w:hyperlink r:id="rId20" w:history="1">
        <w:r>
          <w:rPr>
            <w:rFonts w:eastAsia="Times New Roman"/>
            <w:noProof/>
            <w:color w:val="0070C0"/>
            <w:sz w:val="20"/>
            <w:szCs w:val="20"/>
          </w:rPr>
          <w:t>Uluslararasılaşma Kaynakları</w:t>
        </w:r>
      </w:hyperlink>
      <w:r w:rsidR="00C54545" w:rsidRPr="00C54545">
        <w:rPr>
          <w:rFonts w:ascii="Times New Roman" w:eastAsia="Times New Roman" w:hAnsi="Times New Roman"/>
          <w:b/>
          <w:bCs/>
          <w:noProof/>
          <w:color w:val="000000"/>
          <w:sz w:val="20"/>
          <w:szCs w:val="20"/>
        </w:rPr>
        <w:t xml:space="preserve"> </w:t>
      </w:r>
    </w:p>
    <w:p w14:paraId="54BF7E1A" w14:textId="77777777" w:rsidR="00C54545" w:rsidRDefault="00C54545" w:rsidP="00C54545">
      <w:pPr>
        <w:widowControl w:val="0"/>
        <w:spacing w:after="0" w:line="360" w:lineRule="auto"/>
        <w:ind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6ED588C2" w14:textId="77777777" w:rsidTr="00494A9D">
        <w:tc>
          <w:tcPr>
            <w:tcW w:w="4722" w:type="dxa"/>
            <w:shd w:val="clear" w:color="auto" w:fill="auto"/>
          </w:tcPr>
          <w:p w14:paraId="6939F954" w14:textId="77777777" w:rsidR="00ED5AD5" w:rsidRPr="00A14A9F" w:rsidRDefault="00ED5AD5" w:rsidP="00494A9D">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tcPr>
          <w:p w14:paraId="701EF62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479A095" w14:textId="77777777" w:rsidTr="00930B3F">
        <w:tc>
          <w:tcPr>
            <w:tcW w:w="4722" w:type="dxa"/>
            <w:shd w:val="clear" w:color="auto" w:fill="auto"/>
          </w:tcPr>
          <w:p w14:paraId="10EC77FC" w14:textId="77777777" w:rsidR="00ED5AD5" w:rsidRPr="00A14A9F" w:rsidRDefault="00ED5AD5" w:rsidP="00494A9D">
            <w:pPr>
              <w:widowControl w:val="0"/>
              <w:spacing w:after="0" w:line="360" w:lineRule="auto"/>
              <w:ind w:right="62"/>
              <w:jc w:val="both"/>
              <w:rPr>
                <w:rFonts w:ascii="Times New Roman" w:hAnsi="Times New Roman"/>
                <w:b/>
                <w:i/>
                <w:sz w:val="24"/>
                <w:szCs w:val="24"/>
              </w:rPr>
            </w:pPr>
            <w:r w:rsidRPr="00A14A9F">
              <w:rPr>
                <w:rFonts w:ascii="Times New Roman" w:hAnsi="Times New Roman"/>
                <w:b/>
                <w:i/>
                <w:sz w:val="24"/>
                <w:szCs w:val="24"/>
              </w:rPr>
              <w:t>A.5.3. Uluslararasılaşma performansı</w:t>
            </w:r>
          </w:p>
        </w:tc>
        <w:tc>
          <w:tcPr>
            <w:tcW w:w="944" w:type="dxa"/>
            <w:shd w:val="clear" w:color="auto" w:fill="auto"/>
          </w:tcPr>
          <w:p w14:paraId="5AC3BB9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201514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2798B39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82E7FA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AE4BED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9125E9A" w14:textId="77777777" w:rsidR="00ED5AD5" w:rsidRDefault="00ED5AD5" w:rsidP="00ED5AD5">
      <w:pPr>
        <w:widowControl w:val="0"/>
        <w:spacing w:after="0" w:line="360" w:lineRule="auto"/>
        <w:ind w:left="510" w:right="62" w:hanging="3"/>
        <w:jc w:val="both"/>
        <w:rPr>
          <w:rFonts w:ascii="Times New Roman" w:hAnsi="Times New Roman"/>
        </w:rPr>
      </w:pPr>
    </w:p>
    <w:p w14:paraId="0DD2A60F" w14:textId="34C8002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Olgunluk Düzeyi 3:</w:t>
      </w:r>
      <w:r>
        <w:rPr>
          <w:rFonts w:ascii="Times New Roman" w:eastAsia="Times New Roman" w:hAnsi="Times New Roman"/>
          <w:b/>
          <w:bCs/>
          <w:noProof/>
          <w:color w:val="000000"/>
          <w:sz w:val="20"/>
          <w:szCs w:val="20"/>
        </w:rPr>
        <w:t xml:space="preserve"> </w:t>
      </w:r>
      <w:r w:rsidRPr="004612EE">
        <w:rPr>
          <w:rFonts w:ascii="Times New Roman" w:eastAsia="Times New Roman" w:hAnsi="Times New Roman"/>
          <w:noProof/>
          <w:color w:val="000000"/>
          <w:sz w:val="20"/>
          <w:szCs w:val="20"/>
        </w:rPr>
        <w:t xml:space="preserve">Üniversitemizce Fakültemiz bölümlerini kapsayan Erasmus anlaşmaları yapılmıştır. Erasmus+ İkili Anlaşmaları: </w:t>
      </w:r>
      <w:hyperlink r:id="rId21" w:history="1">
        <w:r w:rsidRPr="001553D3">
          <w:rPr>
            <w:rFonts w:eastAsia="Times New Roman"/>
            <w:noProof/>
            <w:color w:val="0070C0"/>
            <w:sz w:val="20"/>
            <w:szCs w:val="20"/>
          </w:rPr>
          <w:t>https://www.ohu.edu.tr/uluslararasi/sayfa/erasmus--ikili-anlasmalar</w:t>
        </w:r>
      </w:hyperlink>
    </w:p>
    <w:p w14:paraId="06FDD3F5" w14:textId="4E5DD2AB" w:rsidR="00710BA5" w:rsidRPr="00710BA5" w:rsidRDefault="00930B3F" w:rsidP="00710BA5">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Bölümümüzdeki</w:t>
      </w:r>
      <w:r w:rsidR="004612EE" w:rsidRPr="004612EE">
        <w:rPr>
          <w:rFonts w:ascii="Times New Roman" w:eastAsia="Times New Roman" w:hAnsi="Times New Roman"/>
          <w:noProof/>
          <w:color w:val="000000"/>
          <w:sz w:val="20"/>
          <w:szCs w:val="20"/>
        </w:rPr>
        <w:t xml:space="preserve"> yabancı uyruklu öğrenci sayısı istatiksel olarak izlenmektedir. </w:t>
      </w:r>
    </w:p>
    <w:p w14:paraId="653932FD" w14:textId="463CE41D" w:rsidR="004612EE" w:rsidRDefault="00710BA5" w:rsidP="004612EE">
      <w:pPr>
        <w:widowControl w:val="0"/>
        <w:spacing w:after="0" w:line="360" w:lineRule="auto"/>
        <w:ind w:left="510" w:right="62" w:hanging="3"/>
        <w:jc w:val="both"/>
        <w:rPr>
          <w:rFonts w:ascii="Times New Roman" w:eastAsia="Times New Roman" w:hAnsi="Times New Roman"/>
          <w:noProof/>
          <w:color w:val="0070C0"/>
          <w:sz w:val="20"/>
          <w:szCs w:val="20"/>
        </w:rPr>
      </w:pPr>
      <w:hyperlink r:id="rId22" w:history="1">
        <w:r>
          <w:rPr>
            <w:rFonts w:eastAsia="Times New Roman"/>
            <w:noProof/>
            <w:color w:val="0070C0"/>
            <w:sz w:val="20"/>
            <w:szCs w:val="20"/>
          </w:rPr>
          <w:t>yabancı öğrenci sayıları</w:t>
        </w:r>
      </w:hyperlink>
      <w:r w:rsidR="004612EE" w:rsidRPr="001553D3">
        <w:rPr>
          <w:rFonts w:ascii="Times New Roman" w:eastAsia="Times New Roman" w:hAnsi="Times New Roman"/>
          <w:noProof/>
          <w:color w:val="0070C0"/>
          <w:sz w:val="20"/>
          <w:szCs w:val="20"/>
        </w:rPr>
        <w:t xml:space="preserve"> </w:t>
      </w:r>
    </w:p>
    <w:p w14:paraId="0DBE26A3" w14:textId="77777777" w:rsidR="00710BA5" w:rsidRPr="004612EE" w:rsidRDefault="00710BA5" w:rsidP="004612EE">
      <w:pPr>
        <w:widowControl w:val="0"/>
        <w:spacing w:after="0" w:line="360" w:lineRule="auto"/>
        <w:ind w:left="510" w:right="62" w:hanging="3"/>
        <w:jc w:val="both"/>
        <w:rPr>
          <w:rFonts w:ascii="Times New Roman" w:eastAsia="Times New Roman" w:hAnsi="Times New Roman"/>
          <w:noProof/>
          <w:color w:val="000000"/>
          <w:sz w:val="20"/>
          <w:szCs w:val="20"/>
        </w:rPr>
      </w:pPr>
    </w:p>
    <w:p w14:paraId="5AACDE83" w14:textId="77777777" w:rsidR="00C54545" w:rsidRDefault="00C54545" w:rsidP="00ED5AD5">
      <w:pPr>
        <w:widowControl w:val="0"/>
        <w:spacing w:after="0" w:line="360" w:lineRule="auto"/>
        <w:ind w:left="510" w:right="62" w:hanging="3"/>
        <w:jc w:val="both"/>
        <w:rPr>
          <w:rFonts w:ascii="Times New Roman" w:hAnsi="Times New Roman"/>
        </w:rPr>
      </w:pPr>
    </w:p>
    <w:p w14:paraId="3D647845" w14:textId="77777777" w:rsidR="00C54545" w:rsidRPr="005F024A" w:rsidRDefault="00C54545" w:rsidP="00ED5AD5">
      <w:pPr>
        <w:widowControl w:val="0"/>
        <w:spacing w:after="0" w:line="360" w:lineRule="auto"/>
        <w:ind w:left="510" w:right="62" w:hanging="3"/>
        <w:jc w:val="both"/>
        <w:rPr>
          <w:rFonts w:ascii="Times New Roman" w:hAnsi="Times New Roman"/>
        </w:rPr>
      </w:pPr>
    </w:p>
    <w:p w14:paraId="30C4180E"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color w:val="FF0000"/>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6DDBB051" w14:textId="77777777" w:rsidR="00ED5AD5" w:rsidRPr="005F024A" w:rsidRDefault="00ED5AD5" w:rsidP="00ED5AD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20080E76"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78599BAF" w14:textId="77777777" w:rsidTr="00494A9D">
        <w:tc>
          <w:tcPr>
            <w:tcW w:w="4722" w:type="dxa"/>
            <w:shd w:val="clear" w:color="auto" w:fill="auto"/>
          </w:tcPr>
          <w:p w14:paraId="701F823B" w14:textId="77777777" w:rsidR="00ED5AD5" w:rsidRPr="00A14A9F" w:rsidRDefault="00ED5AD5" w:rsidP="00494A9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03D4089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6F9A60F" w14:textId="77777777" w:rsidTr="00AA3931">
        <w:tc>
          <w:tcPr>
            <w:tcW w:w="4722" w:type="dxa"/>
            <w:shd w:val="clear" w:color="auto" w:fill="auto"/>
          </w:tcPr>
          <w:p w14:paraId="20B66FD4"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944" w:type="dxa"/>
            <w:shd w:val="clear" w:color="auto" w:fill="auto"/>
          </w:tcPr>
          <w:p w14:paraId="11ECD72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607DE4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6E6DFB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22284B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149602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2645FA5"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p w14:paraId="02F196C1" w14:textId="020721A8"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Bölümümüzde</w:t>
      </w:r>
      <w:r w:rsidRPr="004612EE">
        <w:rPr>
          <w:rFonts w:ascii="Times New Roman" w:eastAsia="Times New Roman" w:hAnsi="Times New Roman"/>
          <w:noProof/>
          <w:color w:val="000000"/>
          <w:sz w:val="20"/>
          <w:szCs w:val="20"/>
        </w:rPr>
        <w:t xml:space="preserve"> eğitim programlarının tasarımı ve onayı için tanımlı süreçler bulunmaktadır. Buna uygun şekil Bologna süreci ders tanıtımları yapılmakta, programın dersleri için gerekli ekleme ve güncellemeler takip edilmektedir. Bölümümüz web sayfasında yer alan ders planları sayfasında derslerimizin Bologna bilgileri yer almaktadır. </w:t>
      </w:r>
    </w:p>
    <w:p w14:paraId="2C5C2653" w14:textId="2F834754" w:rsidR="004612EE" w:rsidRPr="004612EE" w:rsidRDefault="001553D3" w:rsidP="004612EE">
      <w:pPr>
        <w:widowControl w:val="0"/>
        <w:spacing w:after="0" w:line="360" w:lineRule="auto"/>
        <w:ind w:left="510" w:right="62" w:hanging="3"/>
        <w:jc w:val="both"/>
        <w:rPr>
          <w:rFonts w:ascii="Times New Roman" w:eastAsia="Times New Roman" w:hAnsi="Times New Roman"/>
          <w:b/>
          <w:bCs/>
          <w:noProof/>
          <w:color w:val="000000"/>
          <w:sz w:val="20"/>
          <w:szCs w:val="20"/>
        </w:rPr>
      </w:pPr>
      <w:r>
        <w:rPr>
          <w:rFonts w:ascii="Times New Roman" w:eastAsia="Times New Roman" w:hAnsi="Times New Roman"/>
          <w:b/>
          <w:bCs/>
          <w:noProof/>
          <w:color w:val="000000"/>
          <w:sz w:val="20"/>
          <w:szCs w:val="20"/>
        </w:rPr>
        <w:t>İktisat</w:t>
      </w:r>
      <w:r w:rsidR="004612EE" w:rsidRPr="004612EE">
        <w:rPr>
          <w:rFonts w:ascii="Times New Roman" w:eastAsia="Times New Roman" w:hAnsi="Times New Roman"/>
          <w:b/>
          <w:bCs/>
          <w:noProof/>
          <w:color w:val="000000"/>
          <w:sz w:val="20"/>
          <w:szCs w:val="20"/>
        </w:rPr>
        <w:t xml:space="preserve"> – Ders Planları: </w:t>
      </w:r>
      <w:hyperlink r:id="rId23" w:history="1">
        <w:r w:rsidRPr="001553D3">
          <w:rPr>
            <w:rStyle w:val="Kpr"/>
            <w:rFonts w:ascii="Times New Roman" w:eastAsia="Times New Roman" w:hAnsi="Times New Roman"/>
            <w:b/>
            <w:bCs/>
            <w:noProof/>
            <w:sz w:val="20"/>
            <w:szCs w:val="20"/>
          </w:rPr>
          <w:t>https://ohu.edu.tr/iibf/iktisat/dersplani</w:t>
        </w:r>
      </w:hyperlink>
    </w:p>
    <w:p w14:paraId="66526797" w14:textId="77777777" w:rsidR="004612EE" w:rsidRDefault="004612EE" w:rsidP="004612EE">
      <w:pPr>
        <w:widowControl w:val="0"/>
        <w:spacing w:after="0" w:line="360" w:lineRule="auto"/>
        <w:ind w:right="62"/>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4C6B1B5D" w14:textId="77777777" w:rsidTr="00494A9D">
        <w:tc>
          <w:tcPr>
            <w:tcW w:w="4722" w:type="dxa"/>
            <w:shd w:val="clear" w:color="auto" w:fill="auto"/>
          </w:tcPr>
          <w:p w14:paraId="0FB620C0" w14:textId="77777777" w:rsidR="00ED5AD5" w:rsidRPr="00A14A9F" w:rsidRDefault="00ED5AD5" w:rsidP="00494A9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5913172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4C9E7DC" w14:textId="77777777" w:rsidTr="00AA3931">
        <w:tc>
          <w:tcPr>
            <w:tcW w:w="4722" w:type="dxa"/>
            <w:shd w:val="clear" w:color="auto" w:fill="auto"/>
          </w:tcPr>
          <w:p w14:paraId="44059879"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944" w:type="dxa"/>
            <w:shd w:val="clear" w:color="auto" w:fill="auto"/>
          </w:tcPr>
          <w:p w14:paraId="25B7440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2BAAEB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4ECD965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00C9A9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3E93525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0D0B51E"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p>
    <w:p w14:paraId="752CA406" w14:textId="6C1219F0"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Akademik birimlerin öğretim üyelerinden gelen ders verme talepleri, ders içeriği için gerekli nitelikler de göz önüne alınarak bölüm başkanlı</w:t>
      </w:r>
      <w:r w:rsidR="00AA3931">
        <w:rPr>
          <w:rFonts w:ascii="Times New Roman" w:eastAsia="Times New Roman" w:hAnsi="Times New Roman"/>
          <w:noProof/>
          <w:color w:val="000000"/>
          <w:sz w:val="20"/>
          <w:szCs w:val="20"/>
        </w:rPr>
        <w:t>ğınca</w:t>
      </w:r>
      <w:r w:rsidRPr="004612EE">
        <w:rPr>
          <w:rFonts w:ascii="Times New Roman" w:eastAsia="Times New Roman" w:hAnsi="Times New Roman"/>
          <w:noProof/>
          <w:color w:val="000000"/>
          <w:sz w:val="20"/>
          <w:szCs w:val="20"/>
        </w:rPr>
        <w:t xml:space="preserve"> değerlendirilmekte ve ders dağılımları yapılmaktadır. Bu dağılımlar, daha sonra ilgili akademik kurullarda görüşülerek karara bağlanmaktadır. Bu süreç boyunca her aşamada akademik kadronun yetkinlikleri ile ders içeriklerinin gerektirdiği niteliklerin örtüşmesi gözetilmektedir. </w:t>
      </w:r>
      <w:r w:rsidR="00AA3931">
        <w:rPr>
          <w:rFonts w:ascii="Times New Roman" w:eastAsia="Times New Roman" w:hAnsi="Times New Roman"/>
          <w:noProof/>
          <w:color w:val="000000"/>
          <w:sz w:val="20"/>
          <w:szCs w:val="20"/>
        </w:rPr>
        <w:t>Bölümümüz</w:t>
      </w:r>
      <w:r w:rsidRPr="004612EE">
        <w:rPr>
          <w:rFonts w:ascii="Times New Roman" w:eastAsia="Times New Roman" w:hAnsi="Times New Roman"/>
          <w:noProof/>
          <w:color w:val="000000"/>
          <w:sz w:val="20"/>
          <w:szCs w:val="20"/>
        </w:rPr>
        <w:t xml:space="preserve"> ders dağılım dengesinde temel, alan ve meslek ders kategorileri dikkate alınmaktadır. Eğitim planlarında temel, alan ve meslek derslerinin dağılımı bölümlerin eğitim amaçlarına göre belirlenmektedir. </w:t>
      </w:r>
      <w:r w:rsidR="00AA3931">
        <w:rPr>
          <w:rFonts w:ascii="Times New Roman" w:eastAsia="Times New Roman" w:hAnsi="Times New Roman"/>
          <w:noProof/>
          <w:color w:val="000000"/>
          <w:sz w:val="20"/>
          <w:szCs w:val="20"/>
        </w:rPr>
        <w:t>Bölümümüzde</w:t>
      </w:r>
      <w:r w:rsidRPr="004612EE">
        <w:rPr>
          <w:rFonts w:ascii="Times New Roman" w:eastAsia="Times New Roman" w:hAnsi="Times New Roman"/>
          <w:noProof/>
          <w:color w:val="000000"/>
          <w:sz w:val="20"/>
          <w:szCs w:val="20"/>
        </w:rPr>
        <w:t xml:space="preserve"> ders planlamaları ve görevlendirmeleri, öğretim elemanlarının uzmanlık alanlarına göre ve ders yükü gibi denge unsurları gözetilerek yapılmaktadır. Gerekli durumlarda bölüm dışından görevlendirmeler talep edilmektedir.</w:t>
      </w:r>
    </w:p>
    <w:p w14:paraId="00320A1D" w14:textId="77777777" w:rsidR="004612EE" w:rsidRDefault="004612EE" w:rsidP="004612EE">
      <w:pPr>
        <w:widowControl w:val="0"/>
        <w:spacing w:after="0" w:line="360" w:lineRule="auto"/>
        <w:ind w:right="62"/>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160A4EBB" w14:textId="77777777" w:rsidTr="00494A9D">
        <w:tc>
          <w:tcPr>
            <w:tcW w:w="4722" w:type="dxa"/>
            <w:shd w:val="clear" w:color="auto" w:fill="auto"/>
          </w:tcPr>
          <w:p w14:paraId="21C123B5" w14:textId="77777777" w:rsidR="00ED5AD5" w:rsidRPr="00A14A9F" w:rsidRDefault="00ED5AD5" w:rsidP="00494A9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0983882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FC05930" w14:textId="77777777" w:rsidTr="00AA3931">
        <w:tc>
          <w:tcPr>
            <w:tcW w:w="4722" w:type="dxa"/>
            <w:shd w:val="clear" w:color="auto" w:fill="auto"/>
          </w:tcPr>
          <w:p w14:paraId="247B0F43" w14:textId="77777777" w:rsidR="00ED5AD5" w:rsidRPr="00A14A9F" w:rsidRDefault="00ED5AD5" w:rsidP="00494A9D">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944" w:type="dxa"/>
            <w:shd w:val="clear" w:color="auto" w:fill="auto"/>
          </w:tcPr>
          <w:p w14:paraId="2005411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049E578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4990F03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585D73A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42BCF6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12A7E2C" w14:textId="77777777" w:rsidR="00ED5AD5" w:rsidRDefault="00ED5AD5" w:rsidP="00ED5AD5">
      <w:pPr>
        <w:widowControl w:val="0"/>
        <w:pBdr>
          <w:top w:val="nil"/>
          <w:left w:val="nil"/>
          <w:bottom w:val="nil"/>
          <w:right w:val="nil"/>
          <w:between w:val="nil"/>
        </w:pBdr>
        <w:spacing w:after="0"/>
        <w:ind w:right="63"/>
        <w:jc w:val="both"/>
        <w:rPr>
          <w:rFonts w:ascii="Times New Roman" w:eastAsia="CamberW04-Regular" w:hAnsi="Times New Roman"/>
          <w:b/>
          <w:i/>
        </w:rPr>
      </w:pPr>
    </w:p>
    <w:p w14:paraId="5543AEAD" w14:textId="7C53F6DF" w:rsid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lastRenderedPageBreak/>
        <w:t xml:space="preserve">Olgunluk Düzeyi 3:  </w:t>
      </w:r>
      <w:r w:rsidR="00AA3931">
        <w:rPr>
          <w:rFonts w:ascii="Times New Roman" w:eastAsia="Times New Roman" w:hAnsi="Times New Roman"/>
          <w:noProof/>
          <w:color w:val="000000"/>
          <w:sz w:val="20"/>
          <w:szCs w:val="20"/>
        </w:rPr>
        <w:t>Bölümümüze</w:t>
      </w:r>
      <w:r w:rsidRPr="004612EE">
        <w:rPr>
          <w:rFonts w:ascii="Times New Roman" w:eastAsia="Times New Roman" w:hAnsi="Times New Roman"/>
          <w:noProof/>
          <w:color w:val="000000"/>
          <w:sz w:val="20"/>
          <w:szCs w:val="20"/>
        </w:rPr>
        <w:t xml:space="preserve"> ait ders kazanımlarının program çıktılarıyla uyumu ağ sayfalarında yayınlanmaktadır. Geçmiş dönemlerde, programların amaçları ve öğrenme çıktılarının TYYÇ ile ilişkisi, program çıktıları ve ders kazanımlarının ilişkilendirilmesi ve iş yükü kredilerinin tanımlanması gerçekleştirilmiştir. </w:t>
      </w:r>
      <w:r w:rsidR="00AA3931">
        <w:rPr>
          <w:rFonts w:ascii="Times New Roman" w:eastAsia="Times New Roman" w:hAnsi="Times New Roman"/>
          <w:noProof/>
          <w:color w:val="000000"/>
          <w:sz w:val="20"/>
          <w:szCs w:val="20"/>
        </w:rPr>
        <w:t>Bölümümüz</w:t>
      </w:r>
      <w:r w:rsidRPr="004612EE">
        <w:rPr>
          <w:rFonts w:ascii="Times New Roman" w:eastAsia="Times New Roman" w:hAnsi="Times New Roman"/>
          <w:noProof/>
          <w:color w:val="000000"/>
          <w:sz w:val="20"/>
          <w:szCs w:val="20"/>
        </w:rPr>
        <w:t xml:space="preserve"> amaçları ve çıktıları ile TYYÇ ilişki matrisleri ağ sayfalarında yayınlanmakta olup TYYÇ ile uyumlarının yüksek düzeyde olması sağlanmaktadır. Ders izlenceleri, her dönem başında belirli bir süre 28/64düzenlemeye açılarak, öğretim üyeleri tarafından güncellenerek; dinamik bir yapı ile sürekli geliştirilmektedir. Öğrencilerimiz için her zaman ulaşabilecekleri şekilde bölüm ağ sayfalarında güncel program ve ders bilgi paketleri bulunmaktadır. Her derse ait öğrenim kazanımların bölüm/program çıktılarıyla uyumu web sayfasında yayınlanmaktadır. </w:t>
      </w:r>
    </w:p>
    <w:p w14:paraId="39837158" w14:textId="77777777" w:rsidR="001553D3" w:rsidRPr="004612EE" w:rsidRDefault="001553D3" w:rsidP="004612EE">
      <w:pPr>
        <w:widowControl w:val="0"/>
        <w:spacing w:after="0" w:line="360" w:lineRule="auto"/>
        <w:ind w:left="510" w:right="62" w:hanging="3"/>
        <w:jc w:val="both"/>
        <w:rPr>
          <w:rFonts w:ascii="Times New Roman" w:eastAsia="Times New Roman" w:hAnsi="Times New Roman"/>
          <w:b/>
          <w:bCs/>
          <w:noProof/>
          <w:color w:val="000000"/>
          <w:sz w:val="20"/>
          <w:szCs w:val="20"/>
        </w:rPr>
      </w:pPr>
    </w:p>
    <w:p w14:paraId="437CC8D5" w14:textId="77777777" w:rsidR="004612EE" w:rsidRDefault="004612EE" w:rsidP="00ED5AD5">
      <w:pPr>
        <w:widowControl w:val="0"/>
        <w:pBdr>
          <w:top w:val="nil"/>
          <w:left w:val="nil"/>
          <w:bottom w:val="nil"/>
          <w:right w:val="nil"/>
          <w:between w:val="nil"/>
        </w:pBdr>
        <w:spacing w:after="0"/>
        <w:ind w:right="63"/>
        <w:jc w:val="both"/>
        <w:rPr>
          <w:rFonts w:ascii="Times New Roman" w:eastAsia="CamberW04-Regular" w:hAnsi="Times New Roman"/>
          <w:b/>
          <w:i/>
        </w:rPr>
      </w:pPr>
    </w:p>
    <w:p w14:paraId="74C1C8CE" w14:textId="77777777" w:rsidR="004612EE" w:rsidRDefault="004612EE" w:rsidP="00ED5AD5">
      <w:pPr>
        <w:widowControl w:val="0"/>
        <w:pBdr>
          <w:top w:val="nil"/>
          <w:left w:val="nil"/>
          <w:bottom w:val="nil"/>
          <w:right w:val="nil"/>
          <w:between w:val="nil"/>
        </w:pBdr>
        <w:spacing w:after="0"/>
        <w:ind w:right="63"/>
        <w:jc w:val="both"/>
        <w:rPr>
          <w:rFonts w:ascii="Times New Roman" w:eastAsia="CamberW04-Regular"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663B69AC" w14:textId="77777777" w:rsidTr="00494A9D">
        <w:tc>
          <w:tcPr>
            <w:tcW w:w="4722" w:type="dxa"/>
            <w:shd w:val="clear" w:color="auto" w:fill="auto"/>
          </w:tcPr>
          <w:p w14:paraId="16374204" w14:textId="77777777" w:rsidR="00ED5AD5" w:rsidRPr="00A14A9F" w:rsidRDefault="00ED5AD5" w:rsidP="00494A9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60EC59B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A95E941" w14:textId="77777777" w:rsidTr="00AA3931">
        <w:tc>
          <w:tcPr>
            <w:tcW w:w="4722" w:type="dxa"/>
            <w:shd w:val="clear" w:color="auto" w:fill="auto"/>
          </w:tcPr>
          <w:p w14:paraId="1051C64D" w14:textId="77777777" w:rsidR="00ED5AD5" w:rsidRPr="00A14A9F" w:rsidRDefault="00ED5AD5" w:rsidP="00494A9D">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944" w:type="dxa"/>
            <w:shd w:val="clear" w:color="auto" w:fill="auto"/>
          </w:tcPr>
          <w:p w14:paraId="2C31312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7637229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3C3800D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4B85BC5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6496DC7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422126B" w14:textId="77777777" w:rsidR="00ED5AD5" w:rsidRPr="005F024A"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1A29685E" w14:textId="77777777" w:rsidR="00ED5AD5"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7CCC05E9" w14:textId="77777777" w:rsidR="004612EE" w:rsidRDefault="004612EE" w:rsidP="00ED5AD5">
      <w:pPr>
        <w:pBdr>
          <w:top w:val="nil"/>
          <w:left w:val="nil"/>
          <w:bottom w:val="nil"/>
          <w:right w:val="nil"/>
          <w:between w:val="nil"/>
        </w:pBdr>
        <w:spacing w:after="0"/>
        <w:ind w:left="426"/>
        <w:rPr>
          <w:rFonts w:ascii="Times New Roman" w:hAnsi="Times New Roman"/>
          <w:color w:val="000000"/>
          <w:sz w:val="10"/>
          <w:szCs w:val="10"/>
        </w:rPr>
      </w:pPr>
    </w:p>
    <w:p w14:paraId="3BFE1241" w14:textId="029FFE03"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 xml:space="preserve">Avrupa Kredi Transfer Sistemi (AKTS) çalışmaları kapsamında 2013 yılından bu yana düzenli olarak yürütülen çalışmalarda lisans ve lisansüstü düzeyde tamamlanması için akademik kurul ve komisyonlar görev yapmaktadır. Etkili öğretimde öğrencilerin düzenli değerlendirilmesi ve başarılarının takibi gerekmektedir. Derslerin AKTS kredileri ile ilgili yürütülen çalışmalar kapsamında öğrencilerin her bir dersin yüküne ilişkin görüşlerinin alındığı çevrimiçi bir AKTS anketi tüm lisans ve lisansüstü öğrencilerine zorunlu olarak uygulanmaktadır. Bu anketin ders bazındaki sonuçları öğretim üyelerinin ve ilgili yönetim birimlerinin kullanımına sunularak öğretim süreci ile ilgili olarak önemli geribildirimler vermektedir. Bu değerlendirme süreci her dönem sonunda tekrarlanmaktadır. Derslerin AKTS iş yükü tabloları Bologna süreci ders tanıtımlarında bulunmaktadır. </w:t>
      </w:r>
    </w:p>
    <w:p w14:paraId="6EE1C933" w14:textId="77777777" w:rsidR="004612EE" w:rsidRPr="005F024A" w:rsidRDefault="004612EE" w:rsidP="00ED5AD5">
      <w:pPr>
        <w:pBdr>
          <w:top w:val="nil"/>
          <w:left w:val="nil"/>
          <w:bottom w:val="nil"/>
          <w:right w:val="nil"/>
          <w:between w:val="nil"/>
        </w:pBdr>
        <w:spacing w:after="0"/>
        <w:ind w:left="426"/>
        <w:rPr>
          <w:rFonts w:ascii="Times New Roman" w:hAnsi="Times New Roman"/>
          <w:color w:val="000000"/>
          <w:sz w:val="10"/>
          <w:szCs w:val="10"/>
        </w:rPr>
      </w:pPr>
    </w:p>
    <w:p w14:paraId="41959B4A"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2373481E"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341418ED" w14:textId="77777777" w:rsidTr="00494A9D">
        <w:tc>
          <w:tcPr>
            <w:tcW w:w="4722" w:type="dxa"/>
            <w:shd w:val="clear" w:color="auto" w:fill="auto"/>
          </w:tcPr>
          <w:p w14:paraId="18A25F66" w14:textId="77777777" w:rsidR="00ED5AD5" w:rsidRPr="00A14A9F" w:rsidRDefault="00ED5AD5" w:rsidP="00494A9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28327DE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C3827A6" w14:textId="77777777" w:rsidTr="00AA3931">
        <w:tc>
          <w:tcPr>
            <w:tcW w:w="4722" w:type="dxa"/>
            <w:shd w:val="clear" w:color="auto" w:fill="auto"/>
          </w:tcPr>
          <w:p w14:paraId="020CFD11" w14:textId="77777777" w:rsidR="00ED5AD5" w:rsidRPr="00A14A9F" w:rsidRDefault="00ED5AD5" w:rsidP="00494A9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14:paraId="475514C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60BA29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276A3CF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31B1F16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1287BBB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1560DE8"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25B178A1" w14:textId="77777777" w:rsidR="004612EE" w:rsidRDefault="004612EE" w:rsidP="004612EE">
      <w:pPr>
        <w:widowControl w:val="0"/>
        <w:spacing w:after="0" w:line="360" w:lineRule="auto"/>
        <w:ind w:left="510" w:right="62" w:hanging="3"/>
        <w:jc w:val="both"/>
        <w:rPr>
          <w:rFonts w:ascii="Times New Roman" w:eastAsia="Times New Roman" w:hAnsi="Times New Roman"/>
          <w:b/>
          <w:bCs/>
          <w:noProof/>
          <w:color w:val="000000"/>
          <w:sz w:val="20"/>
          <w:szCs w:val="20"/>
        </w:rPr>
      </w:pPr>
    </w:p>
    <w:p w14:paraId="4B8DDFFA" w14:textId="5E52B332"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 xml:space="preserve">Üniversitemizde programların izlenmesinde farklı araçlar kullanılmaktadır. Birim Danışma Kurulları, İç ve Dış Paydaş görüşleri ve Öğretim Elemanlarının talepleri doğrultusunda güncellemeler gerçekleştirilmektedir. İç Paydaşların görüşleri OGRIS üzerinde kurulu İstek Yönetim Sistemi (İYS) ile alınabilmektedir. Yeni programların açılmasında ve şekillenmesinde bölgesel ve yerel ihtiyaçların yanı sıra, paydaşlarla yapılan toplantılar ve anket uygulamaları sonuçları dikkate alınmaktadır. Buna göre, yeni bölüm açılışı, öğrenci alımı veya müfredat değişikliği önerileri aşamasında paydaşların görüşleri alınmaktadır. Fakültemiz Kalite Komisyonumuz tarafından, paydaş görüşü alınarak açılan veya öğrenci alan programlar dışında kalan tüm bölüm/programların müfredatlarının </w:t>
      </w:r>
      <w:r w:rsidRPr="004612EE">
        <w:rPr>
          <w:rFonts w:ascii="Times New Roman" w:eastAsia="Times New Roman" w:hAnsi="Times New Roman"/>
          <w:noProof/>
          <w:color w:val="000000"/>
          <w:sz w:val="20"/>
          <w:szCs w:val="20"/>
        </w:rPr>
        <w:lastRenderedPageBreak/>
        <w:t>güncellemelerine ilişkin planlama yapılmaktadır.</w:t>
      </w:r>
    </w:p>
    <w:p w14:paraId="052FA935" w14:textId="77777777" w:rsidR="004612EE" w:rsidRDefault="004612EE" w:rsidP="00ED5AD5">
      <w:pPr>
        <w:pBdr>
          <w:top w:val="nil"/>
          <w:left w:val="nil"/>
          <w:bottom w:val="nil"/>
          <w:right w:val="nil"/>
          <w:between w:val="nil"/>
        </w:pBdr>
        <w:spacing w:after="0"/>
        <w:rPr>
          <w:rFonts w:ascii="Times New Roman" w:eastAsia="Times New Roman" w:hAnsi="Times New Roman"/>
          <w:color w:val="000000"/>
          <w:sz w:val="10"/>
          <w:szCs w:val="10"/>
        </w:rPr>
      </w:pPr>
    </w:p>
    <w:p w14:paraId="5B031EAC" w14:textId="77777777" w:rsidR="004612EE" w:rsidRDefault="004612EE" w:rsidP="00ED5AD5">
      <w:pPr>
        <w:pBdr>
          <w:top w:val="nil"/>
          <w:left w:val="nil"/>
          <w:bottom w:val="nil"/>
          <w:right w:val="nil"/>
          <w:between w:val="nil"/>
        </w:pBdr>
        <w:spacing w:after="0"/>
        <w:rPr>
          <w:rFonts w:ascii="Times New Roman" w:eastAsia="Times New Roman" w:hAnsi="Times New Roman"/>
          <w:color w:val="000000"/>
          <w:sz w:val="10"/>
          <w:szCs w:val="10"/>
        </w:rPr>
      </w:pPr>
    </w:p>
    <w:p w14:paraId="2D6047D6" w14:textId="77777777"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76"/>
        <w:gridCol w:w="877"/>
        <w:gridCol w:w="876"/>
        <w:gridCol w:w="877"/>
        <w:gridCol w:w="877"/>
      </w:tblGrid>
      <w:tr w:rsidR="00ED5AD5" w:rsidRPr="00A14A9F" w14:paraId="1EDC3DD8" w14:textId="77777777" w:rsidTr="00494A9D">
        <w:tc>
          <w:tcPr>
            <w:tcW w:w="4722" w:type="dxa"/>
            <w:shd w:val="clear" w:color="auto" w:fill="auto"/>
          </w:tcPr>
          <w:p w14:paraId="61B0AC50" w14:textId="77777777" w:rsidR="00ED5AD5" w:rsidRPr="00A14A9F" w:rsidRDefault="00ED5AD5" w:rsidP="00494A9D">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51CF758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D16C2D1" w14:textId="77777777" w:rsidTr="00AA3931">
        <w:tc>
          <w:tcPr>
            <w:tcW w:w="4722" w:type="dxa"/>
            <w:shd w:val="clear" w:color="auto" w:fill="auto"/>
          </w:tcPr>
          <w:p w14:paraId="023D48BC" w14:textId="77777777" w:rsidR="00ED5AD5" w:rsidRPr="00A14A9F" w:rsidRDefault="00ED5AD5" w:rsidP="00494A9D">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944" w:type="dxa"/>
            <w:shd w:val="clear" w:color="auto" w:fill="auto"/>
          </w:tcPr>
          <w:p w14:paraId="041C0FC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43969AC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tcPr>
          <w:p w14:paraId="03BC2EA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6555B47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3F8711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D3C8865" w14:textId="77777777" w:rsidR="00ED5AD5" w:rsidRDefault="00ED5AD5" w:rsidP="00ED5AD5">
      <w:pPr>
        <w:widowControl w:val="0"/>
        <w:spacing w:after="0"/>
        <w:ind w:right="63"/>
        <w:jc w:val="both"/>
        <w:rPr>
          <w:rFonts w:ascii="Times New Roman" w:eastAsia="CamberW04-Regular" w:hAnsi="Times New Roman"/>
          <w:b/>
          <w:i/>
        </w:rPr>
      </w:pPr>
    </w:p>
    <w:p w14:paraId="0AECB401" w14:textId="7777777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Pr="004612EE">
        <w:rPr>
          <w:rFonts w:ascii="Times New Roman" w:eastAsia="Times New Roman" w:hAnsi="Times New Roman"/>
          <w:noProof/>
          <w:color w:val="000000"/>
          <w:sz w:val="20"/>
          <w:szCs w:val="20"/>
        </w:rPr>
        <w:t xml:space="preserve">Fakültemiz, eğitim ve öğretim süreçlerini bütüncül olarak ele alan bir organizasyon yapısına sahiptir. Bütün bu organizasyon yapısına yönelik görev ve sorumluluklar fakülte düzeyinde ve birimler düzeyinde tanımlanmıştır ve akademik takvim ile belirlenen tarihlerde yürütülmektedir. Personel görev ve sorumlulukları akademik ve idari yöneticiler görev ve sorumlulukları ile birim çalışma yönergesi/yönetmelikleri doğrultusunda mevzuatlara uygun olarak tanımlanmıştır. </w:t>
      </w:r>
    </w:p>
    <w:p w14:paraId="35C24795" w14:textId="77777777"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noProof/>
          <w:color w:val="000000"/>
          <w:sz w:val="20"/>
          <w:szCs w:val="20"/>
        </w:rPr>
        <w:t>Eğitim ve öğretim süreçlerinin yönetimi Senato ve Eğitim-Öğretim Komisyonu kararları doğrultusunda gerçekleştirilmektedir. Buna uygun olarak bölüm düzeyindeki eğitim-öğretim süreçleri bölüm kurulu ve komisyonları aracılığıyla akademik takvime uygun olarak yapılmaktadır. Ayrılma, yeni atanma ve unvan değişikliği durumlarına göre gerekli hallerde bölüm komisyonları güncellenmektedir.</w:t>
      </w:r>
    </w:p>
    <w:p w14:paraId="1A0C5845" w14:textId="113BA833" w:rsidR="004612EE" w:rsidRPr="004612EE" w:rsidRDefault="004612EE" w:rsidP="004612EE">
      <w:pPr>
        <w:widowControl w:val="0"/>
        <w:spacing w:after="0" w:line="360" w:lineRule="auto"/>
        <w:ind w:left="510" w:right="62" w:hanging="3"/>
        <w:jc w:val="both"/>
        <w:rPr>
          <w:rFonts w:ascii="Times New Roman" w:eastAsia="Times New Roman" w:hAnsi="Times New Roman"/>
          <w:b/>
          <w:bCs/>
          <w:noProof/>
          <w:color w:val="000000"/>
          <w:sz w:val="20"/>
          <w:szCs w:val="20"/>
        </w:rPr>
      </w:pPr>
      <w:r w:rsidRPr="004612EE">
        <w:rPr>
          <w:rFonts w:ascii="Times New Roman" w:eastAsia="Times New Roman" w:hAnsi="Times New Roman"/>
          <w:b/>
          <w:bCs/>
          <w:noProof/>
          <w:color w:val="000000"/>
          <w:sz w:val="20"/>
          <w:szCs w:val="20"/>
        </w:rPr>
        <w:t xml:space="preserve">Bölüm Kurulu: </w:t>
      </w:r>
      <w:hyperlink r:id="rId24" w:history="1">
        <w:r w:rsidR="00376C38" w:rsidRPr="00376C38">
          <w:rPr>
            <w:rStyle w:val="Kpr"/>
            <w:rFonts w:ascii="Times New Roman" w:eastAsia="Times New Roman" w:hAnsi="Times New Roman"/>
            <w:noProof/>
            <w:sz w:val="20"/>
            <w:szCs w:val="20"/>
          </w:rPr>
          <w:t>https://ohu.edu.tr/iibf/iktisat/sayfa/bolum-kurulu</w:t>
        </w:r>
      </w:hyperlink>
    </w:p>
    <w:p w14:paraId="16DBFDB7" w14:textId="2404C116" w:rsidR="004612EE" w:rsidRPr="004612EE" w:rsidRDefault="004612EE" w:rsidP="004612EE">
      <w:pPr>
        <w:widowControl w:val="0"/>
        <w:spacing w:after="0" w:line="360" w:lineRule="auto"/>
        <w:ind w:left="510" w:right="62" w:hanging="3"/>
        <w:jc w:val="both"/>
        <w:rPr>
          <w:rFonts w:ascii="Times New Roman" w:eastAsia="CamberW04-Regular" w:hAnsi="Times New Roman"/>
          <w:i/>
        </w:rPr>
      </w:pPr>
      <w:r w:rsidRPr="004612EE">
        <w:rPr>
          <w:rFonts w:ascii="Times New Roman" w:eastAsia="Times New Roman" w:hAnsi="Times New Roman"/>
          <w:b/>
          <w:bCs/>
          <w:noProof/>
          <w:color w:val="000000"/>
          <w:sz w:val="20"/>
          <w:szCs w:val="20"/>
        </w:rPr>
        <w:t xml:space="preserve">Komisyonlar: </w:t>
      </w:r>
      <w:hyperlink r:id="rId25" w:history="1">
        <w:r w:rsidR="00376C38" w:rsidRPr="00376C38">
          <w:rPr>
            <w:rStyle w:val="Kpr"/>
            <w:rFonts w:ascii="Times New Roman" w:eastAsia="Times New Roman" w:hAnsi="Times New Roman"/>
            <w:noProof/>
            <w:sz w:val="20"/>
            <w:szCs w:val="20"/>
          </w:rPr>
          <w:t>https://ohu.edu.tr/iibf/iktisat/sayfa/komisyonlar</w:t>
        </w:r>
      </w:hyperlink>
    </w:p>
    <w:p w14:paraId="56495492" w14:textId="77777777"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14:paraId="563E42A0"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2D8EC8F2"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447C3BD7" w14:textId="77777777" w:rsidTr="00494A9D">
        <w:tc>
          <w:tcPr>
            <w:tcW w:w="4722" w:type="dxa"/>
            <w:shd w:val="clear" w:color="auto" w:fill="auto"/>
            <w:vAlign w:val="center"/>
          </w:tcPr>
          <w:p w14:paraId="59BFB711" w14:textId="77777777" w:rsidR="00ED5AD5" w:rsidRPr="00A14A9F" w:rsidRDefault="00ED5AD5" w:rsidP="00494A9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2ADEE82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98FC61A" w14:textId="77777777" w:rsidTr="00AA3931">
        <w:tc>
          <w:tcPr>
            <w:tcW w:w="4722" w:type="dxa"/>
            <w:shd w:val="clear" w:color="auto" w:fill="auto"/>
            <w:vAlign w:val="center"/>
          </w:tcPr>
          <w:p w14:paraId="6D1078A0"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944" w:type="dxa"/>
            <w:shd w:val="clear" w:color="auto" w:fill="auto"/>
            <w:vAlign w:val="center"/>
          </w:tcPr>
          <w:p w14:paraId="2BF083F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5028B1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0D9EE9B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477FA3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9C65AA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BAFB7B3"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79C11258" w14:textId="7F3CE8E0"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w:t>
      </w:r>
      <w:r w:rsidRPr="004612EE">
        <w:rPr>
          <w:rFonts w:ascii="Times New Roman" w:eastAsia="Times New Roman" w:hAnsi="Times New Roman"/>
          <w:noProof/>
          <w:color w:val="000000"/>
          <w:sz w:val="20"/>
          <w:szCs w:val="20"/>
        </w:rPr>
        <w:t xml:space="preserve"> ağ sayfa</w:t>
      </w:r>
      <w:r w:rsidR="00AA3931">
        <w:rPr>
          <w:rFonts w:ascii="Times New Roman" w:eastAsia="Times New Roman" w:hAnsi="Times New Roman"/>
          <w:noProof/>
          <w:color w:val="000000"/>
          <w:sz w:val="20"/>
          <w:szCs w:val="20"/>
        </w:rPr>
        <w:t>sınd</w:t>
      </w:r>
      <w:r w:rsidRPr="004612EE">
        <w:rPr>
          <w:rFonts w:ascii="Times New Roman" w:eastAsia="Times New Roman" w:hAnsi="Times New Roman"/>
          <w:noProof/>
          <w:color w:val="000000"/>
          <w:sz w:val="20"/>
          <w:szCs w:val="20"/>
        </w:rPr>
        <w:t xml:space="preserve">a genel bilgiler kısmında ders ve sınıf içi etkinlikler, proje tabanlı öğrenme, seminer, tez hazırlama, alan çalışması, rapor yazma gibi kullanılan eğitim-öğretim yöntemleri açık olarak paydaşlarımıza duyurulmaktadır. Ek olarak, bu uygulamalar birimlerin ders içerikleri doğrultusunda gerçekleştirilmektedir. Bu yöntemler için ölçme değerlendirme aşamasında öğrencinin başarı notunu etkileyecek şekilde OGRİS üzerinden katkı yüzdesi belirlenebilmektedir. Öğrenci merkezli öğretim yöntem ve teknikleri, ders planlarında belirtildiği gibi bölüm ağ </w:t>
      </w:r>
      <w:r w:rsidR="00AA3931">
        <w:rPr>
          <w:rFonts w:ascii="Times New Roman" w:eastAsia="Times New Roman" w:hAnsi="Times New Roman"/>
          <w:noProof/>
          <w:color w:val="000000"/>
          <w:sz w:val="20"/>
          <w:szCs w:val="20"/>
        </w:rPr>
        <w:t>sayfasında</w:t>
      </w:r>
      <w:r w:rsidRPr="004612EE">
        <w:rPr>
          <w:rFonts w:ascii="Times New Roman" w:eastAsia="Times New Roman" w:hAnsi="Times New Roman"/>
          <w:noProof/>
          <w:color w:val="000000"/>
          <w:sz w:val="20"/>
          <w:szCs w:val="20"/>
        </w:rPr>
        <w:t xml:space="preserve"> da ders bilgi paketleri şeklinde erişime açık durumdadır. </w:t>
      </w:r>
      <w:r w:rsidR="00AA3931">
        <w:rPr>
          <w:rFonts w:ascii="Times New Roman" w:eastAsia="Times New Roman" w:hAnsi="Times New Roman"/>
          <w:noProof/>
          <w:color w:val="000000"/>
          <w:sz w:val="20"/>
          <w:szCs w:val="20"/>
        </w:rPr>
        <w:t>Bölümümüzde</w:t>
      </w:r>
      <w:r w:rsidRPr="004612EE">
        <w:rPr>
          <w:rFonts w:ascii="Times New Roman" w:eastAsia="Times New Roman" w:hAnsi="Times New Roman"/>
          <w:noProof/>
          <w:color w:val="000000"/>
          <w:sz w:val="20"/>
          <w:szCs w:val="20"/>
        </w:rPr>
        <w:t xml:space="preserve"> öğrenci merkezli öğretim yöntem tekniklerini tanımlı süreçler doğrultusunda uygulamaktadır. Bu çerçevede derslerin değerlendirmesine ilişkin öğrenci anketleri dersin sorumlularıyla paylaşılarak geri bildirim sunulmaktadır.  Bununla birlikte, </w:t>
      </w:r>
      <w:r w:rsidRPr="004612EE">
        <w:rPr>
          <w:rFonts w:ascii="Times New Roman" w:eastAsia="Times New Roman" w:hAnsi="Times New Roman"/>
          <w:noProof/>
          <w:color w:val="000000"/>
          <w:sz w:val="20"/>
          <w:szCs w:val="20"/>
        </w:rPr>
        <w:lastRenderedPageBreak/>
        <w:t xml:space="preserve">öğrencilerimiz ile etkileşimi arttırmak için görüşme saatlerinden yararlanılmaktadır. </w:t>
      </w:r>
    </w:p>
    <w:p w14:paraId="4CB34EA3" w14:textId="3F32C43A" w:rsidR="004612EE" w:rsidRPr="004612EE" w:rsidRDefault="004612EE" w:rsidP="004612EE">
      <w:pPr>
        <w:widowControl w:val="0"/>
        <w:spacing w:after="0" w:line="360" w:lineRule="auto"/>
        <w:ind w:left="510" w:right="62" w:hanging="3"/>
        <w:jc w:val="both"/>
        <w:rPr>
          <w:rFonts w:ascii="Times New Roman" w:eastAsia="Times New Roman" w:hAnsi="Times New Roman"/>
          <w:noProof/>
          <w:color w:val="000000"/>
          <w:sz w:val="20"/>
          <w:szCs w:val="20"/>
        </w:rPr>
      </w:pPr>
      <w:r w:rsidRPr="004612EE">
        <w:rPr>
          <w:rFonts w:ascii="Times New Roman" w:eastAsia="Times New Roman" w:hAnsi="Times New Roman"/>
          <w:noProof/>
          <w:color w:val="000000"/>
          <w:sz w:val="20"/>
          <w:szCs w:val="20"/>
        </w:rPr>
        <w:t xml:space="preserve">Bölümümüzde aktif öğrenme yöntemi kullanılarak öğrencilerin araştırma geliştirme yeteneğini geliştirmeyi hedefleyen araştırma ve proje ödevleri ile dönem sonu bitirme projesi sunumları yapılmaktadır. Bölümümüzde 1 adet TÜBİTAK 2209 A </w:t>
      </w:r>
      <w:r w:rsidR="00376C38">
        <w:rPr>
          <w:rFonts w:ascii="Times New Roman" w:eastAsia="Times New Roman" w:hAnsi="Times New Roman"/>
          <w:noProof/>
          <w:color w:val="000000"/>
          <w:sz w:val="20"/>
          <w:szCs w:val="20"/>
        </w:rPr>
        <w:t>akademisyen</w:t>
      </w:r>
      <w:r w:rsidRPr="004612EE">
        <w:rPr>
          <w:rFonts w:ascii="Times New Roman" w:eastAsia="Times New Roman" w:hAnsi="Times New Roman"/>
          <w:noProof/>
          <w:color w:val="000000"/>
          <w:sz w:val="20"/>
          <w:szCs w:val="20"/>
        </w:rPr>
        <w:t xml:space="preserve"> projesi devam etmektedir. (Doç. Dr. </w:t>
      </w:r>
      <w:r w:rsidR="00376C38">
        <w:rPr>
          <w:rFonts w:ascii="Times New Roman" w:eastAsia="Times New Roman" w:hAnsi="Times New Roman"/>
          <w:noProof/>
          <w:color w:val="000000"/>
          <w:sz w:val="20"/>
          <w:szCs w:val="20"/>
        </w:rPr>
        <w:t>Burcu BERKE</w:t>
      </w:r>
      <w:r w:rsidRPr="004612EE">
        <w:rPr>
          <w:rFonts w:ascii="Times New Roman" w:eastAsia="Times New Roman" w:hAnsi="Times New Roman"/>
          <w:noProof/>
          <w:color w:val="000000"/>
          <w:sz w:val="20"/>
          <w:szCs w:val="20"/>
        </w:rPr>
        <w:t>)</w:t>
      </w:r>
    </w:p>
    <w:p w14:paraId="1515707D" w14:textId="77777777" w:rsidR="004612EE" w:rsidRDefault="004612EE" w:rsidP="004612EE">
      <w:pPr>
        <w:widowControl w:val="0"/>
        <w:spacing w:after="0" w:line="36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69973235" w14:textId="77777777" w:rsidTr="00494A9D">
        <w:tc>
          <w:tcPr>
            <w:tcW w:w="4722" w:type="dxa"/>
            <w:shd w:val="clear" w:color="auto" w:fill="auto"/>
            <w:vAlign w:val="center"/>
          </w:tcPr>
          <w:p w14:paraId="7F272936" w14:textId="77777777" w:rsidR="00ED5AD5" w:rsidRPr="00A14A9F" w:rsidRDefault="00ED5AD5" w:rsidP="00494A9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1C64FEF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466FCA2" w14:textId="77777777" w:rsidTr="00AA3931">
        <w:tc>
          <w:tcPr>
            <w:tcW w:w="4722" w:type="dxa"/>
            <w:shd w:val="clear" w:color="auto" w:fill="auto"/>
            <w:vAlign w:val="center"/>
          </w:tcPr>
          <w:p w14:paraId="686E1695"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944" w:type="dxa"/>
            <w:shd w:val="clear" w:color="auto" w:fill="auto"/>
            <w:vAlign w:val="center"/>
          </w:tcPr>
          <w:p w14:paraId="6265519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3F799D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CD5CFB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18E1D3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4044F6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DF6A100"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769F6C8A" w14:textId="01CDD3C3"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ölçme ve değerlendirme süreçleri, Ön Lisans, Lisans ve Lisansüstü Eğitim Öğretim ve Sınav Yönetmelikleri ile Başarı Ölçme ve Değerlendirme Esasları Yönergesine göre gerçekleştirilmektedir. Devamı veya sınava girmeyi engelleyen haklı ve geçerli nedenlerin oluşması durumunda, tüm öğrencilerimize yönelik mazeret sınavı gibi açık düzenlemeler yer almaktadır</w:t>
      </w:r>
      <w:r w:rsidR="00AA3931">
        <w:rPr>
          <w:rFonts w:ascii="Times New Roman" w:eastAsia="Times New Roman" w:hAnsi="Times New Roman"/>
          <w:noProof/>
          <w:color w:val="000000"/>
          <w:sz w:val="20"/>
          <w:szCs w:val="20"/>
        </w:rPr>
        <w:t>.</w:t>
      </w:r>
      <w:r w:rsidRPr="00646481">
        <w:rPr>
          <w:rFonts w:ascii="Times New Roman" w:eastAsia="Times New Roman" w:hAnsi="Times New Roman"/>
          <w:noProof/>
          <w:color w:val="000000"/>
          <w:sz w:val="20"/>
          <w:szCs w:val="20"/>
        </w:rPr>
        <w:t xml:space="preserve"> </w:t>
      </w:r>
      <w:r w:rsidR="00AA3931">
        <w:rPr>
          <w:rFonts w:ascii="Times New Roman" w:eastAsia="Times New Roman" w:hAnsi="Times New Roman"/>
          <w:noProof/>
          <w:color w:val="000000"/>
          <w:sz w:val="20"/>
          <w:szCs w:val="20"/>
        </w:rPr>
        <w:t>O</w:t>
      </w:r>
      <w:r w:rsidRPr="00646481">
        <w:rPr>
          <w:rFonts w:ascii="Times New Roman" w:eastAsia="Times New Roman" w:hAnsi="Times New Roman"/>
          <w:noProof/>
          <w:color w:val="000000"/>
          <w:sz w:val="20"/>
          <w:szCs w:val="20"/>
        </w:rPr>
        <w:t>luşturulmuş komisyonların kontrolüyle, mezuniyet koşullarına dair süreç ve düzenlemeler ilgili yönetmelik ve yönergelerde belirtilmiş ve yürütülmektedir.</w:t>
      </w:r>
    </w:p>
    <w:p w14:paraId="5D13DC66"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noProof/>
          <w:color w:val="000000"/>
          <w:sz w:val="20"/>
          <w:szCs w:val="20"/>
        </w:rPr>
        <w:t>Programların genelinde öğrenci merkezli ve çeşitlendirilmiş ölçme ve değerlendirme uygulamaları bulunmaktadır.</w:t>
      </w:r>
      <w:r w:rsidRPr="00646481">
        <w:rPr>
          <w:rFonts w:ascii="Times New Roman" w:eastAsia="Times New Roman" w:hAnsi="Times New Roman"/>
          <w:noProof/>
          <w:color w:val="000000"/>
          <w:sz w:val="20"/>
          <w:szCs w:val="20"/>
        </w:rPr>
        <w:br/>
      </w:r>
      <w:r w:rsidRPr="00646481">
        <w:rPr>
          <w:rFonts w:ascii="Times New Roman" w:eastAsia="Times New Roman" w:hAnsi="Times New Roman"/>
          <w:b/>
          <w:bCs/>
          <w:noProof/>
          <w:color w:val="000000"/>
          <w:sz w:val="20"/>
          <w:szCs w:val="20"/>
        </w:rPr>
        <w:br/>
        <w:t xml:space="preserve">Başarı Ölçme ve Değerlendirme Esasları Yönergesi              : </w:t>
      </w:r>
      <w:hyperlink r:id="rId26" w:history="1">
        <w:r w:rsidRPr="00E12D29">
          <w:rPr>
            <w:bCs/>
            <w:noProof/>
            <w:color w:val="0070C0"/>
            <w:sz w:val="20"/>
            <w:szCs w:val="20"/>
          </w:rPr>
          <w:t>https://static.ohu.edu.tr/uniweb/media/portallar/oidb//sayfalar/2957/yo0tspj3.pdf</w:t>
        </w:r>
      </w:hyperlink>
    </w:p>
    <w:p w14:paraId="5DFB0F0B"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Önlisans ve Lisans Eğitim Öğretim ve Sınav Yönetmeliği     : </w:t>
      </w:r>
      <w:hyperlink r:id="rId27" w:history="1">
        <w:r w:rsidRPr="00E12D29">
          <w:rPr>
            <w:bCs/>
            <w:noProof/>
            <w:color w:val="0070C0"/>
            <w:sz w:val="20"/>
            <w:szCs w:val="20"/>
          </w:rPr>
          <w:t>https://www.mevzuat.gov.tr/mevzuat?MevzuatNo=9392&amp;MevzuatTur=8&amp;MevzuatTertip=5</w:t>
        </w:r>
      </w:hyperlink>
      <w:r w:rsidRPr="00E12D29">
        <w:rPr>
          <w:rFonts w:ascii="Times New Roman" w:eastAsia="Times New Roman" w:hAnsi="Times New Roman"/>
          <w:b/>
          <w:bCs/>
          <w:noProof/>
          <w:color w:val="0070C0"/>
          <w:sz w:val="20"/>
          <w:szCs w:val="20"/>
        </w:rPr>
        <w:t xml:space="preserve"> </w:t>
      </w:r>
    </w:p>
    <w:p w14:paraId="037CF89C"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Lisansüstü Eğitim Öğretim ve Sınav Yönetmeliği                   : </w:t>
      </w:r>
      <w:hyperlink r:id="rId28" w:history="1">
        <w:r w:rsidRPr="00E12D29">
          <w:rPr>
            <w:bCs/>
            <w:noProof/>
            <w:color w:val="0070C0"/>
            <w:sz w:val="20"/>
            <w:szCs w:val="20"/>
          </w:rPr>
          <w:t>https://www.mevzuat.gov.tr/File/GeneratePdf?mevzuatNo=29028&amp;mevzuatTur=UniversiteYonetmeligi&amp;mevzuatTertip=5</w:t>
        </w:r>
      </w:hyperlink>
    </w:p>
    <w:p w14:paraId="0526278C" w14:textId="77777777" w:rsidR="004612EE" w:rsidRDefault="004612EE" w:rsidP="00ED5AD5">
      <w:pPr>
        <w:widowControl w:val="0"/>
        <w:spacing w:after="0" w:line="360" w:lineRule="auto"/>
        <w:ind w:left="507" w:right="63"/>
        <w:jc w:val="both"/>
        <w:rPr>
          <w:rFonts w:ascii="Times New Roman" w:eastAsia="Times New Roman" w:hAnsi="Times New Roman"/>
          <w:b/>
          <w:sz w:val="24"/>
          <w:szCs w:val="24"/>
        </w:rPr>
      </w:pPr>
    </w:p>
    <w:p w14:paraId="476A8D13" w14:textId="77777777" w:rsidR="004612EE" w:rsidRPr="005F024A" w:rsidRDefault="004612EE"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3"/>
        <w:gridCol w:w="879"/>
        <w:gridCol w:w="879"/>
        <w:gridCol w:w="879"/>
        <w:gridCol w:w="879"/>
        <w:gridCol w:w="879"/>
      </w:tblGrid>
      <w:tr w:rsidR="00ED5AD5" w:rsidRPr="00A14A9F" w14:paraId="324B036D" w14:textId="77777777" w:rsidTr="00494A9D">
        <w:tc>
          <w:tcPr>
            <w:tcW w:w="4722" w:type="dxa"/>
            <w:shd w:val="clear" w:color="auto" w:fill="auto"/>
            <w:vAlign w:val="center"/>
          </w:tcPr>
          <w:p w14:paraId="098B6827" w14:textId="77777777" w:rsidR="00ED5AD5" w:rsidRPr="00A14A9F" w:rsidRDefault="00ED5AD5" w:rsidP="00494A9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442749E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C547D9F" w14:textId="77777777" w:rsidTr="00AA3931">
        <w:tc>
          <w:tcPr>
            <w:tcW w:w="4722" w:type="dxa"/>
            <w:shd w:val="clear" w:color="auto" w:fill="auto"/>
            <w:vAlign w:val="center"/>
          </w:tcPr>
          <w:p w14:paraId="02CF44A4"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944" w:type="dxa"/>
            <w:shd w:val="clear" w:color="auto" w:fill="auto"/>
            <w:vAlign w:val="center"/>
          </w:tcPr>
          <w:p w14:paraId="64890B7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8899D6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5269ADE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B4227A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3F8013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63E500"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1817B652" w14:textId="378830C0"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00AA3931">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lisans düzeyindeki öğrenci kabul sürecinde ilk aşama olarak öğrenci kontenjanları bölüm tarafından önerilmekte ve Üniversite Senatosu tarafından onaylanarak YÖK’e iletilmektedir. T.C. uyruklu öğrenciler Üniversitemize Ölçme, Seçme ve Yerleştirme Merkezi (ÖSYM) tarafından yapılan TYT ve AYT sınavları ile yerleştirilmektedir. Uluslararası öğrenciler için koşullar ve kontenjanlar YÖK’ün ve Üniversitemizin web sayfasında başvurular öncesinde ilan edilmektedir. </w:t>
      </w:r>
      <w:r w:rsidRPr="00646481">
        <w:rPr>
          <w:rFonts w:ascii="Times New Roman" w:eastAsia="Times New Roman" w:hAnsi="Times New Roman"/>
          <w:noProof/>
          <w:color w:val="000000"/>
          <w:sz w:val="20"/>
          <w:szCs w:val="20"/>
        </w:rPr>
        <w:lastRenderedPageBreak/>
        <w:t>Üniversite içinden veya diğer üniversitelerden Üniversite birimlerine yatay geçişler; 24/4/2010 tarihli ve 27561 sayılı Resmî Gazete’de yayımlanan Yükseköğretim Kurumlarında Ön Lisans ve Lisans Düzeyindeki Programlar Arasında Geçiş, Çift Ana Dal, Yan Dal ile Kurumlar Arası Kredi Transferi Yapılması Esaslarına İlişkin Yönetmelik hükümlerine ve Senatonun belirlediği esaslara göre yürütülmektedir.</w:t>
      </w:r>
    </w:p>
    <w:p w14:paraId="60BA15F1"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 xml:space="preserve">Kurumun genelinde öğrenci kabulü, önceki öğrenmenin tanınması ve kredilendirilmesine ilişkin planlar dahilinde uygulamalar bulunmaktadır. </w:t>
      </w:r>
    </w:p>
    <w:p w14:paraId="5DE8BA8E" w14:textId="4F411241" w:rsidR="00646481" w:rsidRPr="00646481" w:rsidRDefault="00D521A6"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Pr>
          <w:rFonts w:ascii="Times New Roman" w:eastAsia="Times New Roman" w:hAnsi="Times New Roman"/>
          <w:noProof/>
          <w:color w:val="000000"/>
          <w:sz w:val="20"/>
          <w:szCs w:val="20"/>
        </w:rPr>
        <w:t>Bölümümüzde</w:t>
      </w:r>
      <w:r w:rsidR="00646481" w:rsidRPr="00646481">
        <w:rPr>
          <w:rFonts w:ascii="Times New Roman" w:eastAsia="Times New Roman" w:hAnsi="Times New Roman"/>
          <w:noProof/>
          <w:color w:val="000000"/>
          <w:sz w:val="20"/>
          <w:szCs w:val="20"/>
        </w:rPr>
        <w:t xml:space="preserve"> Oryantasyon Eğitimi ve Birinci sınıf öğrencilerimiz için yapılan danışman-öğrenci toplantısı ile yeni kayıt yaptıran öğrenciler bilgilendirilmektedir. Bölümümüz Muafiyet ve İntibak Komisyonu, Üniversitemiz Ön Lisans ve Lisans Muafiyet ve İntibak İşlemleri Yönergesine göre DGS ve yatay geçiş ile kayıt yaptıran öğrencilerimizin önceki öğrenmenin tanınması ve kredilendirilmesi işlemlerini yürütmektedir.</w:t>
      </w:r>
      <w:r w:rsidR="00646481" w:rsidRPr="00646481">
        <w:rPr>
          <w:rFonts w:ascii="Times New Roman" w:eastAsia="Times New Roman" w:hAnsi="Times New Roman"/>
          <w:b/>
          <w:bCs/>
          <w:noProof/>
          <w:color w:val="000000"/>
          <w:sz w:val="20"/>
          <w:szCs w:val="20"/>
        </w:rPr>
        <w:br/>
      </w:r>
      <w:r w:rsidR="00646481" w:rsidRPr="00646481">
        <w:rPr>
          <w:rFonts w:ascii="Times New Roman" w:eastAsia="Times New Roman" w:hAnsi="Times New Roman"/>
          <w:b/>
          <w:bCs/>
          <w:noProof/>
          <w:color w:val="000000"/>
          <w:sz w:val="20"/>
          <w:szCs w:val="20"/>
        </w:rPr>
        <w:br/>
        <w:t xml:space="preserve">Önlisans ve Lisans Eğitim Öğretim ve Sınav Yönetmeliği     : </w:t>
      </w:r>
      <w:hyperlink r:id="rId29" w:history="1">
        <w:r w:rsidR="00646481" w:rsidRPr="00E12D29">
          <w:rPr>
            <w:bCs/>
            <w:noProof/>
            <w:color w:val="0070C0"/>
            <w:sz w:val="20"/>
            <w:szCs w:val="20"/>
          </w:rPr>
          <w:t>https://www.mevzuat.gov.tr/mevzuat?MevzuatNo=9392&amp;MevzuatTur=8&amp;MevzuatTertip=5</w:t>
        </w:r>
      </w:hyperlink>
      <w:r w:rsidR="00646481" w:rsidRPr="00E12D29">
        <w:rPr>
          <w:rFonts w:ascii="Times New Roman" w:eastAsia="Times New Roman" w:hAnsi="Times New Roman"/>
          <w:b/>
          <w:bCs/>
          <w:noProof/>
          <w:color w:val="0070C0"/>
          <w:sz w:val="20"/>
          <w:szCs w:val="20"/>
        </w:rPr>
        <w:t xml:space="preserve"> </w:t>
      </w:r>
    </w:p>
    <w:p w14:paraId="4449CB07"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r w:rsidRPr="00646481">
        <w:rPr>
          <w:rFonts w:ascii="Times New Roman" w:eastAsia="Times New Roman" w:hAnsi="Times New Roman"/>
          <w:b/>
          <w:bCs/>
          <w:noProof/>
          <w:color w:val="000000"/>
          <w:sz w:val="20"/>
          <w:szCs w:val="20"/>
        </w:rPr>
        <w:t xml:space="preserve">Lisansüstü Eğitim Öğretim ve Sınav Yönetmeliği                   : </w:t>
      </w:r>
      <w:hyperlink r:id="rId30" w:history="1">
        <w:r w:rsidRPr="00E12D29">
          <w:rPr>
            <w:bCs/>
            <w:noProof/>
            <w:color w:val="0070C0"/>
            <w:sz w:val="20"/>
            <w:szCs w:val="20"/>
          </w:rPr>
          <w:t>https://www.mevzuat.gov.tr/File/GeneratePdf?mevzuatNo=29028&amp;mevzuatTur=UniversiteYonetmeligi&amp;mevzuatTertip=5</w:t>
        </w:r>
      </w:hyperlink>
    </w:p>
    <w:p w14:paraId="47A7B141"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p>
    <w:p w14:paraId="6F0525ED"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5"/>
        <w:gridCol w:w="876"/>
        <w:gridCol w:w="875"/>
        <w:gridCol w:w="876"/>
        <w:gridCol w:w="876"/>
      </w:tblGrid>
      <w:tr w:rsidR="00ED5AD5" w:rsidRPr="00A14A9F" w14:paraId="7B609660" w14:textId="77777777" w:rsidTr="00494A9D">
        <w:tc>
          <w:tcPr>
            <w:tcW w:w="4722" w:type="dxa"/>
            <w:shd w:val="clear" w:color="auto" w:fill="auto"/>
            <w:vAlign w:val="center"/>
          </w:tcPr>
          <w:p w14:paraId="3354F93B" w14:textId="77777777" w:rsidR="00ED5AD5" w:rsidRPr="00A14A9F" w:rsidRDefault="00ED5AD5" w:rsidP="00494A9D">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723" w:type="dxa"/>
            <w:gridSpan w:val="5"/>
            <w:shd w:val="clear" w:color="auto" w:fill="auto"/>
            <w:vAlign w:val="center"/>
          </w:tcPr>
          <w:p w14:paraId="5DEA2A2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232D6D8" w14:textId="77777777" w:rsidTr="00D521A6">
        <w:tc>
          <w:tcPr>
            <w:tcW w:w="4722" w:type="dxa"/>
            <w:shd w:val="clear" w:color="auto" w:fill="auto"/>
            <w:vAlign w:val="center"/>
          </w:tcPr>
          <w:p w14:paraId="4375CA26"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944" w:type="dxa"/>
            <w:shd w:val="clear" w:color="auto" w:fill="auto"/>
            <w:vAlign w:val="center"/>
          </w:tcPr>
          <w:p w14:paraId="18D8F59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65256E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FDCCCD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44AAFD5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EC4E28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4368DDBB"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79D19762" w14:textId="221AAFA4"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öğrenimlerine devam eden ön lisans, lisans ve lisansüstü öğrenciler için kayıt-kabul, eğitim-öğretim ve sınavlara ilişkin usul ve esaslar tanımlanmıştır. Bir öğrencinin mezun olabilmesi için </w:t>
      </w:r>
      <w:r w:rsidR="00D521A6">
        <w:rPr>
          <w:rFonts w:ascii="Times New Roman" w:eastAsia="Times New Roman" w:hAnsi="Times New Roman"/>
          <w:noProof/>
          <w:color w:val="000000"/>
          <w:sz w:val="20"/>
          <w:szCs w:val="20"/>
        </w:rPr>
        <w:t>bölümümüzün</w:t>
      </w:r>
      <w:r w:rsidRPr="00646481">
        <w:rPr>
          <w:rFonts w:ascii="Times New Roman" w:eastAsia="Times New Roman" w:hAnsi="Times New Roman"/>
          <w:noProof/>
          <w:color w:val="000000"/>
          <w:sz w:val="20"/>
          <w:szCs w:val="20"/>
        </w:rPr>
        <w:t xml:space="preserve"> eğitim-öğretim planına göre alması gereken tüm derslerden ve zorunlu staj çalışmasından başarılı olması gerekmektedir. Dört yıllık </w:t>
      </w:r>
      <w:r w:rsidR="00D521A6">
        <w:rPr>
          <w:rFonts w:ascii="Times New Roman" w:eastAsia="Times New Roman" w:hAnsi="Times New Roman"/>
          <w:noProof/>
          <w:color w:val="000000"/>
          <w:sz w:val="20"/>
          <w:szCs w:val="20"/>
        </w:rPr>
        <w:t>bir program olan bölününüzün</w:t>
      </w:r>
      <w:r w:rsidRPr="00646481">
        <w:rPr>
          <w:rFonts w:ascii="Times New Roman" w:eastAsia="Times New Roman" w:hAnsi="Times New Roman"/>
          <w:noProof/>
          <w:color w:val="000000"/>
          <w:sz w:val="20"/>
          <w:szCs w:val="20"/>
        </w:rPr>
        <w:t xml:space="preserve"> en az 240 AKTS  kapsaması gerekmektedir. Benzer şekilde, yatay geçiş, çift ana dal ve yan dal programlarına başvuru ve kabul süreçleri için de usul ve esaslar belirlenmiştir. Erasmus, Farabi, Mevlana ve Orhun değişim programları kapsamında da yurt içi ve yurt dışı yükseköğretim kurumlarından alınan derslerin intibak işlemleri yönetmelikler dâhilinde gerçekleştirilmektedir.</w:t>
      </w:r>
    </w:p>
    <w:p w14:paraId="3EF78E8B"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1DFC564B"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290F30CB" w14:textId="77777777"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46CF97C3"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rPr>
          <w:rFonts w:ascii="Times New Roman" w:hAnsi="Times New Roman"/>
        </w:rPr>
        <w:t>.</w:t>
      </w:r>
    </w:p>
    <w:p w14:paraId="24FE00A3"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41A8134C" w14:textId="77777777" w:rsidTr="00494A9D">
        <w:tc>
          <w:tcPr>
            <w:tcW w:w="4722" w:type="dxa"/>
            <w:shd w:val="clear" w:color="auto" w:fill="auto"/>
            <w:vAlign w:val="center"/>
          </w:tcPr>
          <w:p w14:paraId="3F6B3D2A" w14:textId="77777777" w:rsidR="00ED5AD5" w:rsidRPr="00A14A9F" w:rsidRDefault="00ED5AD5" w:rsidP="00494A9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101646D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5074E7C2" w14:textId="77777777" w:rsidTr="00D521A6">
        <w:tc>
          <w:tcPr>
            <w:tcW w:w="4722" w:type="dxa"/>
            <w:shd w:val="clear" w:color="auto" w:fill="auto"/>
            <w:vAlign w:val="center"/>
          </w:tcPr>
          <w:p w14:paraId="67F9341B"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944" w:type="dxa"/>
            <w:shd w:val="clear" w:color="auto" w:fill="auto"/>
            <w:vAlign w:val="center"/>
          </w:tcPr>
          <w:p w14:paraId="5E50E66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0A4855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29B443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99529B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A6DC6E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FEBD4C5" w14:textId="77777777" w:rsidR="00ED5AD5" w:rsidRDefault="00ED5AD5" w:rsidP="00ED5AD5">
      <w:pPr>
        <w:widowControl w:val="0"/>
        <w:spacing w:after="0" w:line="360" w:lineRule="auto"/>
        <w:ind w:left="507" w:right="63"/>
        <w:jc w:val="both"/>
        <w:rPr>
          <w:rFonts w:ascii="Times New Roman" w:eastAsia="Times New Roman" w:hAnsi="Times New Roman"/>
          <w:b/>
          <w:sz w:val="24"/>
          <w:szCs w:val="24"/>
        </w:rPr>
      </w:pPr>
    </w:p>
    <w:p w14:paraId="61D27CA1"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Fakültemizin  misyon, vizyon ve stratejik planında da vurgulandığı üzere eğitim-öğretim, araştırma-geliştirme ve toplumsal katkı hizmetleri önemsenmektedir. Tüm birimlerimize ait idari ve eğitim mekânları bulunmasına rağmen ihtiyaç durumunda birimler arası yazışmalarla dersliklerin, atölyelerin, bilgisayar laboratuvarlarının ve konser salonlarının farklı birimler tarafından eğitim öğretim süreci kapsamında kullanımı sağlanmaktadır.</w:t>
      </w:r>
    </w:p>
    <w:p w14:paraId="63040CFE" w14:textId="2DC3B943"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derslerinde aktif kullanılan BİST-LAB (Borsa İstanbul Laboratuvarı) bulunmaktadır. </w:t>
      </w:r>
    </w:p>
    <w:p w14:paraId="1F5D9194" w14:textId="77777777" w:rsidR="00646481" w:rsidRPr="005F024A" w:rsidRDefault="00646481" w:rsidP="00646481">
      <w:pPr>
        <w:widowControl w:val="0"/>
        <w:spacing w:after="0" w:line="36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59A01149" w14:textId="77777777" w:rsidTr="00494A9D">
        <w:tc>
          <w:tcPr>
            <w:tcW w:w="4722" w:type="dxa"/>
            <w:shd w:val="clear" w:color="auto" w:fill="auto"/>
            <w:vAlign w:val="center"/>
          </w:tcPr>
          <w:p w14:paraId="054E5480" w14:textId="77777777" w:rsidR="00ED5AD5" w:rsidRPr="00A14A9F" w:rsidRDefault="00ED5AD5" w:rsidP="00494A9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90C583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C06ABD9" w14:textId="77777777" w:rsidTr="00D521A6">
        <w:tc>
          <w:tcPr>
            <w:tcW w:w="4722" w:type="dxa"/>
            <w:shd w:val="clear" w:color="auto" w:fill="auto"/>
            <w:vAlign w:val="center"/>
          </w:tcPr>
          <w:p w14:paraId="6CC41447"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944" w:type="dxa"/>
            <w:shd w:val="clear" w:color="auto" w:fill="auto"/>
            <w:vAlign w:val="center"/>
          </w:tcPr>
          <w:p w14:paraId="394AE42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92059E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3925DEA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CDC013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1F28671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56FB9845"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74BB7309" w14:textId="5031ABD2" w:rsid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Akademik destek hizmetlerine yönelik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faaliyet gösteren çeşitli birimler bulunmaktadır. Lisans ve lisansüstü düzeyinde akademik danışmanlıklar öğretim üyeleri tarafından sağlanmaktadır. Lisans programına kayıt yaptıran her öğrenciye tam zamanlı öğretim elemanları arasından bir akademik danışman tayin edilmektedir. Lisansüstü programlarına kayıt yaptıran her öğrenciye ise Enstitü Anabilim Dalı tarafından ilk yarıyıldan itibaren anabilim dalı öğretim elemanları arasından bir akademik danışman atamaktadır. Her öğrenciye bir akademik danışman atanması yönetmelikler ile sürdürülebilir kılınmıştır. Akademik danışmanlar programa yeni başlayan öğrencilerin adaptasyonlarını kolaylaştırmak ve öğrenimleri süresince ihtiyaç duyabilecekleri akademik bilgilere erişimi sağlayabilmek amacıyla tüm bölümlerimizde danışman toplantıları ve oryantasyon eğitimleri yüz yüze olarak gerçekleştirilmiştir. Oryantasyon eğitimi ve danışman-öğrenci toplantıları öğrencilerin kariyer geliştirme fırsatlarına dair bilgilerin sunulduğu temel alanları oluşturmaktadır.</w:t>
      </w:r>
    </w:p>
    <w:p w14:paraId="5EF9AE84" w14:textId="00F11C18"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Öğrenci Danışmanlıkları</w:t>
      </w:r>
      <w:r w:rsidR="0024542F">
        <w:rPr>
          <w:rFonts w:ascii="Times New Roman" w:eastAsia="Times New Roman" w:hAnsi="Times New Roman"/>
          <w:b/>
          <w:bCs/>
          <w:noProof/>
          <w:color w:val="000000"/>
          <w:sz w:val="20"/>
          <w:szCs w:val="20"/>
        </w:rPr>
        <w:t xml:space="preserve"> </w:t>
      </w:r>
      <w:r w:rsidRPr="00646481">
        <w:rPr>
          <w:rFonts w:ascii="Times New Roman" w:eastAsia="Times New Roman" w:hAnsi="Times New Roman"/>
          <w:b/>
          <w:bCs/>
          <w:noProof/>
          <w:color w:val="000000"/>
          <w:sz w:val="20"/>
          <w:szCs w:val="20"/>
        </w:rPr>
        <w:t>:</w:t>
      </w:r>
      <w:r w:rsidR="00CD0337">
        <w:t xml:space="preserve"> </w:t>
      </w:r>
      <w:r w:rsidRPr="00646481">
        <w:rPr>
          <w:rFonts w:ascii="Times New Roman" w:eastAsia="Times New Roman" w:hAnsi="Times New Roman"/>
          <w:noProof/>
          <w:color w:val="000000"/>
          <w:sz w:val="20"/>
          <w:szCs w:val="20"/>
        </w:rPr>
        <w:t xml:space="preserve">  </w:t>
      </w:r>
      <w:hyperlink r:id="rId31" w:history="1">
        <w:r w:rsidR="0024542F" w:rsidRPr="0024542F">
          <w:rPr>
            <w:rStyle w:val="Kpr"/>
            <w:rFonts w:ascii="Times New Roman" w:eastAsia="Times New Roman" w:hAnsi="Times New Roman"/>
            <w:noProof/>
            <w:sz w:val="20"/>
            <w:szCs w:val="20"/>
          </w:rPr>
          <w:t>Öğrenci danışmanlıkları</w:t>
        </w:r>
      </w:hyperlink>
    </w:p>
    <w:p w14:paraId="1111409C"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0D0D7366"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36596485" w14:textId="77777777" w:rsidTr="00494A9D">
        <w:tc>
          <w:tcPr>
            <w:tcW w:w="4722" w:type="dxa"/>
            <w:shd w:val="clear" w:color="auto" w:fill="auto"/>
            <w:vAlign w:val="center"/>
          </w:tcPr>
          <w:p w14:paraId="5810CBD9" w14:textId="77777777" w:rsidR="00ED5AD5" w:rsidRPr="00A14A9F" w:rsidRDefault="00ED5AD5" w:rsidP="00494A9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17691BB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38C36DB" w14:textId="77777777" w:rsidTr="00D521A6">
        <w:tc>
          <w:tcPr>
            <w:tcW w:w="4722" w:type="dxa"/>
            <w:shd w:val="clear" w:color="auto" w:fill="auto"/>
            <w:vAlign w:val="center"/>
          </w:tcPr>
          <w:p w14:paraId="1E7213C4"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14:paraId="196D0AB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73FDC8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37FBF1A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7732A0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820208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5212D60"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54D69018"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3D468653"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44215C69" w14:textId="3F9AE9BC"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w:t>
      </w:r>
      <w:r w:rsidR="00A97D5D">
        <w:rPr>
          <w:rFonts w:ascii="Times New Roman" w:eastAsia="Times New Roman" w:hAnsi="Times New Roman"/>
          <w:b/>
          <w:bCs/>
          <w:noProof/>
          <w:color w:val="000000"/>
          <w:sz w:val="20"/>
          <w:szCs w:val="20"/>
        </w:rPr>
        <w:t>3</w:t>
      </w:r>
      <w:r w:rsidRPr="00646481">
        <w:rPr>
          <w:rFonts w:ascii="Times New Roman" w:eastAsia="Times New Roman" w:hAnsi="Times New Roman"/>
          <w:b/>
          <w:bCs/>
          <w:noProof/>
          <w:color w:val="000000"/>
          <w:sz w:val="20"/>
          <w:szCs w:val="20"/>
        </w:rPr>
        <w:t xml:space="preserve">:  </w:t>
      </w:r>
      <w:r w:rsidRPr="00646481">
        <w:rPr>
          <w:rFonts w:ascii="Times New Roman" w:eastAsia="Times New Roman" w:hAnsi="Times New Roman"/>
          <w:noProof/>
          <w:color w:val="000000"/>
          <w:sz w:val="20"/>
          <w:szCs w:val="20"/>
        </w:rPr>
        <w:t>Fakültemizde tam donanımlı toplam 100 bilgisayarın bulunduğu iki adet bilgisayar laboratuvarıyla öğrencilerimize bilgisayar destekli eğitim verilmektedir. Borsa İstanbul tarafından üniversitemize hibe edilen BISTLAB( Borsa eğitim ve finans simülasyonu laboratuvarı)  bulunmaktadır. Bununla birlik öğrencilerimize çalışma ve sosyalleşme alanları sunulmaktadır.</w:t>
      </w:r>
    </w:p>
    <w:p w14:paraId="4EE30A9A"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 xml:space="preserve">Uzaktan eğitim dönemlerinde ise Üniversitemizin sağladığı Microsoft Teams ve Office 365 alt yapısından </w:t>
      </w:r>
      <w:r w:rsidRPr="00646481">
        <w:rPr>
          <w:rFonts w:ascii="Times New Roman" w:eastAsia="Times New Roman" w:hAnsi="Times New Roman"/>
          <w:noProof/>
          <w:color w:val="000000"/>
          <w:sz w:val="20"/>
          <w:szCs w:val="20"/>
        </w:rPr>
        <w:lastRenderedPageBreak/>
        <w:t>yararlanılmış, ders kayıtları ÖYS sistemine kaydedilmiş ve sınavlar da buradan yürütülmüştür.</w:t>
      </w:r>
    </w:p>
    <w:p w14:paraId="5D010BDF" w14:textId="77777777" w:rsidR="00646481" w:rsidRDefault="00646481"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4662C8DA"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0302116E" w14:textId="77777777" w:rsidTr="00494A9D">
        <w:tc>
          <w:tcPr>
            <w:tcW w:w="4722" w:type="dxa"/>
            <w:shd w:val="clear" w:color="auto" w:fill="auto"/>
            <w:vAlign w:val="center"/>
          </w:tcPr>
          <w:p w14:paraId="56C02EC2" w14:textId="77777777" w:rsidR="00ED5AD5" w:rsidRPr="00A14A9F" w:rsidRDefault="00ED5AD5" w:rsidP="00494A9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5CEA0F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5D4E3A3" w14:textId="77777777" w:rsidTr="00D521A6">
        <w:tc>
          <w:tcPr>
            <w:tcW w:w="4722" w:type="dxa"/>
            <w:shd w:val="clear" w:color="auto" w:fill="auto"/>
            <w:vAlign w:val="center"/>
          </w:tcPr>
          <w:p w14:paraId="01635972"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14:paraId="5B6B0B8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34A65C2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6D2B408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F566F0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1ED409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32DAFD1"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271ABF3E" w14:textId="77777777" w:rsid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p>
    <w:p w14:paraId="12F4DF37" w14:textId="2DA6E672"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Fakültemiz engelli öğrencilere yönelik çeşitli farkındalık etkinlikleri (konferans, dinleti, film gösterimi vb.) düzenleyip, ihtiyaç duyan öğrencilere destek sunmaktadır. Öğretim ortamında ve öğrenci laboratuvarlarında, özel gereksinimi olan öğrencilerimiz için gerekli güvenlik önlemleri alınmış durumdadır ve altyapı düzenlemeleri yapılmıştır. </w:t>
      </w:r>
      <w:r w:rsidR="00D521A6">
        <w:rPr>
          <w:rFonts w:ascii="Times New Roman" w:eastAsia="Times New Roman" w:hAnsi="Times New Roman"/>
          <w:noProof/>
          <w:color w:val="000000"/>
          <w:sz w:val="20"/>
          <w:szCs w:val="20"/>
        </w:rPr>
        <w:t>Binamızda</w:t>
      </w:r>
      <w:r w:rsidRPr="00646481">
        <w:rPr>
          <w:rFonts w:ascii="Times New Roman" w:eastAsia="Times New Roman" w:hAnsi="Times New Roman"/>
          <w:noProof/>
          <w:color w:val="000000"/>
          <w:sz w:val="20"/>
          <w:szCs w:val="20"/>
        </w:rPr>
        <w:t xml:space="preserve"> rampa, asansör, özel tuvalet, zemin katında derslik, zemin katında laboratuvar, merdivenlerde tırabzan, sınavlarda yardımcı engelli park yeri, engelli asansörü bulunmaktadır. </w:t>
      </w:r>
    </w:p>
    <w:p w14:paraId="5723FB20"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Dezavantajlı grupların eğitim olanaklarına erişimine ilişkin uygulamalar yürütülmektedir. Fakültemizde öğrenim gören özel gereksinimli öğrencilere sunulan hizmetlerin nicelik ve nitelik yönünden mevcut durumunu bildiren rapor Maliye Bölümü öğretim üyelerinden Dr. Öğr. Üyesi Özlem TÜMER tarafından Dekanlığımıza bildirilmiştir. Hazırlanan raporda engelli öğrencilerimize sağlanan teknolojik desteklere, sosyal alanlarda yapılan düzenlemelere, sınav uygulamalarına ve akademik destekler gibi pek çok alanda bilgilere yer verilmiştir. Dezavantajlı öğrencilerimize hizmet ve sınavlarda destek olunması amacıyla, Dekanlığımızca tüm birimlere sınavlarda dikkat edilmesi gereken hususlar ve özel gereksinimler konusunda ilgili talimatlar gönderilmiş ve bu konuda farkındalık oluşturulmuştur.</w:t>
      </w:r>
    </w:p>
    <w:p w14:paraId="1A65D2AB"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noProof/>
          <w:color w:val="000000"/>
          <w:sz w:val="20"/>
          <w:szCs w:val="20"/>
        </w:rPr>
        <w:t>Fakültemizde öğrenim gören Engelli Öğrenci Temsilcimiz Sılanur ÖZDERE ve Yusuf Atilla BULDUK  ile Dekanlık Makamında Dekan Vekilimiz Prof. Dr. Mutlu Başaran ÖZTÜRK, Dekan Yardımcımız Prof. Dr. Okyay UÇAN ve Fakülte Engelli Öğrenci Koordinatörü Özlem TÜMER’in katılımıyla öğrencilerimizin istek ve önerileri dikkate alınarak fiziki imkanlar ile eğitim-öğretim konforlarının arttırılmasına yönelik çalışmaların yapılacağı kararı alınmıştır.</w:t>
      </w:r>
    </w:p>
    <w:p w14:paraId="3AD2DEBC" w14:textId="77777777" w:rsidR="00646481" w:rsidRDefault="00646481"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0E9B94AB" w14:textId="77777777" w:rsidR="00646481" w:rsidRDefault="00646481"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3ABEC955"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3D844205" w14:textId="77777777" w:rsidTr="00494A9D">
        <w:tc>
          <w:tcPr>
            <w:tcW w:w="4722" w:type="dxa"/>
            <w:shd w:val="clear" w:color="auto" w:fill="auto"/>
            <w:vAlign w:val="center"/>
          </w:tcPr>
          <w:p w14:paraId="443E84A4" w14:textId="77777777" w:rsidR="00ED5AD5" w:rsidRPr="00A14A9F" w:rsidRDefault="00ED5AD5" w:rsidP="00494A9D">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D735B5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9E204FB" w14:textId="77777777" w:rsidTr="00D521A6">
        <w:tc>
          <w:tcPr>
            <w:tcW w:w="4722" w:type="dxa"/>
            <w:shd w:val="clear" w:color="auto" w:fill="auto"/>
            <w:vAlign w:val="center"/>
          </w:tcPr>
          <w:p w14:paraId="15E587BF" w14:textId="77777777" w:rsidR="00ED5AD5" w:rsidRPr="00A14A9F" w:rsidRDefault="00ED5AD5" w:rsidP="00494A9D">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14:paraId="21955A4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9B4BF2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26168DA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4A44AF4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4804594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EE60B9E"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7A587E97" w14:textId="77777777"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3A01DCBF" w14:textId="196FACC6"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Öğretim Elemanlarının ve öğrenci kulüplerinin yapmayı planladıkları her türlü etkinlik ve organizasyon başvuruları OGRİS üzerinden elektronik olarak gerçekleştirilmektedir. Bunun yanı sıra </w:t>
      </w:r>
      <w:r w:rsidR="00D521A6">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öğrencilerinin ilgi alanlarına göre boş zamanlarını değerlendirmeleri, yeni ilgi alanları edinerek birlikte dinlenme ve eğlenme alışkanlığı kazanmaları, güzel sanatlarla ilgili faaliyetleri izlemeleri, bilimsel, kültürel ve sanatsal faaliyetlere katılmalarını teşvik etmek amacıyla öğrenci kulüpleri/toplulukları faaliyet göstermektedir. Öğrenci kulüpleri faaliyetlerini üniversitemizin Öğrenci Kulüpleri Yönergesine göre yürütmektedir. Bu kulüpler dönem başında programlarını bildirerek, belirledikleri programlar doğrultusunda faaliyetler göstermektedir. Kulüpler programları dâhilinde gerçekleştirdikleri etkinlikler aracılığıyla üniversite içi ve dışı sosyal hayata katkıda bulunmaktadırlar. </w:t>
      </w:r>
    </w:p>
    <w:p w14:paraId="2FFD7106" w14:textId="77777777" w:rsidR="00ED5AD5" w:rsidRPr="005F024A" w:rsidRDefault="00ED5AD5" w:rsidP="00ED5AD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28E5CAEC" w14:textId="77777777"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14:paraId="12A68E1D"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1AA6A1DD" w14:textId="77777777" w:rsidR="00ED5AD5" w:rsidRDefault="00ED5AD5" w:rsidP="00ED5AD5">
      <w:pPr>
        <w:widowControl w:val="0"/>
        <w:spacing w:after="0" w:line="360" w:lineRule="auto"/>
        <w:ind w:left="510" w:right="62"/>
        <w:jc w:val="both"/>
        <w:rPr>
          <w:rFonts w:ascii="Times New Roman" w:hAnsi="Times New Roman"/>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059C5F06"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14:paraId="6A2C1968" w14:textId="77777777" w:rsidTr="00494A9D">
        <w:tc>
          <w:tcPr>
            <w:tcW w:w="4722" w:type="dxa"/>
            <w:shd w:val="clear" w:color="auto" w:fill="auto"/>
            <w:vAlign w:val="center"/>
          </w:tcPr>
          <w:p w14:paraId="5AF62472" w14:textId="77777777" w:rsidR="00ED5AD5" w:rsidRPr="00A14A9F" w:rsidRDefault="00ED5AD5" w:rsidP="00494A9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723" w:type="dxa"/>
            <w:gridSpan w:val="5"/>
            <w:shd w:val="clear" w:color="auto" w:fill="auto"/>
            <w:vAlign w:val="center"/>
          </w:tcPr>
          <w:p w14:paraId="2FE11D4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BD12439" w14:textId="77777777" w:rsidTr="007A1254">
        <w:tc>
          <w:tcPr>
            <w:tcW w:w="4722" w:type="dxa"/>
            <w:shd w:val="clear" w:color="auto" w:fill="auto"/>
            <w:vAlign w:val="center"/>
          </w:tcPr>
          <w:p w14:paraId="38D79FF8" w14:textId="77777777" w:rsidR="00ED5AD5" w:rsidRPr="00A14A9F" w:rsidRDefault="00ED5AD5" w:rsidP="00494A9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B.4.1. Atama, yükseltme ve görevlendirme kriterleri</w:t>
            </w:r>
          </w:p>
        </w:tc>
        <w:tc>
          <w:tcPr>
            <w:tcW w:w="944" w:type="dxa"/>
            <w:shd w:val="clear" w:color="auto" w:fill="auto"/>
            <w:vAlign w:val="center"/>
          </w:tcPr>
          <w:p w14:paraId="4320CA3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BFB0AC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48DA64B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D569F3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7F25E50D" w14:textId="77777777" w:rsidR="00ED5AD5" w:rsidRPr="007A1254" w:rsidRDefault="00ED5AD5" w:rsidP="00494A9D">
            <w:pPr>
              <w:widowControl w:val="0"/>
              <w:spacing w:after="0" w:line="360" w:lineRule="auto"/>
              <w:ind w:right="62"/>
              <w:jc w:val="center"/>
              <w:rPr>
                <w:rFonts w:ascii="Times New Roman" w:eastAsia="Times New Roman" w:hAnsi="Times New Roman"/>
                <w:b/>
                <w:i/>
                <w:sz w:val="24"/>
                <w:szCs w:val="24"/>
                <w:highlight w:val="yellow"/>
              </w:rPr>
            </w:pPr>
            <w:r w:rsidRPr="007A1254">
              <w:rPr>
                <w:rFonts w:ascii="Times New Roman" w:eastAsia="Times New Roman" w:hAnsi="Times New Roman"/>
                <w:b/>
                <w:i/>
                <w:sz w:val="24"/>
                <w:szCs w:val="24"/>
              </w:rPr>
              <w:t>5</w:t>
            </w:r>
          </w:p>
        </w:tc>
      </w:tr>
    </w:tbl>
    <w:p w14:paraId="51678C54" w14:textId="77777777" w:rsidR="00ED5AD5" w:rsidRDefault="00ED5AD5" w:rsidP="00ED5AD5">
      <w:pPr>
        <w:widowControl w:val="0"/>
        <w:spacing w:after="0" w:line="360" w:lineRule="auto"/>
        <w:ind w:left="510" w:right="62"/>
        <w:jc w:val="both"/>
        <w:rPr>
          <w:rFonts w:ascii="Times New Roman" w:hAnsi="Times New Roman"/>
        </w:rPr>
      </w:pPr>
    </w:p>
    <w:p w14:paraId="78EBBF19" w14:textId="22B88B54"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3: </w:t>
      </w:r>
      <w:r w:rsidRPr="00646481">
        <w:rPr>
          <w:rFonts w:ascii="Times New Roman" w:eastAsia="Times New Roman" w:hAnsi="Times New Roman"/>
          <w:noProof/>
          <w:color w:val="000000"/>
          <w:sz w:val="20"/>
          <w:szCs w:val="20"/>
        </w:rPr>
        <w:t xml:space="preserve">Üniversitemizde öğretim üyeliğine atama ve yükseltme ölçütleri tanımlıdır. Düzenli olarak güncellenmekte ve kamuoyuna açık raporlar ve ağ sayfamız aracılığıyla yayınlanmaktadır. </w:t>
      </w:r>
      <w:r w:rsidR="00D521A6">
        <w:rPr>
          <w:rFonts w:ascii="Times New Roman" w:eastAsia="Times New Roman" w:hAnsi="Times New Roman"/>
          <w:noProof/>
          <w:color w:val="000000"/>
          <w:sz w:val="20"/>
          <w:szCs w:val="20"/>
        </w:rPr>
        <w:t>Bölümümüz</w:t>
      </w:r>
      <w:r w:rsidRPr="00646481">
        <w:rPr>
          <w:rFonts w:ascii="Times New Roman" w:eastAsia="Times New Roman" w:hAnsi="Times New Roman"/>
          <w:noProof/>
          <w:color w:val="000000"/>
          <w:sz w:val="20"/>
          <w:szCs w:val="20"/>
        </w:rPr>
        <w:t xml:space="preserve"> tarafından ihtiyaç duyulan kadrolar öğrenci sayısı, öğretim kalitesi, araştırma olanakları ve değişen ihtiyaçlar açısından değerlendirilerek, </w:t>
      </w:r>
      <w:r w:rsidR="00D521A6">
        <w:rPr>
          <w:rFonts w:ascii="Times New Roman" w:eastAsia="Times New Roman" w:hAnsi="Times New Roman"/>
          <w:noProof/>
          <w:color w:val="000000"/>
          <w:sz w:val="20"/>
          <w:szCs w:val="20"/>
        </w:rPr>
        <w:t>Dekanlık</w:t>
      </w:r>
      <w:r w:rsidRPr="00646481">
        <w:rPr>
          <w:rFonts w:ascii="Times New Roman" w:eastAsia="Times New Roman" w:hAnsi="Times New Roman"/>
          <w:noProof/>
          <w:color w:val="000000"/>
          <w:sz w:val="20"/>
          <w:szCs w:val="20"/>
        </w:rPr>
        <w:t xml:space="preserve"> Makamına bildirilmektedir. </w:t>
      </w:r>
      <w:r w:rsidR="00D521A6">
        <w:rPr>
          <w:rFonts w:ascii="Times New Roman" w:eastAsia="Times New Roman" w:hAnsi="Times New Roman"/>
          <w:noProof/>
          <w:color w:val="000000"/>
          <w:sz w:val="20"/>
          <w:szCs w:val="20"/>
        </w:rPr>
        <w:t>Bölüm</w:t>
      </w:r>
      <w:r w:rsidRPr="00646481">
        <w:rPr>
          <w:rFonts w:ascii="Times New Roman" w:eastAsia="Times New Roman" w:hAnsi="Times New Roman"/>
          <w:noProof/>
          <w:color w:val="000000"/>
          <w:sz w:val="20"/>
          <w:szCs w:val="20"/>
        </w:rPr>
        <w:t xml:space="preserve"> atama, yükseltme ve görevlendirme kriterlerinde Üniversitemiz Öğretim Üyeliğine Yükseltilme ve Atanma Yönetmeliği’ne bağlıdır.</w:t>
      </w:r>
    </w:p>
    <w:p w14:paraId="070F0DAF"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Öğretim Üyeliğine Yükseltilme ve Atanma Yönetmeliği     : </w:t>
      </w:r>
      <w:hyperlink r:id="rId32" w:history="1">
        <w:r w:rsidRPr="00646481">
          <w:rPr>
            <w:rStyle w:val="Kpr"/>
            <w:rFonts w:ascii="Times New Roman" w:hAnsi="Times New Roman"/>
            <w:sz w:val="20"/>
            <w:szCs w:val="20"/>
          </w:rPr>
          <w:t>https://www.mevzuat.gov.tr/mevzuat?MevzuatNo=24672&amp;MevzuatTur=7&amp;MevzuatTertip=5</w:t>
        </w:r>
      </w:hyperlink>
    </w:p>
    <w:p w14:paraId="4260539B" w14:textId="77777777" w:rsidR="00CC17C1" w:rsidRDefault="00646481" w:rsidP="00646481">
      <w:pPr>
        <w:widowControl w:val="0"/>
        <w:spacing w:after="0" w:line="360" w:lineRule="auto"/>
        <w:ind w:left="510" w:right="62"/>
        <w:jc w:val="both"/>
        <w:rPr>
          <w:rFonts w:ascii="Times New Roman" w:hAnsi="Times New Roman"/>
          <w:b/>
          <w:bCs/>
          <w:sz w:val="20"/>
          <w:szCs w:val="20"/>
        </w:rPr>
      </w:pPr>
      <w:r w:rsidRPr="00646481">
        <w:rPr>
          <w:rFonts w:ascii="Times New Roman" w:hAnsi="Times New Roman"/>
          <w:b/>
          <w:bCs/>
          <w:sz w:val="20"/>
          <w:szCs w:val="20"/>
        </w:rPr>
        <w:t>Öğretim Üyeliğine Yükseltilme ve Atanma Yönergesi         :</w:t>
      </w:r>
    </w:p>
    <w:p w14:paraId="678C9FC1" w14:textId="5A6C44C0"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 </w:t>
      </w:r>
      <w:hyperlink r:id="rId33" w:history="1">
        <w:r w:rsidR="00CC17C1">
          <w:rPr>
            <w:rStyle w:val="Kpr"/>
            <w:rFonts w:ascii="Times New Roman" w:hAnsi="Times New Roman"/>
            <w:sz w:val="20"/>
            <w:szCs w:val="20"/>
          </w:rPr>
          <w:t>Üyelik yükseltme ve atanma yönergesi</w:t>
        </w:r>
      </w:hyperlink>
    </w:p>
    <w:p w14:paraId="18D99D43" w14:textId="77777777"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Öğretim Üyesi Dışındaki Öğretim Elemanı Kadrolarına Atanan Akademik Personelin </w:t>
      </w:r>
    </w:p>
    <w:p w14:paraId="65E58A51" w14:textId="77777777" w:rsidR="00585AF1" w:rsidRDefault="00646481" w:rsidP="00646481">
      <w:pPr>
        <w:widowControl w:val="0"/>
        <w:spacing w:after="0" w:line="360" w:lineRule="auto"/>
        <w:ind w:left="510" w:right="62"/>
        <w:jc w:val="both"/>
        <w:rPr>
          <w:rFonts w:ascii="Times New Roman" w:hAnsi="Times New Roman"/>
          <w:b/>
          <w:bCs/>
          <w:sz w:val="20"/>
          <w:szCs w:val="20"/>
        </w:rPr>
      </w:pPr>
      <w:r w:rsidRPr="00646481">
        <w:rPr>
          <w:rFonts w:ascii="Times New Roman" w:hAnsi="Times New Roman"/>
          <w:b/>
          <w:bCs/>
          <w:sz w:val="20"/>
          <w:szCs w:val="20"/>
        </w:rPr>
        <w:t>Yeniden Atanmasına İlişkin Usul ve Esaslar                          :</w:t>
      </w:r>
    </w:p>
    <w:p w14:paraId="6F72C743" w14:textId="184959B0" w:rsidR="00646481" w:rsidRPr="00646481" w:rsidRDefault="00646481" w:rsidP="00646481">
      <w:pPr>
        <w:widowControl w:val="0"/>
        <w:spacing w:after="0" w:line="360" w:lineRule="auto"/>
        <w:ind w:left="510" w:right="62"/>
        <w:jc w:val="both"/>
        <w:rPr>
          <w:rFonts w:ascii="Times New Roman" w:hAnsi="Times New Roman"/>
          <w:sz w:val="20"/>
          <w:szCs w:val="20"/>
        </w:rPr>
      </w:pPr>
      <w:r w:rsidRPr="00646481">
        <w:rPr>
          <w:rFonts w:ascii="Times New Roman" w:hAnsi="Times New Roman"/>
          <w:b/>
          <w:bCs/>
          <w:sz w:val="20"/>
          <w:szCs w:val="20"/>
        </w:rPr>
        <w:t xml:space="preserve"> </w:t>
      </w:r>
      <w:hyperlink r:id="rId34" w:history="1">
        <w:r w:rsidR="00585AF1">
          <w:rPr>
            <w:rStyle w:val="Kpr"/>
            <w:rFonts w:ascii="Times New Roman" w:hAnsi="Times New Roman"/>
            <w:sz w:val="20"/>
            <w:szCs w:val="20"/>
          </w:rPr>
          <w:t xml:space="preserve">Öğretim Üyesi Dışındaki Öğretim Elemanı Kadrolarına Atanan Akademik Personelin </w:t>
        </w:r>
      </w:hyperlink>
      <w:r w:rsidRPr="00646481">
        <w:rPr>
          <w:rFonts w:ascii="Times New Roman" w:hAnsi="Times New Roman"/>
          <w:sz w:val="20"/>
          <w:szCs w:val="20"/>
        </w:rPr>
        <w:t xml:space="preserve"> </w:t>
      </w:r>
    </w:p>
    <w:p w14:paraId="0D14A7C4" w14:textId="77777777" w:rsidR="00F5291B" w:rsidRDefault="00646481" w:rsidP="00646481">
      <w:pPr>
        <w:widowControl w:val="0"/>
        <w:spacing w:after="0" w:line="360" w:lineRule="auto"/>
        <w:ind w:left="510" w:right="62"/>
        <w:jc w:val="both"/>
        <w:rPr>
          <w:rFonts w:ascii="Times New Roman" w:hAnsi="Times New Roman"/>
          <w:b/>
          <w:bCs/>
          <w:sz w:val="20"/>
          <w:szCs w:val="20"/>
        </w:rPr>
      </w:pPr>
      <w:r w:rsidRPr="00646481">
        <w:rPr>
          <w:rFonts w:ascii="Times New Roman" w:hAnsi="Times New Roman"/>
          <w:b/>
          <w:bCs/>
          <w:sz w:val="20"/>
          <w:szCs w:val="20"/>
        </w:rPr>
        <w:t xml:space="preserve">Akademik Değerlendirme Ayrıntılı Örnek Puan Tablosu     : </w:t>
      </w:r>
    </w:p>
    <w:p w14:paraId="215350D3" w14:textId="4FF80FEA" w:rsidR="00646481" w:rsidRPr="00646481" w:rsidRDefault="00F5291B" w:rsidP="00646481">
      <w:pPr>
        <w:widowControl w:val="0"/>
        <w:spacing w:after="0" w:line="360" w:lineRule="auto"/>
        <w:ind w:left="510" w:right="62"/>
        <w:jc w:val="both"/>
        <w:rPr>
          <w:rFonts w:ascii="Times New Roman" w:hAnsi="Times New Roman"/>
          <w:sz w:val="20"/>
          <w:szCs w:val="20"/>
        </w:rPr>
      </w:pPr>
      <w:hyperlink r:id="rId35" w:history="1">
        <w:r>
          <w:rPr>
            <w:rStyle w:val="Kpr"/>
            <w:rFonts w:ascii="Times New Roman" w:hAnsi="Times New Roman"/>
            <w:sz w:val="20"/>
            <w:szCs w:val="20"/>
          </w:rPr>
          <w:t>Akademik Değerlendirme Ayrıntılı Örnek Puan Tablosu</w:t>
        </w:r>
      </w:hyperlink>
      <w:r w:rsidR="00646481" w:rsidRPr="00646481">
        <w:rPr>
          <w:rFonts w:ascii="Times New Roman" w:hAnsi="Times New Roman"/>
          <w:sz w:val="20"/>
          <w:szCs w:val="20"/>
        </w:rPr>
        <w:t xml:space="preserve">      </w:t>
      </w:r>
    </w:p>
    <w:p w14:paraId="1AEF2E23" w14:textId="77777777" w:rsidR="00646481" w:rsidRDefault="00646481" w:rsidP="00ED5AD5">
      <w:pPr>
        <w:widowControl w:val="0"/>
        <w:spacing w:after="0" w:line="360" w:lineRule="auto"/>
        <w:ind w:left="510" w:right="62"/>
        <w:jc w:val="both"/>
        <w:rPr>
          <w:rFonts w:ascii="Times New Roman" w:hAnsi="Times New Roman"/>
        </w:rPr>
      </w:pPr>
    </w:p>
    <w:p w14:paraId="26B39812" w14:textId="77777777" w:rsidR="00646481" w:rsidRDefault="00646481"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14:paraId="03BD15C2" w14:textId="77777777" w:rsidTr="00494A9D">
        <w:tc>
          <w:tcPr>
            <w:tcW w:w="4722" w:type="dxa"/>
            <w:shd w:val="clear" w:color="auto" w:fill="auto"/>
            <w:vAlign w:val="center"/>
          </w:tcPr>
          <w:p w14:paraId="0C7F4278" w14:textId="77777777" w:rsidR="00ED5AD5" w:rsidRPr="00A14A9F" w:rsidRDefault="00ED5AD5" w:rsidP="00494A9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723" w:type="dxa"/>
            <w:gridSpan w:val="5"/>
            <w:shd w:val="clear" w:color="auto" w:fill="auto"/>
            <w:vAlign w:val="center"/>
          </w:tcPr>
          <w:p w14:paraId="0925A1C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F70365B" w14:textId="77777777" w:rsidTr="00D521A6">
        <w:tc>
          <w:tcPr>
            <w:tcW w:w="4722" w:type="dxa"/>
            <w:shd w:val="clear" w:color="auto" w:fill="auto"/>
            <w:vAlign w:val="center"/>
          </w:tcPr>
          <w:p w14:paraId="07F8769E" w14:textId="77777777" w:rsidR="00ED5AD5" w:rsidRPr="00A14A9F" w:rsidRDefault="00ED5AD5" w:rsidP="00494A9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944" w:type="dxa"/>
            <w:shd w:val="clear" w:color="auto" w:fill="auto"/>
            <w:vAlign w:val="center"/>
          </w:tcPr>
          <w:p w14:paraId="61EB354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1767F99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0ADF58B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55C5C0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3343145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EE21859" w14:textId="77777777" w:rsidR="00ED5AD5" w:rsidRDefault="00ED5AD5" w:rsidP="00ED5AD5">
      <w:pPr>
        <w:widowControl w:val="0"/>
        <w:spacing w:after="0" w:line="360" w:lineRule="auto"/>
        <w:ind w:left="510" w:right="62"/>
        <w:jc w:val="both"/>
        <w:rPr>
          <w:rFonts w:ascii="Times New Roman" w:hAnsi="Times New Roman"/>
        </w:rPr>
      </w:pPr>
    </w:p>
    <w:p w14:paraId="6B0FAECD" w14:textId="7DCB3EBD"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3</w:t>
      </w:r>
      <w:r w:rsidRPr="00646481">
        <w:rPr>
          <w:rFonts w:ascii="Times New Roman" w:eastAsia="Times New Roman" w:hAnsi="Times New Roman"/>
          <w:b/>
          <w:bCs/>
          <w:noProof/>
          <w:color w:val="000000"/>
          <w:sz w:val="20"/>
          <w:szCs w:val="20"/>
        </w:rPr>
        <w:t xml:space="preserve">: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eğitici</w:t>
      </w:r>
      <w:r w:rsidR="00D521A6">
        <w:rPr>
          <w:rFonts w:ascii="Times New Roman" w:eastAsia="Times New Roman" w:hAnsi="Times New Roman"/>
          <w:noProof/>
          <w:color w:val="000000"/>
          <w:sz w:val="20"/>
          <w:szCs w:val="20"/>
        </w:rPr>
        <w:t>nin</w:t>
      </w:r>
      <w:r w:rsidRPr="00646481">
        <w:rPr>
          <w:rFonts w:ascii="Times New Roman" w:eastAsia="Times New Roman" w:hAnsi="Times New Roman"/>
          <w:noProof/>
          <w:color w:val="000000"/>
          <w:sz w:val="20"/>
          <w:szCs w:val="20"/>
        </w:rPr>
        <w:t xml:space="preserve"> eğitimi faaliyetleri, Eğitim-Öğretim Politikasının “Sürekli iyileştirmeye dayalı, öğrenci odaklı eğitim ve öğretim anlayışını benimsemek” ve Uzaktan Eğitim Politikasının "Öğretim elemanları ve öğrencilerin e-öğretme/öğrenme yaklaşımlarına ilişkin yeterliliklerini iyileştirmek ve uyumlarını desteklemek" ilkeleri doğrultusunda ve öğretim elemanlarının mesleki yeterliliklerinin artırılmasına yönelik olarak gerçekleştirilmeye devam etmektedir.</w:t>
      </w:r>
    </w:p>
    <w:p w14:paraId="6963B3F2" w14:textId="77777777" w:rsidR="00646481" w:rsidRDefault="00646481"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790ACB32" w14:textId="77777777" w:rsidTr="00646481">
        <w:tc>
          <w:tcPr>
            <w:tcW w:w="4365" w:type="dxa"/>
            <w:shd w:val="clear" w:color="auto" w:fill="auto"/>
            <w:vAlign w:val="center"/>
          </w:tcPr>
          <w:p w14:paraId="42CCFFA0" w14:textId="77777777" w:rsidR="00ED5AD5" w:rsidRPr="00A14A9F" w:rsidRDefault="00ED5AD5" w:rsidP="00494A9D">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lastRenderedPageBreak/>
              <w:t>B.4. Öğretim Kadrosu</w:t>
            </w:r>
          </w:p>
        </w:tc>
        <w:tc>
          <w:tcPr>
            <w:tcW w:w="4413" w:type="dxa"/>
            <w:gridSpan w:val="5"/>
            <w:shd w:val="clear" w:color="auto" w:fill="auto"/>
            <w:vAlign w:val="center"/>
          </w:tcPr>
          <w:p w14:paraId="4D77692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D0D15F1" w14:textId="77777777" w:rsidTr="00D521A6">
        <w:tc>
          <w:tcPr>
            <w:tcW w:w="4365" w:type="dxa"/>
            <w:shd w:val="clear" w:color="auto" w:fill="auto"/>
            <w:vAlign w:val="center"/>
          </w:tcPr>
          <w:p w14:paraId="2E2233ED" w14:textId="77777777" w:rsidR="00ED5AD5" w:rsidRPr="00A14A9F" w:rsidRDefault="00ED5AD5" w:rsidP="00494A9D">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14:paraId="712EE13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2E81E35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FFFF00"/>
            <w:vAlign w:val="center"/>
          </w:tcPr>
          <w:p w14:paraId="47FACEC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7BDB8A2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304FB63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197D2E4" w14:textId="77777777" w:rsidR="00646481" w:rsidRDefault="00646481" w:rsidP="00646481">
      <w:pPr>
        <w:widowControl w:val="0"/>
        <w:spacing w:after="0" w:line="360" w:lineRule="auto"/>
        <w:ind w:left="510" w:right="62" w:hanging="3"/>
        <w:jc w:val="both"/>
        <w:rPr>
          <w:rFonts w:ascii="Times New Roman" w:eastAsia="Times New Roman" w:hAnsi="Times New Roman"/>
          <w:b/>
          <w:bCs/>
          <w:noProof/>
          <w:color w:val="000000"/>
          <w:sz w:val="20"/>
          <w:szCs w:val="20"/>
        </w:rPr>
      </w:pPr>
    </w:p>
    <w:p w14:paraId="7A0FBBD4" w14:textId="08527606" w:rsidR="00ED5AD5"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r w:rsidRPr="00646481">
        <w:rPr>
          <w:rFonts w:ascii="Times New Roman" w:eastAsia="Times New Roman" w:hAnsi="Times New Roman"/>
          <w:b/>
          <w:bCs/>
          <w:noProof/>
          <w:color w:val="000000"/>
          <w:sz w:val="20"/>
          <w:szCs w:val="20"/>
        </w:rPr>
        <w:t xml:space="preserve">Olgunluk Düzeyi </w:t>
      </w:r>
      <w:r>
        <w:rPr>
          <w:rFonts w:ascii="Times New Roman" w:eastAsia="Times New Roman" w:hAnsi="Times New Roman"/>
          <w:b/>
          <w:bCs/>
          <w:noProof/>
          <w:color w:val="000000"/>
          <w:sz w:val="20"/>
          <w:szCs w:val="20"/>
        </w:rPr>
        <w:t>3</w:t>
      </w:r>
      <w:r w:rsidRPr="00646481">
        <w:rPr>
          <w:rFonts w:ascii="Times New Roman" w:eastAsia="Times New Roman" w:hAnsi="Times New Roman"/>
          <w:b/>
          <w:bCs/>
          <w:noProof/>
          <w:color w:val="000000"/>
          <w:sz w:val="20"/>
          <w:szCs w:val="20"/>
        </w:rPr>
        <w:t xml:space="preserve">: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görev yapmakta olan Akademik Personelin akademik ve idari performansını; İdari Personelin hizmet performansını; öğrencilerin eğitim dönemi faaliyetlerini, kurum dışındaki gerçek ve tüzel kişilerin hizmet ve katkılarının değerlendirilmesi ve üstün başarıların teşvik edilmesi ve ödüllendirilmesi amacıyla Niğde Ömer Halisdemir Üniversitesi Ödül Yönergesi uygulanmaktadır. Bu yönergeye uygun olarak AKAPEDİA platformunda yer alan Ödül Modülünden öğretim elemanları başvuruda bulunabilmektedir. Ödüller Bilim/Sanat İnsanı Ödülü, Makale Performans Ödülü, Genç Bilim/Sanat İnsanı Ödülü, Proje Performans Ödülü, Öncelikli Alana Katkı Ödülü ve Patent Ödülü kategorilerinde verilmektedir. </w:t>
      </w:r>
      <w:r w:rsidR="00D521A6">
        <w:rPr>
          <w:rFonts w:ascii="Times New Roman" w:eastAsia="Times New Roman" w:hAnsi="Times New Roman"/>
          <w:noProof/>
          <w:color w:val="000000"/>
          <w:sz w:val="20"/>
          <w:szCs w:val="20"/>
        </w:rPr>
        <w:t>Bölümümüzde</w:t>
      </w:r>
      <w:r w:rsidRPr="00646481">
        <w:rPr>
          <w:rFonts w:ascii="Times New Roman" w:eastAsia="Times New Roman" w:hAnsi="Times New Roman"/>
          <w:noProof/>
          <w:color w:val="000000"/>
          <w:sz w:val="20"/>
          <w:szCs w:val="20"/>
        </w:rPr>
        <w:t xml:space="preserve"> de eğitim faaliyetlerine yönelik teşvik ve ödüllendirme mekanizması olarak bu imkandan yararlanabilmektedir</w:t>
      </w:r>
      <w:r>
        <w:rPr>
          <w:rFonts w:ascii="Times New Roman" w:eastAsia="Times New Roman" w:hAnsi="Times New Roman"/>
          <w:noProof/>
          <w:color w:val="000000"/>
          <w:sz w:val="20"/>
          <w:szCs w:val="20"/>
        </w:rPr>
        <w:t>.</w:t>
      </w:r>
    </w:p>
    <w:p w14:paraId="42E1C227" w14:textId="77777777" w:rsidR="00646481" w:rsidRPr="00646481" w:rsidRDefault="00646481" w:rsidP="00646481">
      <w:pPr>
        <w:widowControl w:val="0"/>
        <w:spacing w:after="0" w:line="360" w:lineRule="auto"/>
        <w:ind w:left="510" w:right="62" w:hanging="3"/>
        <w:jc w:val="both"/>
        <w:rPr>
          <w:rFonts w:ascii="Times New Roman" w:eastAsia="Times New Roman" w:hAnsi="Times New Roman"/>
          <w:noProof/>
          <w:color w:val="000000"/>
          <w:sz w:val="20"/>
          <w:szCs w:val="20"/>
        </w:rPr>
      </w:pPr>
    </w:p>
    <w:p w14:paraId="48A5A8D4"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164AADC0" w14:textId="77777777" w:rsidR="00ED5AD5" w:rsidRPr="005F024A" w:rsidRDefault="00ED5AD5" w:rsidP="00ED5AD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49F86555" w14:textId="77777777"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14:paraId="59544BC3"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11EB6889"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6FEB51D7" w14:textId="77777777" w:rsidTr="00494A9D">
        <w:tc>
          <w:tcPr>
            <w:tcW w:w="4722" w:type="dxa"/>
            <w:shd w:val="clear" w:color="auto" w:fill="auto"/>
            <w:vAlign w:val="center"/>
          </w:tcPr>
          <w:p w14:paraId="0F160A71"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5B9B4D24"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A2D0014" w14:textId="77777777" w:rsidTr="00D521A6">
        <w:tc>
          <w:tcPr>
            <w:tcW w:w="4722" w:type="dxa"/>
            <w:shd w:val="clear" w:color="auto" w:fill="auto"/>
            <w:vAlign w:val="center"/>
          </w:tcPr>
          <w:p w14:paraId="31AF974C" w14:textId="77777777" w:rsidR="00ED5AD5" w:rsidRPr="00A14A9F" w:rsidRDefault="00ED5AD5" w:rsidP="00494A9D">
            <w:pPr>
              <w:widowControl w:val="0"/>
              <w:spacing w:after="0" w:line="240" w:lineRule="auto"/>
              <w:ind w:right="63"/>
              <w:jc w:val="both"/>
              <w:rPr>
                <w:rFonts w:ascii="Times New Roman" w:eastAsia="Times New Roman" w:hAnsi="Times New Roman"/>
                <w:b/>
                <w:i/>
                <w:color w:val="FF0000"/>
                <w:sz w:val="24"/>
                <w:szCs w:val="24"/>
              </w:rPr>
            </w:pPr>
            <w:r w:rsidRPr="00A14A9F">
              <w:rPr>
                <w:rFonts w:ascii="Times New Roman" w:hAnsi="Times New Roman"/>
                <w:b/>
                <w:i/>
              </w:rPr>
              <w:t>C.1.1. Araştırma süreçlerinin yönetimi</w:t>
            </w:r>
          </w:p>
        </w:tc>
        <w:tc>
          <w:tcPr>
            <w:tcW w:w="944" w:type="dxa"/>
            <w:shd w:val="clear" w:color="auto" w:fill="auto"/>
            <w:vAlign w:val="center"/>
          </w:tcPr>
          <w:p w14:paraId="384C118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94A515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131F983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3E1FBB3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25D23A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B68CD45"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1A093AE7" w14:textId="610ECB6B"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00D521A6">
        <w:rPr>
          <w:rFonts w:ascii="Times New Roman" w:eastAsia="Times New Roman" w:hAnsi="Times New Roman"/>
          <w:noProof/>
          <w:color w:val="000000"/>
          <w:sz w:val="20"/>
          <w:szCs w:val="20"/>
        </w:rPr>
        <w:t>Bölümümüzde</w:t>
      </w:r>
      <w:r w:rsidRPr="00ED614F">
        <w:rPr>
          <w:rFonts w:ascii="Times New Roman" w:eastAsia="Times New Roman" w:hAnsi="Times New Roman"/>
          <w:noProof/>
          <w:color w:val="000000"/>
          <w:sz w:val="20"/>
          <w:szCs w:val="20"/>
        </w:rPr>
        <w:t xml:space="preserve"> araştırma faaliyetleri sürdürülmekte ve raporlarıyla düzenli olarak izlenmektedir. Raporlar, Fakültemiz web sayfasından iç ve dış paydaşlarla paylaşılmaktadır</w:t>
      </w:r>
    </w:p>
    <w:p w14:paraId="317C40F3" w14:textId="3C09D6CF"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Öz Değerlendirme Raporları:</w:t>
      </w:r>
      <w:r>
        <w:rPr>
          <w:rFonts w:ascii="Times New Roman" w:eastAsia="Times New Roman" w:hAnsi="Times New Roman"/>
          <w:noProof/>
          <w:color w:val="000000"/>
          <w:sz w:val="20"/>
          <w:szCs w:val="20"/>
        </w:rPr>
        <w:t xml:space="preserve"> </w:t>
      </w:r>
      <w:hyperlink r:id="rId36" w:history="1">
        <w:r w:rsidRPr="00E12D29">
          <w:rPr>
            <w:noProof/>
            <w:color w:val="0070C0"/>
            <w:sz w:val="20"/>
            <w:szCs w:val="20"/>
          </w:rPr>
          <w:t>https://www.ohu.edu.tr/iibf/sayfa/oz-degerlendirme-raporlari</w:t>
        </w:r>
      </w:hyperlink>
    </w:p>
    <w:p w14:paraId="1E007110" w14:textId="77777777" w:rsidR="00ED614F" w:rsidRDefault="00ED614F"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74FE1116" w14:textId="77777777" w:rsidTr="00494A9D">
        <w:tc>
          <w:tcPr>
            <w:tcW w:w="4722" w:type="dxa"/>
            <w:shd w:val="clear" w:color="auto" w:fill="auto"/>
            <w:vAlign w:val="center"/>
          </w:tcPr>
          <w:p w14:paraId="1E9786EB"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361F975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6C7C0B96" w14:textId="77777777" w:rsidTr="00D521A6">
        <w:tc>
          <w:tcPr>
            <w:tcW w:w="4722" w:type="dxa"/>
            <w:shd w:val="clear" w:color="auto" w:fill="auto"/>
            <w:vAlign w:val="center"/>
          </w:tcPr>
          <w:p w14:paraId="51E27E70" w14:textId="77777777" w:rsidR="00ED5AD5" w:rsidRPr="00A14A9F" w:rsidRDefault="00ED5AD5" w:rsidP="00494A9D">
            <w:pPr>
              <w:widowControl w:val="0"/>
              <w:spacing w:after="0" w:line="240" w:lineRule="auto"/>
              <w:ind w:right="63"/>
              <w:jc w:val="both"/>
              <w:rPr>
                <w:rFonts w:ascii="Times New Roman" w:hAnsi="Times New Roman"/>
                <w:b/>
                <w:i/>
              </w:rPr>
            </w:pPr>
            <w:r w:rsidRPr="00A14A9F">
              <w:rPr>
                <w:rFonts w:ascii="Times New Roman" w:hAnsi="Times New Roman"/>
                <w:b/>
                <w:i/>
              </w:rPr>
              <w:t>C.1.2. İç ve dış kaynaklar</w:t>
            </w:r>
          </w:p>
        </w:tc>
        <w:tc>
          <w:tcPr>
            <w:tcW w:w="944" w:type="dxa"/>
            <w:shd w:val="clear" w:color="auto" w:fill="auto"/>
            <w:vAlign w:val="center"/>
          </w:tcPr>
          <w:p w14:paraId="79197BD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61B1735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6FA301A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5B83928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19A034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DD5690F"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2C045909" w14:textId="03030CF0"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w:t>
      </w:r>
      <w:r w:rsidRPr="00ED614F">
        <w:rPr>
          <w:rFonts w:ascii="Times New Roman" w:eastAsia="Times New Roman" w:hAnsi="Times New Roman"/>
          <w:noProof/>
          <w:color w:val="000000"/>
          <w:sz w:val="20"/>
          <w:szCs w:val="20"/>
        </w:rPr>
        <w:t xml:space="preserve"> araştırma ve geliştirme kaynaklarından yararlanmaktadır.</w:t>
      </w:r>
    </w:p>
    <w:p w14:paraId="3DD8748D"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r w:rsidRPr="00ED614F">
        <w:rPr>
          <w:rFonts w:ascii="Times New Roman" w:eastAsia="Times New Roman" w:hAnsi="Times New Roman"/>
          <w:b/>
          <w:bCs/>
          <w:noProof/>
          <w:color w:val="000000"/>
          <w:sz w:val="20"/>
          <w:szCs w:val="20"/>
        </w:rPr>
        <w:t>BAP Projeleri</w:t>
      </w:r>
    </w:p>
    <w:p w14:paraId="33FC2D99"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r w:rsidRPr="00ED614F">
        <w:rPr>
          <w:rFonts w:ascii="Times New Roman" w:eastAsia="Times New Roman" w:hAnsi="Times New Roman"/>
          <w:b/>
          <w:bCs/>
          <w:noProof/>
          <w:color w:val="000000"/>
          <w:sz w:val="20"/>
          <w:szCs w:val="20"/>
        </w:rPr>
        <w:t xml:space="preserve">BAP Uygulama Yönergesi: </w:t>
      </w:r>
    </w:p>
    <w:p w14:paraId="6C6E2165"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hyperlink r:id="rId37" w:history="1">
        <w:r w:rsidRPr="007A4432">
          <w:rPr>
            <w:bCs/>
            <w:noProof/>
            <w:color w:val="000000"/>
            <w:sz w:val="20"/>
            <w:szCs w:val="20"/>
          </w:rPr>
          <w:t>https://www.ohu.edu.tr/bap/sayfa/bap-uygulama-yonerge</w:t>
        </w:r>
        <w:r w:rsidRPr="007A4432">
          <w:rPr>
            <w:bCs/>
            <w:noProof/>
            <w:color w:val="000000"/>
            <w:sz w:val="20"/>
            <w:szCs w:val="20"/>
            <w:shd w:val="clear" w:color="auto" w:fill="00B0F0"/>
          </w:rPr>
          <w:t>si</w:t>
        </w:r>
      </w:hyperlink>
      <w:r w:rsidRPr="00ED614F">
        <w:rPr>
          <w:rFonts w:ascii="Times New Roman" w:eastAsia="Times New Roman" w:hAnsi="Times New Roman"/>
          <w:b/>
          <w:bCs/>
          <w:noProof/>
          <w:color w:val="000000"/>
          <w:sz w:val="20"/>
          <w:szCs w:val="20"/>
        </w:rPr>
        <w:t xml:space="preserve"> </w:t>
      </w:r>
    </w:p>
    <w:p w14:paraId="7FF07EED" w14:textId="77777777" w:rsidR="00ED614F" w:rsidRPr="00ED614F" w:rsidRDefault="00ED614F" w:rsidP="00ED614F">
      <w:pPr>
        <w:widowControl w:val="0"/>
        <w:spacing w:after="0" w:line="360" w:lineRule="auto"/>
        <w:ind w:left="510" w:right="62" w:hanging="3"/>
        <w:jc w:val="both"/>
        <w:rPr>
          <w:rFonts w:ascii="Times New Roman" w:eastAsia="Times New Roman" w:hAnsi="Times New Roman"/>
          <w:b/>
          <w:bCs/>
          <w:noProof/>
          <w:color w:val="000000"/>
          <w:sz w:val="20"/>
          <w:szCs w:val="20"/>
        </w:rPr>
      </w:pPr>
    </w:p>
    <w:p w14:paraId="30AAEEFF" w14:textId="77777777" w:rsidR="00ED614F" w:rsidRDefault="00ED614F"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7A3D68D2" w14:textId="77777777" w:rsidTr="00494A9D">
        <w:tc>
          <w:tcPr>
            <w:tcW w:w="4722" w:type="dxa"/>
            <w:shd w:val="clear" w:color="auto" w:fill="auto"/>
            <w:vAlign w:val="center"/>
          </w:tcPr>
          <w:p w14:paraId="2F2C501F"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723" w:type="dxa"/>
            <w:gridSpan w:val="5"/>
            <w:shd w:val="clear" w:color="auto" w:fill="auto"/>
            <w:vAlign w:val="center"/>
          </w:tcPr>
          <w:p w14:paraId="520A8FD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65CFAF6" w14:textId="77777777" w:rsidTr="00D521A6">
        <w:tc>
          <w:tcPr>
            <w:tcW w:w="4722" w:type="dxa"/>
            <w:shd w:val="clear" w:color="auto" w:fill="auto"/>
            <w:vAlign w:val="center"/>
          </w:tcPr>
          <w:p w14:paraId="20EB3D32" w14:textId="77777777" w:rsidR="00ED5AD5" w:rsidRPr="00A14A9F" w:rsidRDefault="00ED5AD5" w:rsidP="00494A9D">
            <w:pPr>
              <w:widowControl w:val="0"/>
              <w:spacing w:after="0" w:line="240" w:lineRule="auto"/>
              <w:ind w:right="63"/>
              <w:jc w:val="both"/>
              <w:rPr>
                <w:rFonts w:ascii="Times New Roman" w:hAnsi="Times New Roman"/>
                <w:b/>
                <w:i/>
              </w:rPr>
            </w:pPr>
            <w:r w:rsidRPr="00A14A9F">
              <w:rPr>
                <w:rFonts w:ascii="Times New Roman" w:hAnsi="Times New Roman"/>
                <w:b/>
                <w:i/>
              </w:rPr>
              <w:t>C.1.3. Doktora programları ve doktora sonrası imkanlar</w:t>
            </w:r>
          </w:p>
        </w:tc>
        <w:tc>
          <w:tcPr>
            <w:tcW w:w="944" w:type="dxa"/>
            <w:shd w:val="clear" w:color="auto" w:fill="auto"/>
            <w:vAlign w:val="center"/>
          </w:tcPr>
          <w:p w14:paraId="7B97793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D11E27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322A8F2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5C3B35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FC43CC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8146039"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5F665AF0" w14:textId="54CC43D2"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Bölümümüzde</w:t>
      </w:r>
      <w:r w:rsidRPr="00ED614F">
        <w:rPr>
          <w:rFonts w:ascii="Times New Roman" w:eastAsia="Times New Roman" w:hAnsi="Times New Roman"/>
          <w:noProof/>
          <w:color w:val="000000"/>
          <w:sz w:val="20"/>
          <w:szCs w:val="20"/>
        </w:rPr>
        <w:t xml:space="preserve"> doktora ve doktora sonrası imkanların çıktıları düzenli olarak izlenmekte ve iyileştirilmektedir.</w:t>
      </w:r>
    </w:p>
    <w:p w14:paraId="74BB8473" w14:textId="5BFAC91B" w:rsidR="00ED614F" w:rsidRPr="00ED614F" w:rsidRDefault="00E12D29" w:rsidP="00ED614F">
      <w:pPr>
        <w:widowControl w:val="0"/>
        <w:spacing w:after="0" w:line="360" w:lineRule="auto"/>
        <w:ind w:left="510" w:right="62" w:hanging="3"/>
        <w:jc w:val="both"/>
        <w:rPr>
          <w:rFonts w:ascii="Times New Roman" w:eastAsia="Times New Roman" w:hAnsi="Times New Roman"/>
          <w:b/>
          <w:bCs/>
          <w:noProof/>
          <w:color w:val="000000"/>
          <w:sz w:val="20"/>
          <w:szCs w:val="20"/>
        </w:rPr>
      </w:pPr>
      <w:hyperlink r:id="rId38" w:history="1">
        <w:r w:rsidRPr="00E12D29">
          <w:rPr>
            <w:rStyle w:val="Kpr"/>
          </w:rPr>
          <w:t>https://www.ohu.edu.tr/sosyalbilimlerenstitusu/sayfa/-iktisat</w:t>
        </w:r>
      </w:hyperlink>
    </w:p>
    <w:p w14:paraId="5EA9F7D5" w14:textId="77777777" w:rsidR="00ED614F" w:rsidRDefault="00ED614F" w:rsidP="00ED614F">
      <w:pPr>
        <w:widowControl w:val="0"/>
        <w:spacing w:after="0" w:line="240" w:lineRule="auto"/>
        <w:ind w:right="63"/>
        <w:jc w:val="both"/>
        <w:rPr>
          <w:rFonts w:ascii="Times New Roman" w:eastAsia="Times New Roman" w:hAnsi="Times New Roman"/>
          <w:b/>
          <w:sz w:val="24"/>
          <w:szCs w:val="24"/>
        </w:rPr>
      </w:pPr>
    </w:p>
    <w:p w14:paraId="00BC2EAC"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4E57264B"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14:paraId="635EBD76" w14:textId="77777777" w:rsidTr="00494A9D">
        <w:tc>
          <w:tcPr>
            <w:tcW w:w="4722" w:type="dxa"/>
            <w:shd w:val="clear" w:color="auto" w:fill="auto"/>
            <w:vAlign w:val="center"/>
          </w:tcPr>
          <w:p w14:paraId="0064F2BA"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3BC0829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367E63F2" w14:textId="77777777" w:rsidTr="00D521A6">
        <w:tc>
          <w:tcPr>
            <w:tcW w:w="4722" w:type="dxa"/>
            <w:shd w:val="clear" w:color="auto" w:fill="auto"/>
            <w:vAlign w:val="center"/>
          </w:tcPr>
          <w:p w14:paraId="44974197"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944" w:type="dxa"/>
            <w:shd w:val="clear" w:color="auto" w:fill="auto"/>
            <w:vAlign w:val="center"/>
          </w:tcPr>
          <w:p w14:paraId="79BC2301"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4197E5C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7B58073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B18F09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6D1B7A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9CD0731"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p w14:paraId="4016E9A4" w14:textId="500D320E"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Pr>
          <w:rFonts w:ascii="Times New Roman" w:eastAsia="Times New Roman" w:hAnsi="Times New Roman"/>
          <w:noProof/>
          <w:color w:val="000000"/>
          <w:sz w:val="20"/>
          <w:szCs w:val="20"/>
        </w:rPr>
        <w:t>Bölümümüzde bulunan</w:t>
      </w:r>
      <w:r w:rsidRPr="00ED614F">
        <w:rPr>
          <w:rFonts w:ascii="Times New Roman" w:eastAsia="Times New Roman" w:hAnsi="Times New Roman"/>
          <w:noProof/>
          <w:color w:val="000000"/>
          <w:sz w:val="20"/>
          <w:szCs w:val="20"/>
        </w:rPr>
        <w:t xml:space="preserve"> öğretim elemanlarının araştırma yetkinliğinin geliştirilmesine yönelik uygulamalar izlenmekte ve izlem sonuçları öğretim elemanları ile birlikte değerlendirilmektedir.</w:t>
      </w:r>
    </w:p>
    <w:p w14:paraId="06D4C04F" w14:textId="77777777" w:rsidR="00ED614F" w:rsidRPr="005F024A" w:rsidRDefault="00ED614F"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14:paraId="3183B6AC" w14:textId="77777777" w:rsidTr="00494A9D">
        <w:tc>
          <w:tcPr>
            <w:tcW w:w="4722" w:type="dxa"/>
            <w:shd w:val="clear" w:color="auto" w:fill="auto"/>
            <w:vAlign w:val="center"/>
          </w:tcPr>
          <w:p w14:paraId="3999B932"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723" w:type="dxa"/>
            <w:gridSpan w:val="5"/>
            <w:shd w:val="clear" w:color="auto" w:fill="auto"/>
            <w:vAlign w:val="center"/>
          </w:tcPr>
          <w:p w14:paraId="5962773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D047CC7" w14:textId="77777777" w:rsidTr="00D521A6">
        <w:tc>
          <w:tcPr>
            <w:tcW w:w="4722" w:type="dxa"/>
            <w:shd w:val="clear" w:color="auto" w:fill="auto"/>
            <w:vAlign w:val="center"/>
          </w:tcPr>
          <w:p w14:paraId="2503A17A" w14:textId="77777777" w:rsidR="00ED5AD5" w:rsidRPr="00A14A9F" w:rsidRDefault="00ED5AD5" w:rsidP="00494A9D">
            <w:pPr>
              <w:widowControl w:val="0"/>
              <w:spacing w:after="0" w:line="240" w:lineRule="auto"/>
              <w:ind w:right="63"/>
              <w:jc w:val="both"/>
              <w:rPr>
                <w:rFonts w:ascii="Times New Roman" w:hAnsi="Times New Roman"/>
                <w:b/>
              </w:rPr>
            </w:pPr>
            <w:r w:rsidRPr="00A14A9F">
              <w:rPr>
                <w:rFonts w:ascii="Times New Roman" w:hAnsi="Times New Roman"/>
                <w:b/>
                <w:i/>
              </w:rPr>
              <w:t xml:space="preserve">C.2.2. </w:t>
            </w:r>
            <w:r w:rsidRPr="00A14A9F">
              <w:rPr>
                <w:rFonts w:ascii="Times New Roman" w:hAnsi="Times New Roman"/>
                <w:b/>
              </w:rPr>
              <w:t>Ulusal ve uluslararası ortak programlar ve ortak araştırma birimleri</w:t>
            </w:r>
          </w:p>
        </w:tc>
        <w:tc>
          <w:tcPr>
            <w:tcW w:w="944" w:type="dxa"/>
            <w:shd w:val="clear" w:color="auto" w:fill="auto"/>
            <w:vAlign w:val="center"/>
          </w:tcPr>
          <w:p w14:paraId="1756999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050032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48952D2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DF2307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6F3A5CB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033A819" w14:textId="77777777" w:rsidR="00ED5AD5" w:rsidRDefault="00ED5AD5" w:rsidP="00ED5AD5">
      <w:pPr>
        <w:widowControl w:val="0"/>
        <w:spacing w:after="0" w:line="240" w:lineRule="auto"/>
        <w:ind w:right="63"/>
        <w:jc w:val="both"/>
        <w:rPr>
          <w:rFonts w:ascii="Times New Roman" w:hAnsi="Times New Roman"/>
          <w:b/>
          <w:i/>
        </w:rPr>
      </w:pPr>
    </w:p>
    <w:p w14:paraId="7343CE87" w14:textId="74EA5454"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00D521A6">
        <w:rPr>
          <w:rFonts w:ascii="Times New Roman" w:eastAsia="Times New Roman" w:hAnsi="Times New Roman"/>
          <w:noProof/>
          <w:color w:val="000000"/>
          <w:sz w:val="20"/>
          <w:szCs w:val="20"/>
        </w:rPr>
        <w:t>Bölümümüzün</w:t>
      </w:r>
      <w:r w:rsidRPr="00ED614F">
        <w:rPr>
          <w:rFonts w:ascii="Times New Roman" w:eastAsia="Times New Roman" w:hAnsi="Times New Roman"/>
          <w:noProof/>
          <w:color w:val="000000"/>
          <w:sz w:val="20"/>
          <w:szCs w:val="20"/>
        </w:rPr>
        <w:t xml:space="preserve"> üniversite dışı kaynakların kullanımına ilişkin yöntem ve destek birimlerin oluşturulmasına ilişkin planları bulunmaktadır </w:t>
      </w:r>
    </w:p>
    <w:p w14:paraId="36B21303" w14:textId="77777777" w:rsidR="00ED614F" w:rsidRPr="005F024A" w:rsidRDefault="00ED614F" w:rsidP="00ED5AD5">
      <w:pPr>
        <w:widowControl w:val="0"/>
        <w:spacing w:after="0" w:line="240" w:lineRule="auto"/>
        <w:ind w:right="63"/>
        <w:jc w:val="both"/>
        <w:rPr>
          <w:rFonts w:ascii="Times New Roman" w:hAnsi="Times New Roman"/>
          <w:b/>
          <w:i/>
        </w:rPr>
      </w:pPr>
    </w:p>
    <w:p w14:paraId="78C49DB2"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29E2B4F8"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5A5CE08B" w14:textId="77777777" w:rsidTr="00494A9D">
        <w:tc>
          <w:tcPr>
            <w:tcW w:w="4722" w:type="dxa"/>
            <w:shd w:val="clear" w:color="auto" w:fill="auto"/>
            <w:vAlign w:val="center"/>
          </w:tcPr>
          <w:p w14:paraId="794558F2"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723" w:type="dxa"/>
            <w:gridSpan w:val="5"/>
            <w:shd w:val="clear" w:color="auto" w:fill="auto"/>
            <w:vAlign w:val="center"/>
          </w:tcPr>
          <w:p w14:paraId="7472275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9B9574B" w14:textId="77777777" w:rsidTr="00D521A6">
        <w:tc>
          <w:tcPr>
            <w:tcW w:w="4722" w:type="dxa"/>
            <w:shd w:val="clear" w:color="auto" w:fill="auto"/>
            <w:vAlign w:val="center"/>
          </w:tcPr>
          <w:p w14:paraId="381F1288" w14:textId="77777777" w:rsidR="00ED5AD5" w:rsidRPr="00A14A9F" w:rsidRDefault="00ED5AD5" w:rsidP="00494A9D">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944" w:type="dxa"/>
            <w:shd w:val="clear" w:color="auto" w:fill="auto"/>
            <w:vAlign w:val="center"/>
          </w:tcPr>
          <w:p w14:paraId="1B16C3A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35D764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438F3EA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6962B99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B76056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656B827"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3D7DF9A6" w14:textId="3995147F"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00D521A6">
        <w:rPr>
          <w:rFonts w:ascii="Times New Roman" w:eastAsia="Times New Roman" w:hAnsi="Times New Roman"/>
          <w:noProof/>
          <w:color w:val="000000"/>
          <w:sz w:val="20"/>
          <w:szCs w:val="20"/>
        </w:rPr>
        <w:t>Bölümümüzde</w:t>
      </w:r>
      <w:r w:rsidRPr="00ED614F">
        <w:rPr>
          <w:rFonts w:ascii="Times New Roman" w:eastAsia="Times New Roman" w:hAnsi="Times New Roman"/>
          <w:noProof/>
          <w:color w:val="000000"/>
          <w:sz w:val="20"/>
          <w:szCs w:val="20"/>
        </w:rPr>
        <w:t xml:space="preserve"> öğretim elemanlarının araştırma-geliştirme performansı izlenmekte ve öğretim elemanları ile birlikte değerlendirilerek iyileştirilmektedir.</w:t>
      </w:r>
    </w:p>
    <w:p w14:paraId="24DF17EB" w14:textId="32CD02DB"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noProof/>
          <w:color w:val="000000"/>
          <w:sz w:val="20"/>
          <w:szCs w:val="20"/>
        </w:rPr>
        <w:t xml:space="preserve">   </w:t>
      </w:r>
      <w:hyperlink r:id="rId39" w:history="1">
        <w:r w:rsidRPr="00E12D29">
          <w:rPr>
            <w:rStyle w:val="Kpr"/>
            <w:rFonts w:ascii="Times New Roman" w:eastAsia="Times New Roman" w:hAnsi="Times New Roman"/>
            <w:noProof/>
            <w:sz w:val="20"/>
            <w:szCs w:val="20"/>
          </w:rPr>
          <w:t>Özdeğerlendirme Raporu</w:t>
        </w:r>
      </w:hyperlink>
    </w:p>
    <w:p w14:paraId="1DA55835" w14:textId="3257BA13"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noProof/>
          <w:color w:val="000000"/>
          <w:sz w:val="20"/>
          <w:szCs w:val="20"/>
        </w:rPr>
        <w:t xml:space="preserve">   </w:t>
      </w:r>
      <w:hyperlink r:id="rId40" w:history="1">
        <w:r w:rsidRPr="00E12D29">
          <w:rPr>
            <w:rStyle w:val="Kpr"/>
            <w:rFonts w:ascii="Times New Roman" w:eastAsia="Times New Roman" w:hAnsi="Times New Roman"/>
            <w:noProof/>
            <w:sz w:val="20"/>
            <w:szCs w:val="20"/>
          </w:rPr>
          <w:t>Faaliyet Raporu</w:t>
        </w:r>
      </w:hyperlink>
    </w:p>
    <w:p w14:paraId="6B35A7D1" w14:textId="78AD9A36"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noProof/>
          <w:color w:val="000000"/>
          <w:sz w:val="20"/>
          <w:szCs w:val="20"/>
        </w:rPr>
        <w:t xml:space="preserve">   </w:t>
      </w:r>
      <w:hyperlink r:id="rId41" w:history="1">
        <w:r w:rsidRPr="00E12D29">
          <w:rPr>
            <w:rStyle w:val="Kpr"/>
            <w:rFonts w:ascii="Times New Roman" w:eastAsia="Times New Roman" w:hAnsi="Times New Roman"/>
            <w:noProof/>
            <w:sz w:val="20"/>
            <w:szCs w:val="20"/>
          </w:rPr>
          <w:t>Kurum İç Değerlendirme Raporu</w:t>
        </w:r>
      </w:hyperlink>
    </w:p>
    <w:p w14:paraId="1E814FE7" w14:textId="77777777" w:rsidR="00ED614F" w:rsidRPr="005F024A" w:rsidRDefault="00ED614F" w:rsidP="00D521A6">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14:paraId="6C474674" w14:textId="77777777" w:rsidTr="00ED614F">
        <w:tc>
          <w:tcPr>
            <w:tcW w:w="4390" w:type="dxa"/>
            <w:shd w:val="clear" w:color="auto" w:fill="auto"/>
            <w:vAlign w:val="center"/>
          </w:tcPr>
          <w:p w14:paraId="27E39D31"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14:paraId="62121F4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7F8C615B" w14:textId="77777777" w:rsidTr="00D521A6">
        <w:tc>
          <w:tcPr>
            <w:tcW w:w="4390" w:type="dxa"/>
            <w:shd w:val="clear" w:color="auto" w:fill="auto"/>
            <w:vAlign w:val="center"/>
          </w:tcPr>
          <w:p w14:paraId="0566B18D" w14:textId="77777777" w:rsidR="00ED5AD5" w:rsidRPr="00A14A9F" w:rsidRDefault="00ED5AD5" w:rsidP="00494A9D">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14:paraId="4FB626C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14:paraId="19FB18E8"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FFFF00"/>
            <w:vAlign w:val="center"/>
          </w:tcPr>
          <w:p w14:paraId="50F749F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78" w:type="dxa"/>
            <w:shd w:val="clear" w:color="auto" w:fill="auto"/>
            <w:vAlign w:val="center"/>
          </w:tcPr>
          <w:p w14:paraId="39DE09E3"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14:paraId="162E0BE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634B5600" w14:textId="77777777" w:rsidR="00D521A6" w:rsidRDefault="00D521A6" w:rsidP="00ED614F">
      <w:pPr>
        <w:widowControl w:val="0"/>
        <w:spacing w:after="0" w:line="360" w:lineRule="auto"/>
        <w:ind w:left="510" w:right="62" w:hanging="3"/>
        <w:jc w:val="both"/>
        <w:rPr>
          <w:rFonts w:ascii="Times New Roman" w:eastAsia="Times New Roman" w:hAnsi="Times New Roman"/>
          <w:b/>
          <w:bCs/>
          <w:noProof/>
          <w:color w:val="000000"/>
          <w:sz w:val="20"/>
          <w:szCs w:val="20"/>
        </w:rPr>
      </w:pPr>
    </w:p>
    <w:p w14:paraId="477FCD3B" w14:textId="27402800" w:rsidR="00ED5AD5"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sidRPr="00ED614F">
        <w:rPr>
          <w:rFonts w:ascii="Times New Roman" w:eastAsia="Times New Roman" w:hAnsi="Times New Roman"/>
          <w:b/>
          <w:bCs/>
          <w:noProof/>
          <w:color w:val="000000"/>
          <w:sz w:val="20"/>
          <w:szCs w:val="20"/>
        </w:rPr>
        <w:t xml:space="preserve">Olgunluk Düzeyi 3: </w:t>
      </w:r>
      <w:r w:rsidRPr="00ED614F">
        <w:rPr>
          <w:rFonts w:ascii="Times New Roman" w:eastAsia="Times New Roman" w:hAnsi="Times New Roman"/>
          <w:noProof/>
          <w:color w:val="000000"/>
          <w:sz w:val="20"/>
          <w:szCs w:val="20"/>
        </w:rPr>
        <w:t xml:space="preserve">Öğretim elemanlarının araştırma-geliştirme performansı izlenmekte ve öğretim </w:t>
      </w:r>
      <w:r w:rsidRPr="00ED614F">
        <w:rPr>
          <w:rFonts w:ascii="Times New Roman" w:eastAsia="Times New Roman" w:hAnsi="Times New Roman"/>
          <w:noProof/>
          <w:color w:val="000000"/>
          <w:sz w:val="20"/>
          <w:szCs w:val="20"/>
        </w:rPr>
        <w:lastRenderedPageBreak/>
        <w:t xml:space="preserve">elemanları ile birlikte değerlendirilerek iyileştirilmektedir. Öğretim elemanlarının ve üyelerinin araştırma-geliştirme performansı AKAPEDİA platformu tarafından değerlendirilmekte ve izlenmektedir. </w:t>
      </w:r>
    </w:p>
    <w:p w14:paraId="1633BEF6" w14:textId="77777777" w:rsidR="00D521A6" w:rsidRPr="00ED614F" w:rsidRDefault="00D521A6" w:rsidP="00ED614F">
      <w:pPr>
        <w:widowControl w:val="0"/>
        <w:spacing w:after="0" w:line="360" w:lineRule="auto"/>
        <w:ind w:left="510" w:right="62" w:hanging="3"/>
        <w:jc w:val="both"/>
        <w:rPr>
          <w:rFonts w:ascii="Times New Roman" w:eastAsia="Times New Roman" w:hAnsi="Times New Roman"/>
          <w:noProof/>
          <w:color w:val="000000"/>
          <w:sz w:val="20"/>
          <w:szCs w:val="20"/>
        </w:rPr>
      </w:pPr>
    </w:p>
    <w:p w14:paraId="0CF11CF0"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18EFE820" w14:textId="77777777" w:rsidR="00ED5AD5" w:rsidRPr="005F024A" w:rsidRDefault="00ED5AD5" w:rsidP="00ED5AD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46A8CB4C"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548BFAE0"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19243C2B"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7DDE02D5" w14:textId="77777777" w:rsidTr="00494A9D">
        <w:tc>
          <w:tcPr>
            <w:tcW w:w="4722" w:type="dxa"/>
            <w:shd w:val="clear" w:color="auto" w:fill="auto"/>
            <w:vAlign w:val="center"/>
          </w:tcPr>
          <w:p w14:paraId="1E24FA77"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0BA96D9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4E216A41" w14:textId="77777777" w:rsidTr="00D521A6">
        <w:tc>
          <w:tcPr>
            <w:tcW w:w="4722" w:type="dxa"/>
            <w:shd w:val="clear" w:color="auto" w:fill="auto"/>
            <w:vAlign w:val="center"/>
          </w:tcPr>
          <w:p w14:paraId="491FA26F" w14:textId="77777777" w:rsidR="00ED5AD5" w:rsidRPr="00A14A9F" w:rsidRDefault="00ED5AD5" w:rsidP="00494A9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944" w:type="dxa"/>
            <w:shd w:val="clear" w:color="auto" w:fill="auto"/>
            <w:vAlign w:val="center"/>
          </w:tcPr>
          <w:p w14:paraId="5DA75C4E"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788D105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56B820E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0D26B1F"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364691D"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72F62EF4"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p w14:paraId="6F487C01" w14:textId="20F908CD" w:rsidR="00ED614F" w:rsidRPr="00ED614F" w:rsidRDefault="00ED614F" w:rsidP="00ED614F">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b/>
          <w:bCs/>
          <w:noProof/>
          <w:color w:val="000000"/>
          <w:sz w:val="20"/>
          <w:szCs w:val="20"/>
        </w:rPr>
        <w:t xml:space="preserve">Olgunluk Düzeyi 3: </w:t>
      </w:r>
      <w:r w:rsidRPr="00ED614F">
        <w:rPr>
          <w:rFonts w:ascii="Times New Roman" w:eastAsia="Times New Roman" w:hAnsi="Times New Roman"/>
          <w:noProof/>
          <w:color w:val="000000"/>
          <w:sz w:val="20"/>
          <w:szCs w:val="20"/>
        </w:rPr>
        <w:t>Akademik Personelimiz, yürüttükleri projeler ve bilimsel çalışmalar aracılığıyla, Niğde Ömer Halisdemir Üniversitesi'nin ve Fakültemizin belirlediği stratejik hedeflere uygun bir şekilde araştırma-geliştirme süreçlerini etkin bir biçimde yönlendirerek, toplumsal katkı süreçlerine entegre edilmiş ürünler üretmeye odaklanmaktadır. Bu bağlamda, Akademisyenlerimiz, Üniversite ve Fakültenin genel vizyonuyla uyumlu projeler geliştirerek, bilimsel katkılarının yanı sıra toplumun ihtiyaçlarına da çözüm odaklı yaklaşımlar sunmaktadır.</w:t>
      </w:r>
    </w:p>
    <w:p w14:paraId="65A1D03B" w14:textId="77777777" w:rsidR="00ED614F" w:rsidRDefault="00ED614F" w:rsidP="00ED5AD5">
      <w:pPr>
        <w:widowControl w:val="0"/>
        <w:spacing w:after="0" w:line="240" w:lineRule="auto"/>
        <w:ind w:left="507" w:right="63" w:hanging="389"/>
        <w:jc w:val="both"/>
        <w:rPr>
          <w:rFonts w:ascii="Times New Roman" w:eastAsia="Times New Roman" w:hAnsi="Times New Roman"/>
          <w:b/>
          <w:i/>
          <w:sz w:val="24"/>
          <w:szCs w:val="24"/>
        </w:rPr>
      </w:pPr>
    </w:p>
    <w:p w14:paraId="218C760C" w14:textId="77777777" w:rsidR="00ED614F" w:rsidRDefault="00ED614F"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760B24ED" w14:textId="77777777" w:rsidTr="00494A9D">
        <w:tc>
          <w:tcPr>
            <w:tcW w:w="4722" w:type="dxa"/>
            <w:shd w:val="clear" w:color="auto" w:fill="auto"/>
            <w:vAlign w:val="center"/>
          </w:tcPr>
          <w:p w14:paraId="697443B2"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723" w:type="dxa"/>
            <w:gridSpan w:val="5"/>
            <w:shd w:val="clear" w:color="auto" w:fill="auto"/>
            <w:vAlign w:val="center"/>
          </w:tcPr>
          <w:p w14:paraId="2C55E3A6"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0089694B" w14:textId="77777777" w:rsidTr="00683ED9">
        <w:tc>
          <w:tcPr>
            <w:tcW w:w="4722" w:type="dxa"/>
            <w:shd w:val="clear" w:color="auto" w:fill="auto"/>
            <w:vAlign w:val="center"/>
          </w:tcPr>
          <w:p w14:paraId="24949F32" w14:textId="77777777" w:rsidR="00ED5AD5" w:rsidRPr="00A14A9F" w:rsidRDefault="00ED5AD5" w:rsidP="00494A9D">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D.1.2. Kaynaklar</w:t>
            </w:r>
          </w:p>
        </w:tc>
        <w:tc>
          <w:tcPr>
            <w:tcW w:w="944" w:type="dxa"/>
            <w:shd w:val="clear" w:color="auto" w:fill="auto"/>
            <w:vAlign w:val="center"/>
          </w:tcPr>
          <w:p w14:paraId="74AC07D2"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06B4E82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653A99CC"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142B167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540936D5"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3299028B" w14:textId="77777777" w:rsidR="00ED5AD5" w:rsidRDefault="00ED5AD5" w:rsidP="00ED5AD5">
      <w:pPr>
        <w:spacing w:after="0" w:line="240" w:lineRule="auto"/>
        <w:jc w:val="both"/>
        <w:rPr>
          <w:rFonts w:ascii="Times New Roman" w:hAnsi="Times New Roman"/>
          <w:b/>
          <w:i/>
        </w:rPr>
      </w:pPr>
    </w:p>
    <w:p w14:paraId="37392C93" w14:textId="4E82EBBB" w:rsidR="0063461E" w:rsidRPr="0063461E" w:rsidRDefault="0063461E" w:rsidP="0063461E">
      <w:pPr>
        <w:widowControl w:val="0"/>
        <w:spacing w:after="0" w:line="360" w:lineRule="auto"/>
        <w:ind w:left="510" w:right="62" w:hanging="3"/>
        <w:jc w:val="both"/>
        <w:rPr>
          <w:rFonts w:ascii="Times New Roman" w:eastAsia="Times New Roman" w:hAnsi="Times New Roman"/>
          <w:noProof/>
          <w:color w:val="000000"/>
          <w:sz w:val="20"/>
          <w:szCs w:val="20"/>
        </w:rPr>
      </w:pPr>
      <w:r>
        <w:rPr>
          <w:rFonts w:ascii="Times New Roman" w:eastAsia="Times New Roman" w:hAnsi="Times New Roman"/>
          <w:b/>
          <w:bCs/>
          <w:noProof/>
          <w:color w:val="000000"/>
          <w:sz w:val="20"/>
          <w:szCs w:val="20"/>
        </w:rPr>
        <w:t xml:space="preserve">Olgunluk Düzeyi 3: </w:t>
      </w:r>
      <w:r w:rsidRPr="0063461E">
        <w:rPr>
          <w:rFonts w:ascii="Times New Roman" w:eastAsia="Times New Roman" w:hAnsi="Times New Roman"/>
          <w:noProof/>
          <w:color w:val="000000"/>
          <w:sz w:val="20"/>
          <w:szCs w:val="20"/>
        </w:rPr>
        <w:t>Birimimiz, toplumsal katkı faaliyetlerini sürdürebilmek adına uygun nitelik ve miktarlardaki teknik ve mevzuata uygun mali kaynaklara sahiptir. Toplumsal katkı kaynaklarının çeşitliliği ve yeterliliğinin izlenmesi ve geliştirilmesi, Üniversitemiz Stratejik Planları çerçevesinde ele alınmaktadır.</w:t>
      </w:r>
    </w:p>
    <w:p w14:paraId="136566EF" w14:textId="77777777" w:rsidR="0063461E" w:rsidRPr="0063461E" w:rsidRDefault="0063461E" w:rsidP="0063461E">
      <w:pPr>
        <w:widowControl w:val="0"/>
        <w:spacing w:after="0" w:line="360" w:lineRule="auto"/>
        <w:ind w:left="510" w:right="62" w:hanging="3"/>
        <w:jc w:val="both"/>
        <w:rPr>
          <w:rFonts w:ascii="Times New Roman" w:eastAsia="Times New Roman" w:hAnsi="Times New Roman"/>
          <w:b/>
          <w:bCs/>
          <w:noProof/>
          <w:color w:val="000000"/>
          <w:sz w:val="20"/>
          <w:szCs w:val="20"/>
        </w:rPr>
      </w:pPr>
    </w:p>
    <w:p w14:paraId="63ED1B18" w14:textId="77777777" w:rsidR="0063461E" w:rsidRDefault="0063461E" w:rsidP="00ED5AD5">
      <w:pPr>
        <w:spacing w:after="0" w:line="240" w:lineRule="auto"/>
        <w:jc w:val="both"/>
        <w:rPr>
          <w:rFonts w:ascii="Times New Roman" w:hAnsi="Times New Roman"/>
          <w:b/>
          <w:i/>
        </w:rPr>
      </w:pPr>
    </w:p>
    <w:p w14:paraId="33034CFD"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20AD579F"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35073874" w14:textId="77777777" w:rsidR="00ED5AD5" w:rsidRDefault="00ED5AD5" w:rsidP="00ED5AD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183A72F4" w14:textId="77777777" w:rsidTr="00494A9D">
        <w:tc>
          <w:tcPr>
            <w:tcW w:w="4722" w:type="dxa"/>
            <w:shd w:val="clear" w:color="auto" w:fill="auto"/>
            <w:vAlign w:val="center"/>
          </w:tcPr>
          <w:p w14:paraId="710D997C" w14:textId="77777777" w:rsidR="00ED5AD5" w:rsidRPr="00A14A9F" w:rsidRDefault="00ED5AD5" w:rsidP="00494A9D">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D.2. Toplumsal Katkı Performansı </w:t>
            </w:r>
          </w:p>
        </w:tc>
        <w:tc>
          <w:tcPr>
            <w:tcW w:w="4723" w:type="dxa"/>
            <w:gridSpan w:val="5"/>
            <w:shd w:val="clear" w:color="auto" w:fill="auto"/>
            <w:vAlign w:val="center"/>
          </w:tcPr>
          <w:p w14:paraId="31C61C5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1DCE6975" w14:textId="77777777" w:rsidTr="00683ED9">
        <w:tc>
          <w:tcPr>
            <w:tcW w:w="4722" w:type="dxa"/>
            <w:shd w:val="clear" w:color="auto" w:fill="auto"/>
            <w:vAlign w:val="center"/>
          </w:tcPr>
          <w:p w14:paraId="1558AE58" w14:textId="77777777" w:rsidR="00ED5AD5" w:rsidRPr="00A14A9F" w:rsidRDefault="00ED5AD5" w:rsidP="00494A9D">
            <w:pPr>
              <w:spacing w:after="0" w:line="240" w:lineRule="auto"/>
              <w:jc w:val="both"/>
              <w:rPr>
                <w:rFonts w:ascii="Times New Roman" w:hAnsi="Times New Roman"/>
                <w:b/>
                <w:i/>
              </w:rPr>
            </w:pPr>
            <w:r w:rsidRPr="00A14A9F">
              <w:rPr>
                <w:rFonts w:ascii="Times New Roman" w:hAnsi="Times New Roman"/>
                <w:b/>
                <w:i/>
              </w:rPr>
              <w:t>D.2.1.Toplumsal katkı performansının izlenmesi ve değerlendirilmesi</w:t>
            </w:r>
          </w:p>
        </w:tc>
        <w:tc>
          <w:tcPr>
            <w:tcW w:w="944" w:type="dxa"/>
            <w:shd w:val="clear" w:color="auto" w:fill="auto"/>
            <w:vAlign w:val="center"/>
          </w:tcPr>
          <w:p w14:paraId="06252630"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5A36A619"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FFFF00"/>
            <w:vAlign w:val="center"/>
          </w:tcPr>
          <w:p w14:paraId="7D8F02CA"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726B0D4B"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0FE9F7A7" w14:textId="77777777" w:rsidR="00ED5AD5" w:rsidRPr="00A14A9F" w:rsidRDefault="00ED5AD5" w:rsidP="00494A9D">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12B0724B" w14:textId="77777777" w:rsidR="00F71CD9" w:rsidRDefault="00F71CD9"/>
    <w:p w14:paraId="2D9618C7" w14:textId="2095F0C6" w:rsidR="0063461E" w:rsidRDefault="0063461E" w:rsidP="0063461E">
      <w:pPr>
        <w:widowControl w:val="0"/>
        <w:spacing w:after="0" w:line="360" w:lineRule="auto"/>
        <w:ind w:left="510" w:right="62" w:hanging="3"/>
        <w:jc w:val="both"/>
        <w:rPr>
          <w:rFonts w:ascii="Times New Roman" w:eastAsia="Times New Roman" w:hAnsi="Times New Roman"/>
          <w:noProof/>
          <w:color w:val="000000"/>
          <w:sz w:val="20"/>
          <w:szCs w:val="20"/>
        </w:rPr>
      </w:pPr>
      <w:r w:rsidRPr="0063461E">
        <w:rPr>
          <w:rFonts w:ascii="Times New Roman" w:eastAsia="Times New Roman" w:hAnsi="Times New Roman"/>
          <w:b/>
          <w:bCs/>
          <w:noProof/>
          <w:color w:val="000000"/>
          <w:sz w:val="20"/>
          <w:szCs w:val="20"/>
        </w:rPr>
        <w:t xml:space="preserve">Olgunluk Düzeyi 3: </w:t>
      </w:r>
      <w:r w:rsidRPr="0063461E">
        <w:rPr>
          <w:rFonts w:ascii="Times New Roman" w:eastAsia="Times New Roman" w:hAnsi="Times New Roman"/>
          <w:noProof/>
          <w:color w:val="000000"/>
          <w:sz w:val="20"/>
          <w:szCs w:val="20"/>
        </w:rPr>
        <w:t xml:space="preserve">Kurum genelinde toplumsal katkı performansını izlemek ve değerlendirmek üzere </w:t>
      </w:r>
      <w:r w:rsidRPr="0063461E">
        <w:rPr>
          <w:rFonts w:ascii="Times New Roman" w:eastAsia="Times New Roman" w:hAnsi="Times New Roman"/>
          <w:noProof/>
          <w:color w:val="000000"/>
          <w:sz w:val="20"/>
          <w:szCs w:val="20"/>
        </w:rPr>
        <w:lastRenderedPageBreak/>
        <w:t>oluşturulan mekanizmalar kullanılmaktadır.</w:t>
      </w:r>
      <w:r w:rsidR="00154E64">
        <w:rPr>
          <w:rFonts w:ascii="Times New Roman" w:eastAsia="Times New Roman" w:hAnsi="Times New Roman"/>
          <w:noProof/>
          <w:color w:val="000000"/>
          <w:sz w:val="20"/>
          <w:szCs w:val="20"/>
        </w:rPr>
        <w:t xml:space="preserve"> </w:t>
      </w:r>
    </w:p>
    <w:p w14:paraId="4C20222E" w14:textId="77777777" w:rsidR="00154E64" w:rsidRPr="00154E64" w:rsidRDefault="00154E64" w:rsidP="00154E64">
      <w:pPr>
        <w:widowControl w:val="0"/>
        <w:spacing w:after="0" w:line="360" w:lineRule="auto"/>
        <w:ind w:left="510" w:right="62" w:hanging="3"/>
        <w:jc w:val="both"/>
        <w:rPr>
          <w:rFonts w:ascii="Times New Roman" w:eastAsia="Times New Roman" w:hAnsi="Times New Roman"/>
          <w:noProof/>
          <w:color w:val="000000"/>
          <w:sz w:val="20"/>
          <w:szCs w:val="20"/>
        </w:rPr>
      </w:pPr>
      <w:r w:rsidRPr="00154E64">
        <w:rPr>
          <w:rFonts w:ascii="Times New Roman" w:eastAsia="Times New Roman" w:hAnsi="Times New Roman"/>
          <w:noProof/>
          <w:color w:val="000000"/>
          <w:sz w:val="20"/>
          <w:szCs w:val="20"/>
        </w:rPr>
        <w:t xml:space="preserve">Toplumsal katkı yönünde yapılan faaliyetler birim </w:t>
      </w:r>
      <w:hyperlink r:id="rId42" w:history="1">
        <w:r w:rsidRPr="00154E64">
          <w:rPr>
            <w:rStyle w:val="Kpr"/>
            <w:rFonts w:ascii="Times New Roman" w:eastAsia="Times New Roman" w:hAnsi="Times New Roman"/>
            <w:noProof/>
            <w:sz w:val="20"/>
            <w:szCs w:val="20"/>
          </w:rPr>
          <w:t xml:space="preserve">Öz </w:t>
        </w:r>
      </w:hyperlink>
      <w:hyperlink r:id="rId43" w:history="1">
        <w:r w:rsidRPr="00154E64">
          <w:rPr>
            <w:rStyle w:val="Kpr"/>
            <w:rFonts w:ascii="Times New Roman" w:eastAsia="Times New Roman" w:hAnsi="Times New Roman"/>
            <w:noProof/>
            <w:sz w:val="20"/>
            <w:szCs w:val="20"/>
          </w:rPr>
          <w:t>D</w:t>
        </w:r>
      </w:hyperlink>
      <w:hyperlink r:id="rId44" w:history="1">
        <w:r w:rsidRPr="00154E64">
          <w:rPr>
            <w:rStyle w:val="Kpr"/>
            <w:rFonts w:ascii="Times New Roman" w:eastAsia="Times New Roman" w:hAnsi="Times New Roman"/>
            <w:noProof/>
            <w:sz w:val="20"/>
            <w:szCs w:val="20"/>
          </w:rPr>
          <w:t>eğerlendirme Raporunda</w:t>
        </w:r>
      </w:hyperlink>
      <w:r w:rsidRPr="00154E64">
        <w:rPr>
          <w:rFonts w:ascii="Times New Roman" w:eastAsia="Times New Roman" w:hAnsi="Times New Roman"/>
          <w:noProof/>
          <w:color w:val="000000"/>
          <w:sz w:val="20"/>
          <w:szCs w:val="20"/>
        </w:rPr>
        <w:t xml:space="preserve"> izlenmektedir. </w:t>
      </w:r>
    </w:p>
    <w:p w14:paraId="20BCFE52" w14:textId="77777777" w:rsidR="00154E64" w:rsidRPr="0063461E" w:rsidRDefault="00154E64" w:rsidP="0063461E">
      <w:pPr>
        <w:widowControl w:val="0"/>
        <w:spacing w:after="0" w:line="360" w:lineRule="auto"/>
        <w:ind w:left="510" w:right="62" w:hanging="3"/>
        <w:jc w:val="both"/>
        <w:rPr>
          <w:rFonts w:ascii="Times New Roman" w:eastAsia="Times New Roman" w:hAnsi="Times New Roman"/>
          <w:noProof/>
          <w:color w:val="000000"/>
          <w:sz w:val="20"/>
          <w:szCs w:val="20"/>
        </w:rPr>
      </w:pPr>
    </w:p>
    <w:p w14:paraId="2DD9A769" w14:textId="77777777" w:rsidR="0063461E" w:rsidRPr="0063461E" w:rsidRDefault="0063461E" w:rsidP="0063461E">
      <w:pPr>
        <w:widowControl w:val="0"/>
        <w:spacing w:after="0" w:line="360" w:lineRule="auto"/>
        <w:ind w:left="510" w:right="62" w:hanging="3"/>
        <w:jc w:val="both"/>
        <w:rPr>
          <w:rFonts w:ascii="Times New Roman" w:eastAsia="Times New Roman" w:hAnsi="Times New Roman"/>
          <w:b/>
          <w:bCs/>
          <w:noProof/>
          <w:color w:val="000000"/>
          <w:sz w:val="20"/>
          <w:szCs w:val="20"/>
        </w:rPr>
      </w:pPr>
    </w:p>
    <w:sectPr w:rsidR="0063461E" w:rsidRPr="00634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AB"/>
    <w:rsid w:val="00033902"/>
    <w:rsid w:val="000A4DB1"/>
    <w:rsid w:val="00101387"/>
    <w:rsid w:val="00145075"/>
    <w:rsid w:val="00154E64"/>
    <w:rsid w:val="001553D3"/>
    <w:rsid w:val="001A154D"/>
    <w:rsid w:val="001A7B29"/>
    <w:rsid w:val="001D59E7"/>
    <w:rsid w:val="00213A9E"/>
    <w:rsid w:val="00244234"/>
    <w:rsid w:val="0024542F"/>
    <w:rsid w:val="00294035"/>
    <w:rsid w:val="002C267B"/>
    <w:rsid w:val="00306861"/>
    <w:rsid w:val="00376C38"/>
    <w:rsid w:val="003C7766"/>
    <w:rsid w:val="00400906"/>
    <w:rsid w:val="00403618"/>
    <w:rsid w:val="004068B9"/>
    <w:rsid w:val="004612EE"/>
    <w:rsid w:val="0046280A"/>
    <w:rsid w:val="004629D7"/>
    <w:rsid w:val="004834A2"/>
    <w:rsid w:val="00494A9D"/>
    <w:rsid w:val="004B1F4F"/>
    <w:rsid w:val="004C4348"/>
    <w:rsid w:val="004D1D2B"/>
    <w:rsid w:val="004D42E5"/>
    <w:rsid w:val="00507607"/>
    <w:rsid w:val="00544238"/>
    <w:rsid w:val="00581F11"/>
    <w:rsid w:val="00585AF1"/>
    <w:rsid w:val="0063461E"/>
    <w:rsid w:val="00646481"/>
    <w:rsid w:val="00683ED9"/>
    <w:rsid w:val="00692124"/>
    <w:rsid w:val="006F49C4"/>
    <w:rsid w:val="00710BA5"/>
    <w:rsid w:val="00726EDC"/>
    <w:rsid w:val="00731955"/>
    <w:rsid w:val="0074609B"/>
    <w:rsid w:val="007A1254"/>
    <w:rsid w:val="007A4432"/>
    <w:rsid w:val="00847944"/>
    <w:rsid w:val="00861A11"/>
    <w:rsid w:val="00864676"/>
    <w:rsid w:val="008B6EF5"/>
    <w:rsid w:val="008B78F8"/>
    <w:rsid w:val="00930B3F"/>
    <w:rsid w:val="009E2141"/>
    <w:rsid w:val="009F587C"/>
    <w:rsid w:val="00A97D5D"/>
    <w:rsid w:val="00AA1969"/>
    <w:rsid w:val="00AA3931"/>
    <w:rsid w:val="00AF1610"/>
    <w:rsid w:val="00B57FA3"/>
    <w:rsid w:val="00B82E53"/>
    <w:rsid w:val="00BB0F41"/>
    <w:rsid w:val="00BD3C43"/>
    <w:rsid w:val="00C54545"/>
    <w:rsid w:val="00CC17C1"/>
    <w:rsid w:val="00CD0337"/>
    <w:rsid w:val="00CF7C8D"/>
    <w:rsid w:val="00D103E7"/>
    <w:rsid w:val="00D521A6"/>
    <w:rsid w:val="00D54FF7"/>
    <w:rsid w:val="00D62CE8"/>
    <w:rsid w:val="00D83EF2"/>
    <w:rsid w:val="00D87A68"/>
    <w:rsid w:val="00DA41DA"/>
    <w:rsid w:val="00DE4A14"/>
    <w:rsid w:val="00E05B9E"/>
    <w:rsid w:val="00E12D29"/>
    <w:rsid w:val="00E36EAC"/>
    <w:rsid w:val="00ED5AD5"/>
    <w:rsid w:val="00ED614F"/>
    <w:rsid w:val="00F451AB"/>
    <w:rsid w:val="00F5291B"/>
    <w:rsid w:val="00F71CD9"/>
    <w:rsid w:val="00F84B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150A3"/>
  <w15:docId w15:val="{D8328D47-7ABA-42A0-A185-52BE405C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7607"/>
    <w:rPr>
      <w:color w:val="0563C1" w:themeColor="hyperlink"/>
      <w:u w:val="single"/>
    </w:rPr>
  </w:style>
  <w:style w:type="character" w:customStyle="1" w:styleId="zmlenmeyenBahsetme1">
    <w:name w:val="Çözümlenmeyen Bahsetme1"/>
    <w:basedOn w:val="VarsaylanParagrafYazTipi"/>
    <w:uiPriority w:val="99"/>
    <w:semiHidden/>
    <w:unhideWhenUsed/>
    <w:rsid w:val="00507607"/>
    <w:rPr>
      <w:color w:val="605E5C"/>
      <w:shd w:val="clear" w:color="auto" w:fill="E1DFDD"/>
    </w:rPr>
  </w:style>
  <w:style w:type="paragraph" w:styleId="NormalWeb">
    <w:name w:val="Normal (Web)"/>
    <w:basedOn w:val="Normal"/>
    <w:uiPriority w:val="99"/>
    <w:semiHidden/>
    <w:unhideWhenUsed/>
    <w:rsid w:val="00C54545"/>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154E64"/>
    <w:rPr>
      <w:color w:val="954F72" w:themeColor="followedHyperlink"/>
      <w:u w:val="single"/>
    </w:rPr>
  </w:style>
  <w:style w:type="character" w:styleId="AklamaBavurusu">
    <w:name w:val="annotation reference"/>
    <w:basedOn w:val="VarsaylanParagrafYazTipi"/>
    <w:uiPriority w:val="99"/>
    <w:semiHidden/>
    <w:unhideWhenUsed/>
    <w:rsid w:val="004D42E5"/>
    <w:rPr>
      <w:sz w:val="16"/>
      <w:szCs w:val="16"/>
    </w:rPr>
  </w:style>
  <w:style w:type="paragraph" w:styleId="AklamaMetni">
    <w:name w:val="annotation text"/>
    <w:basedOn w:val="Normal"/>
    <w:link w:val="AklamaMetniChar"/>
    <w:uiPriority w:val="99"/>
    <w:unhideWhenUsed/>
    <w:rsid w:val="004D42E5"/>
    <w:pPr>
      <w:spacing w:line="240" w:lineRule="auto"/>
    </w:pPr>
    <w:rPr>
      <w:sz w:val="20"/>
      <w:szCs w:val="20"/>
    </w:rPr>
  </w:style>
  <w:style w:type="character" w:customStyle="1" w:styleId="AklamaMetniChar">
    <w:name w:val="Açıklama Metni Char"/>
    <w:basedOn w:val="VarsaylanParagrafYazTipi"/>
    <w:link w:val="AklamaMetni"/>
    <w:uiPriority w:val="99"/>
    <w:rsid w:val="004D42E5"/>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4D42E5"/>
    <w:rPr>
      <w:b/>
      <w:bCs/>
    </w:rPr>
  </w:style>
  <w:style w:type="character" w:customStyle="1" w:styleId="AklamaKonusuChar">
    <w:name w:val="Açıklama Konusu Char"/>
    <w:basedOn w:val="AklamaMetniChar"/>
    <w:link w:val="AklamaKonusu"/>
    <w:uiPriority w:val="99"/>
    <w:semiHidden/>
    <w:rsid w:val="004D42E5"/>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494A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4A9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0829">
      <w:bodyDiv w:val="1"/>
      <w:marLeft w:val="0"/>
      <w:marRight w:val="0"/>
      <w:marTop w:val="0"/>
      <w:marBottom w:val="0"/>
      <w:divBdr>
        <w:top w:val="none" w:sz="0" w:space="0" w:color="auto"/>
        <w:left w:val="none" w:sz="0" w:space="0" w:color="auto"/>
        <w:bottom w:val="none" w:sz="0" w:space="0" w:color="auto"/>
        <w:right w:val="none" w:sz="0" w:space="0" w:color="auto"/>
      </w:divBdr>
    </w:div>
    <w:div w:id="32269171">
      <w:bodyDiv w:val="1"/>
      <w:marLeft w:val="0"/>
      <w:marRight w:val="0"/>
      <w:marTop w:val="0"/>
      <w:marBottom w:val="0"/>
      <w:divBdr>
        <w:top w:val="none" w:sz="0" w:space="0" w:color="auto"/>
        <w:left w:val="none" w:sz="0" w:space="0" w:color="auto"/>
        <w:bottom w:val="none" w:sz="0" w:space="0" w:color="auto"/>
        <w:right w:val="none" w:sz="0" w:space="0" w:color="auto"/>
      </w:divBdr>
    </w:div>
    <w:div w:id="80180472">
      <w:bodyDiv w:val="1"/>
      <w:marLeft w:val="0"/>
      <w:marRight w:val="0"/>
      <w:marTop w:val="0"/>
      <w:marBottom w:val="0"/>
      <w:divBdr>
        <w:top w:val="none" w:sz="0" w:space="0" w:color="auto"/>
        <w:left w:val="none" w:sz="0" w:space="0" w:color="auto"/>
        <w:bottom w:val="none" w:sz="0" w:space="0" w:color="auto"/>
        <w:right w:val="none" w:sz="0" w:space="0" w:color="auto"/>
      </w:divBdr>
    </w:div>
    <w:div w:id="125857474">
      <w:bodyDiv w:val="1"/>
      <w:marLeft w:val="0"/>
      <w:marRight w:val="0"/>
      <w:marTop w:val="0"/>
      <w:marBottom w:val="0"/>
      <w:divBdr>
        <w:top w:val="none" w:sz="0" w:space="0" w:color="auto"/>
        <w:left w:val="none" w:sz="0" w:space="0" w:color="auto"/>
        <w:bottom w:val="none" w:sz="0" w:space="0" w:color="auto"/>
        <w:right w:val="none" w:sz="0" w:space="0" w:color="auto"/>
      </w:divBdr>
    </w:div>
    <w:div w:id="181674906">
      <w:bodyDiv w:val="1"/>
      <w:marLeft w:val="0"/>
      <w:marRight w:val="0"/>
      <w:marTop w:val="0"/>
      <w:marBottom w:val="0"/>
      <w:divBdr>
        <w:top w:val="none" w:sz="0" w:space="0" w:color="auto"/>
        <w:left w:val="none" w:sz="0" w:space="0" w:color="auto"/>
        <w:bottom w:val="none" w:sz="0" w:space="0" w:color="auto"/>
        <w:right w:val="none" w:sz="0" w:space="0" w:color="auto"/>
      </w:divBdr>
    </w:div>
    <w:div w:id="213085779">
      <w:bodyDiv w:val="1"/>
      <w:marLeft w:val="0"/>
      <w:marRight w:val="0"/>
      <w:marTop w:val="0"/>
      <w:marBottom w:val="0"/>
      <w:divBdr>
        <w:top w:val="none" w:sz="0" w:space="0" w:color="auto"/>
        <w:left w:val="none" w:sz="0" w:space="0" w:color="auto"/>
        <w:bottom w:val="none" w:sz="0" w:space="0" w:color="auto"/>
        <w:right w:val="none" w:sz="0" w:space="0" w:color="auto"/>
      </w:divBdr>
    </w:div>
    <w:div w:id="251863695">
      <w:bodyDiv w:val="1"/>
      <w:marLeft w:val="0"/>
      <w:marRight w:val="0"/>
      <w:marTop w:val="0"/>
      <w:marBottom w:val="0"/>
      <w:divBdr>
        <w:top w:val="none" w:sz="0" w:space="0" w:color="auto"/>
        <w:left w:val="none" w:sz="0" w:space="0" w:color="auto"/>
        <w:bottom w:val="none" w:sz="0" w:space="0" w:color="auto"/>
        <w:right w:val="none" w:sz="0" w:space="0" w:color="auto"/>
      </w:divBdr>
    </w:div>
    <w:div w:id="314380974">
      <w:bodyDiv w:val="1"/>
      <w:marLeft w:val="0"/>
      <w:marRight w:val="0"/>
      <w:marTop w:val="0"/>
      <w:marBottom w:val="0"/>
      <w:divBdr>
        <w:top w:val="none" w:sz="0" w:space="0" w:color="auto"/>
        <w:left w:val="none" w:sz="0" w:space="0" w:color="auto"/>
        <w:bottom w:val="none" w:sz="0" w:space="0" w:color="auto"/>
        <w:right w:val="none" w:sz="0" w:space="0" w:color="auto"/>
      </w:divBdr>
    </w:div>
    <w:div w:id="345181889">
      <w:bodyDiv w:val="1"/>
      <w:marLeft w:val="0"/>
      <w:marRight w:val="0"/>
      <w:marTop w:val="0"/>
      <w:marBottom w:val="0"/>
      <w:divBdr>
        <w:top w:val="none" w:sz="0" w:space="0" w:color="auto"/>
        <w:left w:val="none" w:sz="0" w:space="0" w:color="auto"/>
        <w:bottom w:val="none" w:sz="0" w:space="0" w:color="auto"/>
        <w:right w:val="none" w:sz="0" w:space="0" w:color="auto"/>
      </w:divBdr>
    </w:div>
    <w:div w:id="507477300">
      <w:bodyDiv w:val="1"/>
      <w:marLeft w:val="0"/>
      <w:marRight w:val="0"/>
      <w:marTop w:val="0"/>
      <w:marBottom w:val="0"/>
      <w:divBdr>
        <w:top w:val="none" w:sz="0" w:space="0" w:color="auto"/>
        <w:left w:val="none" w:sz="0" w:space="0" w:color="auto"/>
        <w:bottom w:val="none" w:sz="0" w:space="0" w:color="auto"/>
        <w:right w:val="none" w:sz="0" w:space="0" w:color="auto"/>
      </w:divBdr>
    </w:div>
    <w:div w:id="527723760">
      <w:bodyDiv w:val="1"/>
      <w:marLeft w:val="0"/>
      <w:marRight w:val="0"/>
      <w:marTop w:val="0"/>
      <w:marBottom w:val="0"/>
      <w:divBdr>
        <w:top w:val="none" w:sz="0" w:space="0" w:color="auto"/>
        <w:left w:val="none" w:sz="0" w:space="0" w:color="auto"/>
        <w:bottom w:val="none" w:sz="0" w:space="0" w:color="auto"/>
        <w:right w:val="none" w:sz="0" w:space="0" w:color="auto"/>
      </w:divBdr>
    </w:div>
    <w:div w:id="566889943">
      <w:bodyDiv w:val="1"/>
      <w:marLeft w:val="0"/>
      <w:marRight w:val="0"/>
      <w:marTop w:val="0"/>
      <w:marBottom w:val="0"/>
      <w:divBdr>
        <w:top w:val="none" w:sz="0" w:space="0" w:color="auto"/>
        <w:left w:val="none" w:sz="0" w:space="0" w:color="auto"/>
        <w:bottom w:val="none" w:sz="0" w:space="0" w:color="auto"/>
        <w:right w:val="none" w:sz="0" w:space="0" w:color="auto"/>
      </w:divBdr>
    </w:div>
    <w:div w:id="610089816">
      <w:bodyDiv w:val="1"/>
      <w:marLeft w:val="0"/>
      <w:marRight w:val="0"/>
      <w:marTop w:val="0"/>
      <w:marBottom w:val="0"/>
      <w:divBdr>
        <w:top w:val="none" w:sz="0" w:space="0" w:color="auto"/>
        <w:left w:val="none" w:sz="0" w:space="0" w:color="auto"/>
        <w:bottom w:val="none" w:sz="0" w:space="0" w:color="auto"/>
        <w:right w:val="none" w:sz="0" w:space="0" w:color="auto"/>
      </w:divBdr>
    </w:div>
    <w:div w:id="615915626">
      <w:bodyDiv w:val="1"/>
      <w:marLeft w:val="0"/>
      <w:marRight w:val="0"/>
      <w:marTop w:val="0"/>
      <w:marBottom w:val="0"/>
      <w:divBdr>
        <w:top w:val="none" w:sz="0" w:space="0" w:color="auto"/>
        <w:left w:val="none" w:sz="0" w:space="0" w:color="auto"/>
        <w:bottom w:val="none" w:sz="0" w:space="0" w:color="auto"/>
        <w:right w:val="none" w:sz="0" w:space="0" w:color="auto"/>
      </w:divBdr>
    </w:div>
    <w:div w:id="634409522">
      <w:bodyDiv w:val="1"/>
      <w:marLeft w:val="0"/>
      <w:marRight w:val="0"/>
      <w:marTop w:val="0"/>
      <w:marBottom w:val="0"/>
      <w:divBdr>
        <w:top w:val="none" w:sz="0" w:space="0" w:color="auto"/>
        <w:left w:val="none" w:sz="0" w:space="0" w:color="auto"/>
        <w:bottom w:val="none" w:sz="0" w:space="0" w:color="auto"/>
        <w:right w:val="none" w:sz="0" w:space="0" w:color="auto"/>
      </w:divBdr>
    </w:div>
    <w:div w:id="710423870">
      <w:bodyDiv w:val="1"/>
      <w:marLeft w:val="0"/>
      <w:marRight w:val="0"/>
      <w:marTop w:val="0"/>
      <w:marBottom w:val="0"/>
      <w:divBdr>
        <w:top w:val="none" w:sz="0" w:space="0" w:color="auto"/>
        <w:left w:val="none" w:sz="0" w:space="0" w:color="auto"/>
        <w:bottom w:val="none" w:sz="0" w:space="0" w:color="auto"/>
        <w:right w:val="none" w:sz="0" w:space="0" w:color="auto"/>
      </w:divBdr>
    </w:div>
    <w:div w:id="746919355">
      <w:bodyDiv w:val="1"/>
      <w:marLeft w:val="0"/>
      <w:marRight w:val="0"/>
      <w:marTop w:val="0"/>
      <w:marBottom w:val="0"/>
      <w:divBdr>
        <w:top w:val="none" w:sz="0" w:space="0" w:color="auto"/>
        <w:left w:val="none" w:sz="0" w:space="0" w:color="auto"/>
        <w:bottom w:val="none" w:sz="0" w:space="0" w:color="auto"/>
        <w:right w:val="none" w:sz="0" w:space="0" w:color="auto"/>
      </w:divBdr>
    </w:div>
    <w:div w:id="798646810">
      <w:bodyDiv w:val="1"/>
      <w:marLeft w:val="0"/>
      <w:marRight w:val="0"/>
      <w:marTop w:val="0"/>
      <w:marBottom w:val="0"/>
      <w:divBdr>
        <w:top w:val="none" w:sz="0" w:space="0" w:color="auto"/>
        <w:left w:val="none" w:sz="0" w:space="0" w:color="auto"/>
        <w:bottom w:val="none" w:sz="0" w:space="0" w:color="auto"/>
        <w:right w:val="none" w:sz="0" w:space="0" w:color="auto"/>
      </w:divBdr>
    </w:div>
    <w:div w:id="799495448">
      <w:bodyDiv w:val="1"/>
      <w:marLeft w:val="0"/>
      <w:marRight w:val="0"/>
      <w:marTop w:val="0"/>
      <w:marBottom w:val="0"/>
      <w:divBdr>
        <w:top w:val="none" w:sz="0" w:space="0" w:color="auto"/>
        <w:left w:val="none" w:sz="0" w:space="0" w:color="auto"/>
        <w:bottom w:val="none" w:sz="0" w:space="0" w:color="auto"/>
        <w:right w:val="none" w:sz="0" w:space="0" w:color="auto"/>
      </w:divBdr>
    </w:div>
    <w:div w:id="906300485">
      <w:bodyDiv w:val="1"/>
      <w:marLeft w:val="0"/>
      <w:marRight w:val="0"/>
      <w:marTop w:val="0"/>
      <w:marBottom w:val="0"/>
      <w:divBdr>
        <w:top w:val="none" w:sz="0" w:space="0" w:color="auto"/>
        <w:left w:val="none" w:sz="0" w:space="0" w:color="auto"/>
        <w:bottom w:val="none" w:sz="0" w:space="0" w:color="auto"/>
        <w:right w:val="none" w:sz="0" w:space="0" w:color="auto"/>
      </w:divBdr>
    </w:div>
    <w:div w:id="974990094">
      <w:bodyDiv w:val="1"/>
      <w:marLeft w:val="0"/>
      <w:marRight w:val="0"/>
      <w:marTop w:val="0"/>
      <w:marBottom w:val="0"/>
      <w:divBdr>
        <w:top w:val="none" w:sz="0" w:space="0" w:color="auto"/>
        <w:left w:val="none" w:sz="0" w:space="0" w:color="auto"/>
        <w:bottom w:val="none" w:sz="0" w:space="0" w:color="auto"/>
        <w:right w:val="none" w:sz="0" w:space="0" w:color="auto"/>
      </w:divBdr>
    </w:div>
    <w:div w:id="1005977676">
      <w:bodyDiv w:val="1"/>
      <w:marLeft w:val="0"/>
      <w:marRight w:val="0"/>
      <w:marTop w:val="0"/>
      <w:marBottom w:val="0"/>
      <w:divBdr>
        <w:top w:val="none" w:sz="0" w:space="0" w:color="auto"/>
        <w:left w:val="none" w:sz="0" w:space="0" w:color="auto"/>
        <w:bottom w:val="none" w:sz="0" w:space="0" w:color="auto"/>
        <w:right w:val="none" w:sz="0" w:space="0" w:color="auto"/>
      </w:divBdr>
    </w:div>
    <w:div w:id="1022050210">
      <w:bodyDiv w:val="1"/>
      <w:marLeft w:val="0"/>
      <w:marRight w:val="0"/>
      <w:marTop w:val="0"/>
      <w:marBottom w:val="0"/>
      <w:divBdr>
        <w:top w:val="none" w:sz="0" w:space="0" w:color="auto"/>
        <w:left w:val="none" w:sz="0" w:space="0" w:color="auto"/>
        <w:bottom w:val="none" w:sz="0" w:space="0" w:color="auto"/>
        <w:right w:val="none" w:sz="0" w:space="0" w:color="auto"/>
      </w:divBdr>
    </w:div>
    <w:div w:id="1038822242">
      <w:bodyDiv w:val="1"/>
      <w:marLeft w:val="0"/>
      <w:marRight w:val="0"/>
      <w:marTop w:val="0"/>
      <w:marBottom w:val="0"/>
      <w:divBdr>
        <w:top w:val="none" w:sz="0" w:space="0" w:color="auto"/>
        <w:left w:val="none" w:sz="0" w:space="0" w:color="auto"/>
        <w:bottom w:val="none" w:sz="0" w:space="0" w:color="auto"/>
        <w:right w:val="none" w:sz="0" w:space="0" w:color="auto"/>
      </w:divBdr>
    </w:div>
    <w:div w:id="1055008156">
      <w:bodyDiv w:val="1"/>
      <w:marLeft w:val="0"/>
      <w:marRight w:val="0"/>
      <w:marTop w:val="0"/>
      <w:marBottom w:val="0"/>
      <w:divBdr>
        <w:top w:val="none" w:sz="0" w:space="0" w:color="auto"/>
        <w:left w:val="none" w:sz="0" w:space="0" w:color="auto"/>
        <w:bottom w:val="none" w:sz="0" w:space="0" w:color="auto"/>
        <w:right w:val="none" w:sz="0" w:space="0" w:color="auto"/>
      </w:divBdr>
    </w:div>
    <w:div w:id="1171682984">
      <w:bodyDiv w:val="1"/>
      <w:marLeft w:val="0"/>
      <w:marRight w:val="0"/>
      <w:marTop w:val="0"/>
      <w:marBottom w:val="0"/>
      <w:divBdr>
        <w:top w:val="none" w:sz="0" w:space="0" w:color="auto"/>
        <w:left w:val="none" w:sz="0" w:space="0" w:color="auto"/>
        <w:bottom w:val="none" w:sz="0" w:space="0" w:color="auto"/>
        <w:right w:val="none" w:sz="0" w:space="0" w:color="auto"/>
      </w:divBdr>
    </w:div>
    <w:div w:id="1178344841">
      <w:bodyDiv w:val="1"/>
      <w:marLeft w:val="0"/>
      <w:marRight w:val="0"/>
      <w:marTop w:val="0"/>
      <w:marBottom w:val="0"/>
      <w:divBdr>
        <w:top w:val="none" w:sz="0" w:space="0" w:color="auto"/>
        <w:left w:val="none" w:sz="0" w:space="0" w:color="auto"/>
        <w:bottom w:val="none" w:sz="0" w:space="0" w:color="auto"/>
        <w:right w:val="none" w:sz="0" w:space="0" w:color="auto"/>
      </w:divBdr>
    </w:div>
    <w:div w:id="1216547872">
      <w:bodyDiv w:val="1"/>
      <w:marLeft w:val="0"/>
      <w:marRight w:val="0"/>
      <w:marTop w:val="0"/>
      <w:marBottom w:val="0"/>
      <w:divBdr>
        <w:top w:val="none" w:sz="0" w:space="0" w:color="auto"/>
        <w:left w:val="none" w:sz="0" w:space="0" w:color="auto"/>
        <w:bottom w:val="none" w:sz="0" w:space="0" w:color="auto"/>
        <w:right w:val="none" w:sz="0" w:space="0" w:color="auto"/>
      </w:divBdr>
    </w:div>
    <w:div w:id="1353335668">
      <w:bodyDiv w:val="1"/>
      <w:marLeft w:val="0"/>
      <w:marRight w:val="0"/>
      <w:marTop w:val="0"/>
      <w:marBottom w:val="0"/>
      <w:divBdr>
        <w:top w:val="none" w:sz="0" w:space="0" w:color="auto"/>
        <w:left w:val="none" w:sz="0" w:space="0" w:color="auto"/>
        <w:bottom w:val="none" w:sz="0" w:space="0" w:color="auto"/>
        <w:right w:val="none" w:sz="0" w:space="0" w:color="auto"/>
      </w:divBdr>
    </w:div>
    <w:div w:id="1564028139">
      <w:bodyDiv w:val="1"/>
      <w:marLeft w:val="0"/>
      <w:marRight w:val="0"/>
      <w:marTop w:val="0"/>
      <w:marBottom w:val="0"/>
      <w:divBdr>
        <w:top w:val="none" w:sz="0" w:space="0" w:color="auto"/>
        <w:left w:val="none" w:sz="0" w:space="0" w:color="auto"/>
        <w:bottom w:val="none" w:sz="0" w:space="0" w:color="auto"/>
        <w:right w:val="none" w:sz="0" w:space="0" w:color="auto"/>
      </w:divBdr>
    </w:div>
    <w:div w:id="1659771679">
      <w:bodyDiv w:val="1"/>
      <w:marLeft w:val="0"/>
      <w:marRight w:val="0"/>
      <w:marTop w:val="0"/>
      <w:marBottom w:val="0"/>
      <w:divBdr>
        <w:top w:val="none" w:sz="0" w:space="0" w:color="auto"/>
        <w:left w:val="none" w:sz="0" w:space="0" w:color="auto"/>
        <w:bottom w:val="none" w:sz="0" w:space="0" w:color="auto"/>
        <w:right w:val="none" w:sz="0" w:space="0" w:color="auto"/>
      </w:divBdr>
    </w:div>
    <w:div w:id="1745568827">
      <w:bodyDiv w:val="1"/>
      <w:marLeft w:val="0"/>
      <w:marRight w:val="0"/>
      <w:marTop w:val="0"/>
      <w:marBottom w:val="0"/>
      <w:divBdr>
        <w:top w:val="none" w:sz="0" w:space="0" w:color="auto"/>
        <w:left w:val="none" w:sz="0" w:space="0" w:color="auto"/>
        <w:bottom w:val="none" w:sz="0" w:space="0" w:color="auto"/>
        <w:right w:val="none" w:sz="0" w:space="0" w:color="auto"/>
      </w:divBdr>
    </w:div>
    <w:div w:id="1765223393">
      <w:bodyDiv w:val="1"/>
      <w:marLeft w:val="0"/>
      <w:marRight w:val="0"/>
      <w:marTop w:val="0"/>
      <w:marBottom w:val="0"/>
      <w:divBdr>
        <w:top w:val="none" w:sz="0" w:space="0" w:color="auto"/>
        <w:left w:val="none" w:sz="0" w:space="0" w:color="auto"/>
        <w:bottom w:val="none" w:sz="0" w:space="0" w:color="auto"/>
        <w:right w:val="none" w:sz="0" w:space="0" w:color="auto"/>
      </w:divBdr>
    </w:div>
    <w:div w:id="1845778944">
      <w:bodyDiv w:val="1"/>
      <w:marLeft w:val="0"/>
      <w:marRight w:val="0"/>
      <w:marTop w:val="0"/>
      <w:marBottom w:val="0"/>
      <w:divBdr>
        <w:top w:val="none" w:sz="0" w:space="0" w:color="auto"/>
        <w:left w:val="none" w:sz="0" w:space="0" w:color="auto"/>
        <w:bottom w:val="none" w:sz="0" w:space="0" w:color="auto"/>
        <w:right w:val="none" w:sz="0" w:space="0" w:color="auto"/>
      </w:divBdr>
    </w:div>
    <w:div w:id="1847859971">
      <w:bodyDiv w:val="1"/>
      <w:marLeft w:val="0"/>
      <w:marRight w:val="0"/>
      <w:marTop w:val="0"/>
      <w:marBottom w:val="0"/>
      <w:divBdr>
        <w:top w:val="none" w:sz="0" w:space="0" w:color="auto"/>
        <w:left w:val="none" w:sz="0" w:space="0" w:color="auto"/>
        <w:bottom w:val="none" w:sz="0" w:space="0" w:color="auto"/>
        <w:right w:val="none" w:sz="0" w:space="0" w:color="auto"/>
      </w:divBdr>
    </w:div>
    <w:div w:id="1879976055">
      <w:bodyDiv w:val="1"/>
      <w:marLeft w:val="0"/>
      <w:marRight w:val="0"/>
      <w:marTop w:val="0"/>
      <w:marBottom w:val="0"/>
      <w:divBdr>
        <w:top w:val="none" w:sz="0" w:space="0" w:color="auto"/>
        <w:left w:val="none" w:sz="0" w:space="0" w:color="auto"/>
        <w:bottom w:val="none" w:sz="0" w:space="0" w:color="auto"/>
        <w:right w:val="none" w:sz="0" w:space="0" w:color="auto"/>
      </w:divBdr>
    </w:div>
    <w:div w:id="1882593664">
      <w:bodyDiv w:val="1"/>
      <w:marLeft w:val="0"/>
      <w:marRight w:val="0"/>
      <w:marTop w:val="0"/>
      <w:marBottom w:val="0"/>
      <w:divBdr>
        <w:top w:val="none" w:sz="0" w:space="0" w:color="auto"/>
        <w:left w:val="none" w:sz="0" w:space="0" w:color="auto"/>
        <w:bottom w:val="none" w:sz="0" w:space="0" w:color="auto"/>
        <w:right w:val="none" w:sz="0" w:space="0" w:color="auto"/>
      </w:divBdr>
    </w:div>
    <w:div w:id="1883515654">
      <w:bodyDiv w:val="1"/>
      <w:marLeft w:val="0"/>
      <w:marRight w:val="0"/>
      <w:marTop w:val="0"/>
      <w:marBottom w:val="0"/>
      <w:divBdr>
        <w:top w:val="none" w:sz="0" w:space="0" w:color="auto"/>
        <w:left w:val="none" w:sz="0" w:space="0" w:color="auto"/>
        <w:bottom w:val="none" w:sz="0" w:space="0" w:color="auto"/>
        <w:right w:val="none" w:sz="0" w:space="0" w:color="auto"/>
      </w:divBdr>
    </w:div>
    <w:div w:id="1900629755">
      <w:bodyDiv w:val="1"/>
      <w:marLeft w:val="0"/>
      <w:marRight w:val="0"/>
      <w:marTop w:val="0"/>
      <w:marBottom w:val="0"/>
      <w:divBdr>
        <w:top w:val="none" w:sz="0" w:space="0" w:color="auto"/>
        <w:left w:val="none" w:sz="0" w:space="0" w:color="auto"/>
        <w:bottom w:val="none" w:sz="0" w:space="0" w:color="auto"/>
        <w:right w:val="none" w:sz="0" w:space="0" w:color="auto"/>
      </w:divBdr>
    </w:div>
    <w:div w:id="1924409053">
      <w:bodyDiv w:val="1"/>
      <w:marLeft w:val="0"/>
      <w:marRight w:val="0"/>
      <w:marTop w:val="0"/>
      <w:marBottom w:val="0"/>
      <w:divBdr>
        <w:top w:val="none" w:sz="0" w:space="0" w:color="auto"/>
        <w:left w:val="none" w:sz="0" w:space="0" w:color="auto"/>
        <w:bottom w:val="none" w:sz="0" w:space="0" w:color="auto"/>
        <w:right w:val="none" w:sz="0" w:space="0" w:color="auto"/>
      </w:divBdr>
    </w:div>
    <w:div w:id="1954089238">
      <w:bodyDiv w:val="1"/>
      <w:marLeft w:val="0"/>
      <w:marRight w:val="0"/>
      <w:marTop w:val="0"/>
      <w:marBottom w:val="0"/>
      <w:divBdr>
        <w:top w:val="none" w:sz="0" w:space="0" w:color="auto"/>
        <w:left w:val="none" w:sz="0" w:space="0" w:color="auto"/>
        <w:bottom w:val="none" w:sz="0" w:space="0" w:color="auto"/>
        <w:right w:val="none" w:sz="0" w:space="0" w:color="auto"/>
      </w:divBdr>
    </w:div>
    <w:div w:id="1954432326">
      <w:bodyDiv w:val="1"/>
      <w:marLeft w:val="0"/>
      <w:marRight w:val="0"/>
      <w:marTop w:val="0"/>
      <w:marBottom w:val="0"/>
      <w:divBdr>
        <w:top w:val="none" w:sz="0" w:space="0" w:color="auto"/>
        <w:left w:val="none" w:sz="0" w:space="0" w:color="auto"/>
        <w:bottom w:val="none" w:sz="0" w:space="0" w:color="auto"/>
        <w:right w:val="none" w:sz="0" w:space="0" w:color="auto"/>
      </w:divBdr>
    </w:div>
    <w:div w:id="2016608522">
      <w:bodyDiv w:val="1"/>
      <w:marLeft w:val="0"/>
      <w:marRight w:val="0"/>
      <w:marTop w:val="0"/>
      <w:marBottom w:val="0"/>
      <w:divBdr>
        <w:top w:val="none" w:sz="0" w:space="0" w:color="auto"/>
        <w:left w:val="none" w:sz="0" w:space="0" w:color="auto"/>
        <w:bottom w:val="none" w:sz="0" w:space="0" w:color="auto"/>
        <w:right w:val="none" w:sz="0" w:space="0" w:color="auto"/>
      </w:divBdr>
    </w:div>
    <w:div w:id="2062557014">
      <w:bodyDiv w:val="1"/>
      <w:marLeft w:val="0"/>
      <w:marRight w:val="0"/>
      <w:marTop w:val="0"/>
      <w:marBottom w:val="0"/>
      <w:divBdr>
        <w:top w:val="none" w:sz="0" w:space="0" w:color="auto"/>
        <w:left w:val="none" w:sz="0" w:space="0" w:color="auto"/>
        <w:bottom w:val="none" w:sz="0" w:space="0" w:color="auto"/>
        <w:right w:val="none" w:sz="0" w:space="0" w:color="auto"/>
      </w:divBdr>
    </w:div>
    <w:div w:id="2108117539">
      <w:bodyDiv w:val="1"/>
      <w:marLeft w:val="0"/>
      <w:marRight w:val="0"/>
      <w:marTop w:val="0"/>
      <w:marBottom w:val="0"/>
      <w:divBdr>
        <w:top w:val="none" w:sz="0" w:space="0" w:color="auto"/>
        <w:left w:val="none" w:sz="0" w:space="0" w:color="auto"/>
        <w:bottom w:val="none" w:sz="0" w:space="0" w:color="auto"/>
        <w:right w:val="none" w:sz="0" w:space="0" w:color="auto"/>
      </w:divBdr>
    </w:div>
    <w:div w:id="2119138509">
      <w:bodyDiv w:val="1"/>
      <w:marLeft w:val="0"/>
      <w:marRight w:val="0"/>
      <w:marTop w:val="0"/>
      <w:marBottom w:val="0"/>
      <w:divBdr>
        <w:top w:val="none" w:sz="0" w:space="0" w:color="auto"/>
        <w:left w:val="none" w:sz="0" w:space="0" w:color="auto"/>
        <w:bottom w:val="none" w:sz="0" w:space="0" w:color="auto"/>
        <w:right w:val="none" w:sz="0" w:space="0" w:color="auto"/>
      </w:divBdr>
    </w:div>
    <w:div w:id="21327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u.edu.tr/iibf/iktisat/sayfa/hedefleri" TargetMode="External"/><Relationship Id="rId18" Type="http://schemas.openxmlformats.org/officeDocument/2006/relationships/hyperlink" Target="https://soft.ohu.edu.tr/mbs/" TargetMode="External"/><Relationship Id="rId26" Type="http://schemas.openxmlformats.org/officeDocument/2006/relationships/hyperlink" Target="https://static.ohu.edu.tr/uniweb/media/portallar/oidb/sayfalar/2957/yo0tspj3.pdf" TargetMode="External"/><Relationship Id="rId39" Type="http://schemas.openxmlformats.org/officeDocument/2006/relationships/hyperlink" Target="https://posta.ohu.edu.tr/service/home/~/?auth=co&amp;loc=tr&amp;id=3725&amp;part=2" TargetMode="External"/><Relationship Id="rId21" Type="http://schemas.openxmlformats.org/officeDocument/2006/relationships/hyperlink" Target="https://www.ohu.edu.tr/uluslararasi/sayfa/erasmus--ikili-anlasmalar" TargetMode="External"/><Relationship Id="rId34" Type="http://schemas.openxmlformats.org/officeDocument/2006/relationships/hyperlink" Target="https://d.docs.live.net/cfcdf5c8045eacfe/Belgeler/&#214;&#287;retim%20&#220;yesi%20D&#305;&#351;&#305;ndaki%20&#214;&#287;retim%20Eleman&#305;%20Kadrolar&#305;na%20Atanan%20Akademik%20Personelin" TargetMode="External"/><Relationship Id="rId42" Type="http://schemas.openxmlformats.org/officeDocument/2006/relationships/hyperlink" Target="https://www.ohu.edu.tr/iibf/sayfa/oz-degerlendirme-raporlari" TargetMode="External"/><Relationship Id="rId7" Type="http://schemas.openxmlformats.org/officeDocument/2006/relationships/hyperlink" Target="https://www.ohu.edu.tr/iibf/sayfa/is-akis-surecleri" TargetMode="External"/><Relationship Id="rId2" Type="http://schemas.openxmlformats.org/officeDocument/2006/relationships/styles" Target="styles.xml"/><Relationship Id="rId16" Type="http://schemas.openxmlformats.org/officeDocument/2006/relationships/hyperlink" Target="https://posta.ohu.edu.tr/service/home/~/?auth=co&amp;loc=tr&amp;id=3353&amp;part=2" TargetMode="External"/><Relationship Id="rId29" Type="http://schemas.openxmlformats.org/officeDocument/2006/relationships/hyperlink" Target="https://www.mevzuat.gov.tr/mevzuat?MevzuatNo=9392&amp;MevzuatTur=8&amp;MevzuatTertip=5" TargetMode="External"/><Relationship Id="rId1" Type="http://schemas.openxmlformats.org/officeDocument/2006/relationships/customXml" Target="../customXml/item1.xml"/><Relationship Id="rId6" Type="http://schemas.openxmlformats.org/officeDocument/2006/relationships/hyperlink" Target="https://www.ohu.edu.tr/iibf/sayfa/gorev-tanimlari" TargetMode="External"/><Relationship Id="rId11" Type="http://schemas.openxmlformats.org/officeDocument/2006/relationships/hyperlink" Target="https://www.ohu.edu.tr/iibf/iktisat/sayfa/komisyonlar" TargetMode="External"/><Relationship Id="rId24" Type="http://schemas.openxmlformats.org/officeDocument/2006/relationships/hyperlink" Target="https://ohu.edu.tr/iibf/iktisat/sayfa/bolum-kurulu" TargetMode="External"/><Relationship Id="rId32" Type="http://schemas.openxmlformats.org/officeDocument/2006/relationships/hyperlink" Target="https://www.mevzuat.gov.tr/mevzuat?MevzuatNo=24672&amp;MevzuatTur=7&amp;MevzuatTertip=5" TargetMode="External"/><Relationship Id="rId37" Type="http://schemas.openxmlformats.org/officeDocument/2006/relationships/hyperlink" Target="https://www.ohu.edu.tr/bap/sayfa/bap-uygulama-yonergesi" TargetMode="External"/><Relationship Id="rId40" Type="http://schemas.openxmlformats.org/officeDocument/2006/relationships/hyperlink" Target="https://posta.ohu.edu.tr/service/home/~/?auth=co&amp;loc=tr&amp;id=3668&amp;part=2"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d.docs.live.net/Downloads/Oryantasyon%20E&#287;itimi%20ve%20Dan&#305;&#351;man%20&#214;&#287;renci%20Toplant&#305;s&#305;%20(2023).pdf" TargetMode="External"/><Relationship Id="rId23" Type="http://schemas.openxmlformats.org/officeDocument/2006/relationships/hyperlink" Target="https://ohu.edu.tr/iibf/iktisat/dersplani" TargetMode="External"/><Relationship Id="rId28" Type="http://schemas.openxmlformats.org/officeDocument/2006/relationships/hyperlink" Target="https://www.mevzuat.gov.tr/File/GeneratePdf?mevzuatNo=29028&amp;mevzuatTur=UniversiteYonetmeligi&amp;mevzuatTertip=5" TargetMode="External"/><Relationship Id="rId36" Type="http://schemas.openxmlformats.org/officeDocument/2006/relationships/hyperlink" Target="https://www.ohu.edu.tr/iibf/sayfa/oz-degerlendirme-raporlari" TargetMode="External"/><Relationship Id="rId10" Type="http://schemas.openxmlformats.org/officeDocument/2006/relationships/hyperlink" Target="https://d.docs.live.net/OneDrive/Masa&#252;st&#252;/Akran%20De&#287;erlendirme%20Kan&#305;tlar&#305;/2021-2022%20ve%202022-2023%20Faaliyet%20Raporu.pdf" TargetMode="External"/><Relationship Id="rId19" Type="http://schemas.openxmlformats.org/officeDocument/2006/relationships/hyperlink" Target="file:///C:\Users\hp\OneDrive\Masa&#252;st&#252;\Bak&#305;%20Avras&#305;ya%20Kan&#305;t.jpg" TargetMode="External"/><Relationship Id="rId31" Type="http://schemas.openxmlformats.org/officeDocument/2006/relationships/hyperlink" Target="https://posta.ohu.edu.tr/service/home/~/?auth=co&amp;loc=tr&amp;id=3353&amp;part=2" TargetMode="External"/><Relationship Id="rId44" Type="http://schemas.openxmlformats.org/officeDocument/2006/relationships/hyperlink" Target="https://www.ohu.edu.tr/iibf/sayfa/oz-degerlendirme-raporlari" TargetMode="External"/><Relationship Id="rId4" Type="http://schemas.openxmlformats.org/officeDocument/2006/relationships/webSettings" Target="webSettings.xml"/><Relationship Id="rId9" Type="http://schemas.openxmlformats.org/officeDocument/2006/relationships/hyperlink" Target="https://d.docs.live.net/OneDrive/Masa&#252;st&#252;/Akran%20De&#287;erlendirme%20Kan&#305;tlar&#305;/2021-2022%20ve%202022-2023%20Faaliyet%20Raporu.pdf" TargetMode="External"/><Relationship Id="rId14" Type="http://schemas.openxmlformats.org/officeDocument/2006/relationships/hyperlink" Target="https://static.ohu.edu.tr/uniweb/media/dosya/spikiliplan.pdf" TargetMode="External"/><Relationship Id="rId22" Type="http://schemas.openxmlformats.org/officeDocument/2006/relationships/hyperlink" Target="https://d.docs.live.net/cfcdf5c8045eacfe/Belgeler/yabanc&#305;%20&#246;&#287;renci%20say&#305;lar&#305;" TargetMode="External"/><Relationship Id="rId27" Type="http://schemas.openxmlformats.org/officeDocument/2006/relationships/hyperlink" Target="https://www.mevzuat.gov.tr/mevzuat?MevzuatNo=9392&amp;MevzuatTur=8&amp;MevzuatTertip=5" TargetMode="External"/><Relationship Id="rId30" Type="http://schemas.openxmlformats.org/officeDocument/2006/relationships/hyperlink" Target="https://www.mevzuat.gov.tr/File/GeneratePdf?mevzuatNo=29028&amp;mevzuatTur=UniversiteYonetmeligi&amp;mevzuatTertip=5" TargetMode="External"/><Relationship Id="rId35" Type="http://schemas.openxmlformats.org/officeDocument/2006/relationships/hyperlink" Target="https://d.docs.live.net/cfcdf5c8045eacfe/Belgeler/Akademik%20De&#287;erlendirme%20Ayr&#305;nt&#305;l&#305;%20&#214;rnek%20Puan%20Tablosu" TargetMode="External"/><Relationship Id="rId43" Type="http://schemas.openxmlformats.org/officeDocument/2006/relationships/hyperlink" Target="https://www.ohu.edu.tr/iibf/sayfa/oz-degerlendirme-raporlari" TargetMode="External"/><Relationship Id="rId8" Type="http://schemas.openxmlformats.org/officeDocument/2006/relationships/hyperlink" Target="https://www.ohu.edu.tr/iibf/sayfa/organizasyon-semasi" TargetMode="External"/><Relationship Id="rId3" Type="http://schemas.openxmlformats.org/officeDocument/2006/relationships/settings" Target="settings.xml"/><Relationship Id="rId12" Type="http://schemas.openxmlformats.org/officeDocument/2006/relationships/hyperlink" Target="https://www.ohu.edu.tr/iibf/iktisat" TargetMode="External"/><Relationship Id="rId17" Type="http://schemas.openxmlformats.org/officeDocument/2006/relationships/hyperlink" Target="https://soft.ohu.edu.tr/mbs/" TargetMode="External"/><Relationship Id="rId25" Type="http://schemas.openxmlformats.org/officeDocument/2006/relationships/hyperlink" Target="https://ohu.edu.tr/iibf/iktisat/sayfa/komisyonlar" TargetMode="External"/><Relationship Id="rId33" Type="http://schemas.openxmlformats.org/officeDocument/2006/relationships/hyperlink" Target="https://d.docs.live.net/cfcdf5c8045eacfe/Belgeler/&#220;yelik%20y&#252;kseltme%20ve%20atanma%20y&#246;nergesi" TargetMode="External"/><Relationship Id="rId38" Type="http://schemas.openxmlformats.org/officeDocument/2006/relationships/hyperlink" Target="https://www.ohu.edu.tr/sosyalbilimlerenstitusu/sayfa/-iktisat" TargetMode="External"/><Relationship Id="rId46" Type="http://schemas.openxmlformats.org/officeDocument/2006/relationships/theme" Target="theme/theme1.xml"/><Relationship Id="rId20" Type="http://schemas.openxmlformats.org/officeDocument/2006/relationships/hyperlink" Target="https://d.docs.live.net/cfcdf5c8045eacfe/Belgeler/Uluslararas&#305;la&#351;ma%20Kaynaklar&#305;" TargetMode="External"/><Relationship Id="rId41" Type="http://schemas.openxmlformats.org/officeDocument/2006/relationships/hyperlink" Target="https://d.docs.live.net/Downloads/Birim%20Veri%20Giris%20Listesi%20%20K&#304;DR%202023.xl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87F6E-3544-4DC8-AC4B-4163CF76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4958</Words>
  <Characters>38036</Characters>
  <Application>Microsoft Office Word</Application>
  <DocSecurity>0</DocSecurity>
  <Lines>1086</Lines>
  <Paragraphs>632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dc:creator>
  <cp:lastModifiedBy>Araş. Gör. Ayyüce MEMİŞ</cp:lastModifiedBy>
  <cp:revision>2</cp:revision>
  <dcterms:created xsi:type="dcterms:W3CDTF">2025-06-13T15:21:00Z</dcterms:created>
  <dcterms:modified xsi:type="dcterms:W3CDTF">2025-06-13T15:21:00Z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cf510814-af57-44e0-8a8f-d8bfc2369305</vt:lpwstr>
  </property>
</Properties>
</file>