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AA" w:rsidRDefault="002F1CAA" w:rsidP="002F1CAA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KARAR NO: 2020/19</w:t>
      </w:r>
    </w:p>
    <w:p w:rsidR="002F1CAA" w:rsidRDefault="002F1CAA" w:rsidP="002F1CAA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1CAA" w:rsidRDefault="002F1CAA" w:rsidP="002F1CA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24AD9">
        <w:rPr>
          <w:rFonts w:ascii="Times New Roman" w:eastAsia="Times New Roman" w:hAnsi="Times New Roman"/>
          <w:sz w:val="24"/>
          <w:szCs w:val="24"/>
          <w:lang w:eastAsia="tr-TR"/>
        </w:rPr>
        <w:t xml:space="preserve">Üniversitemiz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2020 yılı için </w:t>
      </w:r>
      <w:r w:rsidRPr="00B24AD9">
        <w:rPr>
          <w:rFonts w:ascii="Times New Roman" w:eastAsia="Times New Roman" w:hAnsi="Times New Roman"/>
          <w:sz w:val="24"/>
          <w:szCs w:val="24"/>
          <w:lang w:eastAsia="tr-TR"/>
        </w:rPr>
        <w:t xml:space="preserve">Bilimsel Araştırma Projeleri proje türlerine göre bütçe ve alt kalemlere ilişkin bütçe limitlerinin ekte verildiği şekilde kabulüne oy birliğiyle karar verildi. </w:t>
      </w:r>
    </w:p>
    <w:p w:rsidR="005D325F" w:rsidRDefault="005D325F"/>
    <w:tbl>
      <w:tblPr>
        <w:tblW w:w="5708" w:type="pct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9"/>
        <w:gridCol w:w="664"/>
        <w:gridCol w:w="792"/>
        <w:gridCol w:w="660"/>
        <w:gridCol w:w="563"/>
        <w:gridCol w:w="660"/>
        <w:gridCol w:w="530"/>
        <w:gridCol w:w="660"/>
        <w:gridCol w:w="714"/>
        <w:gridCol w:w="552"/>
        <w:gridCol w:w="542"/>
        <w:gridCol w:w="722"/>
        <w:gridCol w:w="912"/>
        <w:gridCol w:w="656"/>
      </w:tblGrid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Proje Türü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3" w:type="pct"/>
            <w:gridSpan w:val="12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Bütçe Alt Kalemleri için Üst Limitler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Proje Üst Limiti</w:t>
            </w:r>
          </w:p>
        </w:tc>
      </w:tr>
      <w:tr w:rsidR="002F1CAA" w:rsidRPr="002F1CAA" w:rsidTr="00B03757">
        <w:trPr>
          <w:trHeight w:val="1211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Kırtasiye Giderleri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Kitap Alımı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Bilimsel Etkinlik Katılım Ücreti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Makine teçhizat Alımı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Sarf </w:t>
            </w:r>
            <w:proofErr w:type="spellStart"/>
            <w:r w:rsidRPr="002F1CAA">
              <w:rPr>
                <w:rFonts w:ascii="Times New Roman" w:hAnsi="Times New Roman"/>
                <w:sz w:val="14"/>
                <w:szCs w:val="14"/>
              </w:rPr>
              <w:t>Malz</w:t>
            </w:r>
            <w:proofErr w:type="spellEnd"/>
            <w:r w:rsidRPr="002F1CA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Hizmet Alımı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Saha Çalışması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(Yolluk, Yevmiye ve Konaklama)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Eğitim / Eğitici Giderleri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Burs Miktarı (Toplam)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(Proje üst limitinin %10’unu geçemez)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Makale Başvuru Ücreti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YEDEP Temel Destek Tutarı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Yurtiçi Bilimsel Etkinlik Giderleri (Yolluk ve Yevmiye, Konaklama)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Yurtdışı Bilimsel Etkinlik Giderleri (Yolluk ve Yevmiye, Konaklama)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TL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AKAP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50.000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BAGEP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4.000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 300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 400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1000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30.000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HIDEP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2.000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10.000 </w:t>
            </w:r>
          </w:p>
        </w:tc>
      </w:tr>
      <w:tr w:rsidR="002F1CAA" w:rsidRPr="002F1CAA" w:rsidTr="00B03757">
        <w:trPr>
          <w:trHeight w:val="352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KARBAP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3.000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Limit Yok 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6.000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LÜTEP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1.000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YL:1.000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DR:1500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YL:7.500</w:t>
            </w:r>
          </w:p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DR:15.000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ÖNAP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2.000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5.000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10.000 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 300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 400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150.000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TÜBİTAK C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2.000 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5.000 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YL: 300</w:t>
            </w:r>
          </w:p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DR: 400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90.000 </w:t>
            </w:r>
          </w:p>
        </w:tc>
      </w:tr>
      <w:tr w:rsidR="002F1CAA" w:rsidRPr="002F1CAA" w:rsidTr="00B03757">
        <w:trPr>
          <w:trHeight w:val="338"/>
        </w:trPr>
        <w:tc>
          <w:tcPr>
            <w:tcW w:w="46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YEDEP</w:t>
            </w:r>
          </w:p>
        </w:tc>
        <w:tc>
          <w:tcPr>
            <w:tcW w:w="3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2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83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56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45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6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Limit Yok </w:t>
            </w:r>
          </w:p>
        </w:tc>
        <w:tc>
          <w:tcPr>
            <w:tcW w:w="262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3.000 </w:t>
            </w:r>
          </w:p>
        </w:tc>
        <w:tc>
          <w:tcPr>
            <w:tcW w:w="349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41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>Limit Yok</w:t>
            </w:r>
          </w:p>
        </w:tc>
        <w:tc>
          <w:tcPr>
            <w:tcW w:w="317" w:type="pct"/>
            <w:shd w:val="clear" w:color="auto" w:fill="auto"/>
          </w:tcPr>
          <w:p w:rsidR="002F1CAA" w:rsidRPr="002F1CAA" w:rsidRDefault="002F1CAA" w:rsidP="002F1CAA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F1CAA">
              <w:rPr>
                <w:rFonts w:ascii="Times New Roman" w:hAnsi="Times New Roman"/>
                <w:sz w:val="14"/>
                <w:szCs w:val="14"/>
              </w:rPr>
              <w:t xml:space="preserve">6.000  </w:t>
            </w:r>
          </w:p>
        </w:tc>
      </w:tr>
    </w:tbl>
    <w:p w:rsidR="002F1CAA" w:rsidRDefault="002F1CAA">
      <w:bookmarkStart w:id="0" w:name="_GoBack"/>
      <w:bookmarkEnd w:id="0"/>
    </w:p>
    <w:sectPr w:rsidR="002F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1B"/>
    <w:rsid w:val="002F1CAA"/>
    <w:rsid w:val="005D325F"/>
    <w:rsid w:val="00C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9196"/>
  <w15:chartTrackingRefBased/>
  <w15:docId w15:val="{1CAD7C11-A245-4CE8-B477-01A76171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HP Inc.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2</cp:revision>
  <dcterms:created xsi:type="dcterms:W3CDTF">2020-02-06T07:55:00Z</dcterms:created>
  <dcterms:modified xsi:type="dcterms:W3CDTF">2020-02-06T07:55:00Z</dcterms:modified>
</cp:coreProperties>
</file>