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657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088"/>
        <w:gridCol w:w="716"/>
        <w:gridCol w:w="718"/>
        <w:gridCol w:w="716"/>
        <w:gridCol w:w="714"/>
        <w:gridCol w:w="717"/>
        <w:gridCol w:w="714"/>
        <w:gridCol w:w="714"/>
        <w:gridCol w:w="717"/>
        <w:gridCol w:w="714"/>
        <w:gridCol w:w="864"/>
        <w:gridCol w:w="864"/>
        <w:gridCol w:w="743"/>
        <w:gridCol w:w="743"/>
        <w:gridCol w:w="740"/>
        <w:gridCol w:w="767"/>
        <w:gridCol w:w="15"/>
      </w:tblGrid>
      <w:tr w:rsidR="008D0774" w:rsidTr="00DF0AD8">
        <w:trPr>
          <w:trHeight w:val="315"/>
        </w:trPr>
        <w:tc>
          <w:tcPr>
            <w:tcW w:w="4481" w:type="dxa"/>
            <w:gridSpan w:val="2"/>
            <w:vMerge w:val="restart"/>
            <w:shd w:val="clear" w:color="auto" w:fill="4AACC5"/>
          </w:tcPr>
          <w:p w:rsidR="008D0774" w:rsidRPr="004C5202" w:rsidRDefault="00FD7223" w:rsidP="00747AA3">
            <w:pPr>
              <w:pStyle w:val="TableParagraph"/>
              <w:spacing w:before="84"/>
              <w:ind w:left="669" w:right="34" w:hanging="600"/>
              <w:jc w:val="center"/>
              <w:rPr>
                <w:b/>
                <w:sz w:val="20"/>
                <w:szCs w:val="20"/>
              </w:rPr>
            </w:pPr>
            <w:r w:rsidRPr="004C5202">
              <w:rPr>
                <w:b/>
                <w:sz w:val="20"/>
                <w:szCs w:val="20"/>
              </w:rPr>
              <w:t xml:space="preserve">WESTERN LANGUAGES AND LITERATURES DEPARTMENT ENGLISH LANGUAGE AND LITERATURE BASIC </w:t>
            </w:r>
            <w:r w:rsidR="00747AA3" w:rsidRPr="004C5202">
              <w:rPr>
                <w:b/>
                <w:sz w:val="20"/>
                <w:szCs w:val="20"/>
              </w:rPr>
              <w:t>FIELD COMPETENCES</w:t>
            </w:r>
          </w:p>
        </w:tc>
        <w:tc>
          <w:tcPr>
            <w:tcW w:w="11176" w:type="dxa"/>
            <w:gridSpan w:val="16"/>
            <w:shd w:val="clear" w:color="auto" w:fill="EBEBE9"/>
          </w:tcPr>
          <w:p w:rsidR="008D0774" w:rsidRDefault="00DF0AD8" w:rsidP="00DF0AD8">
            <w:pPr>
              <w:pStyle w:val="TableParagraph"/>
              <w:spacing w:before="46"/>
              <w:ind w:left="26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PROGRAMME OUTCOMES (PO</w:t>
            </w:r>
            <w:r w:rsidR="00DD7D1D">
              <w:rPr>
                <w:rFonts w:ascii="Times New Roman" w:hAnsi="Times New Roman"/>
                <w:b/>
                <w:color w:val="666666"/>
              </w:rPr>
              <w:t>)</w:t>
            </w:r>
          </w:p>
        </w:tc>
      </w:tr>
      <w:tr w:rsidR="00DF0AD8" w:rsidTr="00DF0AD8">
        <w:trPr>
          <w:gridAfter w:val="1"/>
          <w:wAfter w:w="15" w:type="dxa"/>
          <w:trHeight w:val="285"/>
        </w:trPr>
        <w:tc>
          <w:tcPr>
            <w:tcW w:w="4481" w:type="dxa"/>
            <w:gridSpan w:val="2"/>
            <w:vMerge/>
            <w:tcBorders>
              <w:top w:val="nil"/>
            </w:tcBorders>
            <w:shd w:val="clear" w:color="auto" w:fill="4AACC5"/>
          </w:tcPr>
          <w:p w:rsidR="00DF0AD8" w:rsidRDefault="00DF0AD8" w:rsidP="00DF0AD8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15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>1</w:t>
            </w:r>
          </w:p>
        </w:tc>
        <w:tc>
          <w:tcPr>
            <w:tcW w:w="718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63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2</w:t>
            </w:r>
          </w:p>
        </w:tc>
        <w:tc>
          <w:tcPr>
            <w:tcW w:w="716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7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3</w:t>
            </w:r>
          </w:p>
        </w:tc>
        <w:tc>
          <w:tcPr>
            <w:tcW w:w="714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6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4</w:t>
            </w:r>
          </w:p>
        </w:tc>
        <w:tc>
          <w:tcPr>
            <w:tcW w:w="717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5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5</w:t>
            </w:r>
          </w:p>
        </w:tc>
        <w:tc>
          <w:tcPr>
            <w:tcW w:w="714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5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6</w:t>
            </w:r>
          </w:p>
        </w:tc>
        <w:tc>
          <w:tcPr>
            <w:tcW w:w="714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6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7</w:t>
            </w:r>
          </w:p>
        </w:tc>
        <w:tc>
          <w:tcPr>
            <w:tcW w:w="717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6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8</w:t>
            </w:r>
          </w:p>
        </w:tc>
        <w:tc>
          <w:tcPr>
            <w:tcW w:w="714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3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9</w:t>
            </w:r>
          </w:p>
        </w:tc>
        <w:tc>
          <w:tcPr>
            <w:tcW w:w="864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7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10</w:t>
            </w:r>
          </w:p>
        </w:tc>
        <w:tc>
          <w:tcPr>
            <w:tcW w:w="864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77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11</w:t>
            </w:r>
          </w:p>
        </w:tc>
        <w:tc>
          <w:tcPr>
            <w:tcW w:w="743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2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12</w:t>
            </w:r>
          </w:p>
        </w:tc>
        <w:tc>
          <w:tcPr>
            <w:tcW w:w="743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2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13</w:t>
            </w:r>
          </w:p>
        </w:tc>
        <w:tc>
          <w:tcPr>
            <w:tcW w:w="740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2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14</w:t>
            </w:r>
          </w:p>
        </w:tc>
        <w:tc>
          <w:tcPr>
            <w:tcW w:w="767" w:type="dxa"/>
            <w:shd w:val="clear" w:color="auto" w:fill="EBEBE9"/>
          </w:tcPr>
          <w:p w:rsidR="00DF0AD8" w:rsidRPr="00DA7B4B" w:rsidRDefault="00DF0AD8" w:rsidP="00DF0AD8">
            <w:pPr>
              <w:pStyle w:val="TableParagraph"/>
              <w:spacing w:before="10"/>
              <w:ind w:left="29"/>
              <w:rPr>
                <w:b/>
                <w:sz w:val="20"/>
              </w:rPr>
            </w:pPr>
            <w:r>
              <w:rPr>
                <w:b/>
                <w:color w:val="666666"/>
                <w:sz w:val="20"/>
              </w:rPr>
              <w:t>PO</w:t>
            </w:r>
            <w:r w:rsidRPr="00DA7B4B">
              <w:rPr>
                <w:b/>
                <w:color w:val="666666"/>
                <w:sz w:val="20"/>
              </w:rPr>
              <w:t xml:space="preserve"> 15</w:t>
            </w:r>
          </w:p>
        </w:tc>
      </w:tr>
      <w:tr w:rsidR="00185C98" w:rsidTr="00DF0AD8">
        <w:trPr>
          <w:gridAfter w:val="1"/>
          <w:wAfter w:w="15" w:type="dxa"/>
          <w:trHeight w:val="598"/>
        </w:trPr>
        <w:tc>
          <w:tcPr>
            <w:tcW w:w="2393" w:type="dxa"/>
            <w:shd w:val="clear" w:color="auto" w:fill="4AACC5"/>
          </w:tcPr>
          <w:p w:rsidR="00185C98" w:rsidRPr="00563DEC" w:rsidRDefault="00185C98" w:rsidP="00185C98">
            <w:pPr>
              <w:spacing w:before="75"/>
              <w:ind w:left="150" w:right="150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KNOWLEDGE</w:t>
            </w:r>
          </w:p>
          <w:p w:rsidR="00185C98" w:rsidRPr="00563DEC" w:rsidRDefault="00185C98" w:rsidP="00185C98">
            <w:pPr>
              <w:pStyle w:val="TableParagraph"/>
              <w:spacing w:before="192"/>
              <w:ind w:left="668" w:right="64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200"/>
              <w:ind w:left="285" w:right="27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KNWL</w:t>
            </w:r>
            <w:r w:rsidRPr="004C5202">
              <w:rPr>
                <w:rFonts w:ascii="Times New Roman"/>
                <w:b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15"/>
        </w:trPr>
        <w:tc>
          <w:tcPr>
            <w:tcW w:w="2393" w:type="dxa"/>
            <w:vMerge w:val="restart"/>
            <w:shd w:val="clear" w:color="auto" w:fill="4AACC5"/>
          </w:tcPr>
          <w:p w:rsidR="00185C98" w:rsidRPr="00563DEC" w:rsidRDefault="00185C98" w:rsidP="00185C98">
            <w:pPr>
              <w:pStyle w:val="TableParagraph"/>
              <w:rPr>
                <w:sz w:val="20"/>
                <w:szCs w:val="20"/>
              </w:rPr>
            </w:pPr>
          </w:p>
          <w:p w:rsidR="00185C98" w:rsidRPr="00563DEC" w:rsidRDefault="00185C98" w:rsidP="00185C98">
            <w:pPr>
              <w:spacing w:before="75"/>
              <w:ind w:left="150" w:right="150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SKILLS</w:t>
            </w:r>
          </w:p>
          <w:p w:rsidR="00185C98" w:rsidRPr="00563DEC" w:rsidRDefault="00185C98" w:rsidP="00185C98">
            <w:pPr>
              <w:pStyle w:val="TableParagraph"/>
              <w:spacing w:before="166"/>
              <w:ind w:left="606"/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4"/>
              <w:ind w:left="285" w:right="27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SKILL</w:t>
            </w:r>
            <w:r w:rsidRPr="004C5202">
              <w:rPr>
                <w:rFonts w:ascii="Times New Roman"/>
                <w:b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15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4"/>
              <w:ind w:left="285" w:right="27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SKILL</w:t>
            </w:r>
            <w:r w:rsidRPr="004C5202">
              <w:rPr>
                <w:rFonts w:ascii="Times New Roman"/>
                <w:b/>
                <w:color w:val="666666"/>
                <w:sz w:val="20"/>
                <w:szCs w:val="20"/>
              </w:rPr>
              <w:t xml:space="preserve"> 2</w:t>
            </w: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16"/>
        </w:trPr>
        <w:tc>
          <w:tcPr>
            <w:tcW w:w="2393" w:type="dxa"/>
            <w:vMerge w:val="restart"/>
            <w:shd w:val="clear" w:color="auto" w:fill="4AACC5"/>
          </w:tcPr>
          <w:p w:rsidR="00185C98" w:rsidRPr="00563DEC" w:rsidRDefault="00185C98" w:rsidP="00185C98">
            <w:pPr>
              <w:pStyle w:val="TableParagraph"/>
              <w:spacing w:before="24"/>
              <w:ind w:left="222" w:right="196" w:hanging="2"/>
              <w:jc w:val="center"/>
              <w:rPr>
                <w:b/>
                <w:sz w:val="20"/>
                <w:szCs w:val="20"/>
              </w:rPr>
            </w:pP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Competence</w:t>
            </w: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 xml:space="preserve"> (Working Independently and Taking Responsibility</w:t>
            </w: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4"/>
              <w:ind w:left="287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WITR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908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185C98" w:rsidRPr="004C5202" w:rsidRDefault="00185C98" w:rsidP="00185C98">
            <w:pPr>
              <w:pStyle w:val="TableParagraph"/>
              <w:ind w:left="287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WITR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2</w:t>
            </w: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24"/>
        </w:trPr>
        <w:tc>
          <w:tcPr>
            <w:tcW w:w="2393" w:type="dxa"/>
            <w:shd w:val="clear" w:color="auto" w:fill="4AACC5"/>
          </w:tcPr>
          <w:p w:rsidR="00185C98" w:rsidRPr="00563DEC" w:rsidRDefault="00185C98" w:rsidP="00185C98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9"/>
              <w:ind w:left="287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WITR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3</w:t>
            </w: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15"/>
        </w:trPr>
        <w:tc>
          <w:tcPr>
            <w:tcW w:w="2393" w:type="dxa"/>
            <w:vMerge w:val="restart"/>
            <w:shd w:val="clear" w:color="auto" w:fill="4AACC5"/>
          </w:tcPr>
          <w:p w:rsidR="00185C98" w:rsidRPr="00563DEC" w:rsidRDefault="00185C98" w:rsidP="00185C9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85C98" w:rsidRPr="00563DEC" w:rsidRDefault="00185C98" w:rsidP="00185C98">
            <w:pPr>
              <w:pStyle w:val="TableParagraph"/>
              <w:ind w:left="405" w:right="391" w:firstLine="62"/>
              <w:jc w:val="both"/>
              <w:rPr>
                <w:b/>
                <w:sz w:val="20"/>
                <w:szCs w:val="20"/>
              </w:rPr>
            </w:pP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Competence (Learning Competence)</w:t>
            </w: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4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LC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356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68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LC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2</w:t>
            </w: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357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70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LC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3</w:t>
            </w: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15"/>
        </w:trPr>
        <w:tc>
          <w:tcPr>
            <w:tcW w:w="2393" w:type="dxa"/>
            <w:vMerge w:val="restart"/>
            <w:shd w:val="clear" w:color="auto" w:fill="4AACC5"/>
          </w:tcPr>
          <w:p w:rsidR="00185C98" w:rsidRPr="00563DEC" w:rsidRDefault="00185C98" w:rsidP="00185C98">
            <w:pPr>
              <w:pStyle w:val="TableParagraph"/>
              <w:rPr>
                <w:sz w:val="20"/>
                <w:szCs w:val="20"/>
              </w:rPr>
            </w:pPr>
          </w:p>
          <w:p w:rsidR="00185C98" w:rsidRPr="00563DEC" w:rsidRDefault="00185C98" w:rsidP="00185C98">
            <w:pPr>
              <w:pStyle w:val="TableParagraph"/>
              <w:rPr>
                <w:sz w:val="20"/>
                <w:szCs w:val="20"/>
              </w:rPr>
            </w:pPr>
          </w:p>
          <w:p w:rsidR="00185C98" w:rsidRPr="00563DEC" w:rsidRDefault="00185C98" w:rsidP="00185C98">
            <w:pPr>
              <w:pStyle w:val="TableParagraph"/>
              <w:spacing w:before="159"/>
              <w:ind w:left="102" w:right="89" w:firstLine="11"/>
              <w:jc w:val="center"/>
              <w:rPr>
                <w:b/>
                <w:sz w:val="20"/>
                <w:szCs w:val="20"/>
              </w:rPr>
            </w:pP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Competence (Communication and Social Learning Competence)</w:t>
            </w: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6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CSC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357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68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CSC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2</w:t>
            </w:r>
          </w:p>
        </w:tc>
        <w:tc>
          <w:tcPr>
            <w:tcW w:w="716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355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68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CSC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3</w:t>
            </w: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358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70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CSC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4</w:t>
            </w: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355"/>
        </w:trPr>
        <w:tc>
          <w:tcPr>
            <w:tcW w:w="2393" w:type="dxa"/>
            <w:vMerge/>
            <w:tcBorders>
              <w:top w:val="nil"/>
            </w:tcBorders>
            <w:shd w:val="clear" w:color="auto" w:fill="4AACC5"/>
          </w:tcPr>
          <w:p w:rsidR="00185C98" w:rsidRDefault="00185C98" w:rsidP="00185C9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68"/>
              <w:ind w:left="285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CSC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5</w:t>
            </w:r>
          </w:p>
        </w:tc>
        <w:tc>
          <w:tcPr>
            <w:tcW w:w="716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185C98" w:rsidTr="00DF0AD8">
        <w:trPr>
          <w:gridAfter w:val="1"/>
          <w:wAfter w:w="15" w:type="dxa"/>
          <w:trHeight w:val="517"/>
        </w:trPr>
        <w:tc>
          <w:tcPr>
            <w:tcW w:w="2393" w:type="dxa"/>
            <w:vMerge w:val="restart"/>
            <w:shd w:val="clear" w:color="auto" w:fill="4AACC5"/>
          </w:tcPr>
          <w:p w:rsidR="00185C98" w:rsidRPr="00563DEC" w:rsidRDefault="00185C98" w:rsidP="00185C9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185C98" w:rsidRPr="00563DEC" w:rsidRDefault="00185C98" w:rsidP="00185C98">
            <w:pPr>
              <w:pStyle w:val="TableParagraph"/>
              <w:spacing w:line="237" w:lineRule="auto"/>
              <w:ind w:left="155" w:right="83" w:hanging="34"/>
              <w:jc w:val="center"/>
              <w:rPr>
                <w:b/>
                <w:sz w:val="20"/>
                <w:szCs w:val="20"/>
              </w:rPr>
            </w:pPr>
            <w:r w:rsidRPr="00563DEC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Competence (Field Specific Competence)</w:t>
            </w:r>
          </w:p>
        </w:tc>
        <w:tc>
          <w:tcPr>
            <w:tcW w:w="2088" w:type="dxa"/>
            <w:shd w:val="clear" w:color="auto" w:fill="EBEBE9"/>
          </w:tcPr>
          <w:p w:rsidR="00185C98" w:rsidRPr="004C5202" w:rsidRDefault="00185C98" w:rsidP="00185C98">
            <w:pPr>
              <w:pStyle w:val="TableParagraph"/>
              <w:spacing w:before="156"/>
              <w:ind w:left="284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FSC</w:t>
            </w:r>
            <w:r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1</w:t>
            </w: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185C98" w:rsidRDefault="00185C98" w:rsidP="00185C98">
            <w:pPr>
              <w:pStyle w:val="TableParagraph"/>
              <w:rPr>
                <w:rFonts w:ascii="Times New Roman"/>
              </w:rPr>
            </w:pPr>
          </w:p>
        </w:tc>
      </w:tr>
      <w:tr w:rsidR="00DF0AD8" w:rsidTr="00CF5DBF">
        <w:trPr>
          <w:gridAfter w:val="1"/>
          <w:wAfter w:w="15" w:type="dxa"/>
          <w:trHeight w:val="355"/>
        </w:trPr>
        <w:tc>
          <w:tcPr>
            <w:tcW w:w="2393" w:type="dxa"/>
            <w:vMerge/>
            <w:shd w:val="clear" w:color="auto" w:fill="4AACC5"/>
          </w:tcPr>
          <w:p w:rsidR="00DF0AD8" w:rsidRDefault="00DF0AD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DF0AD8" w:rsidRPr="004C5202" w:rsidRDefault="00185C98">
            <w:pPr>
              <w:pStyle w:val="TableParagraph"/>
              <w:spacing w:before="68"/>
              <w:ind w:left="284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FSC</w:t>
            </w:r>
            <w:r w:rsidR="00DF0AD8"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2</w:t>
            </w:r>
          </w:p>
        </w:tc>
        <w:tc>
          <w:tcPr>
            <w:tcW w:w="716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</w:tr>
      <w:tr w:rsidR="00DF0AD8" w:rsidTr="00CF5DBF">
        <w:trPr>
          <w:gridAfter w:val="1"/>
          <w:wAfter w:w="15" w:type="dxa"/>
          <w:trHeight w:val="357"/>
        </w:trPr>
        <w:tc>
          <w:tcPr>
            <w:tcW w:w="2393" w:type="dxa"/>
            <w:vMerge/>
            <w:shd w:val="clear" w:color="auto" w:fill="4AACC5"/>
          </w:tcPr>
          <w:p w:rsidR="00DF0AD8" w:rsidRDefault="00DF0AD8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shd w:val="clear" w:color="auto" w:fill="EBEBE9"/>
          </w:tcPr>
          <w:p w:rsidR="00DF0AD8" w:rsidRPr="004C5202" w:rsidRDefault="00185C98">
            <w:pPr>
              <w:pStyle w:val="TableParagraph"/>
              <w:spacing w:before="68"/>
              <w:ind w:left="284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FSC</w:t>
            </w:r>
            <w:r w:rsidR="00DF0AD8"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3</w:t>
            </w:r>
          </w:p>
        </w:tc>
        <w:tc>
          <w:tcPr>
            <w:tcW w:w="716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</w:tr>
      <w:tr w:rsidR="00DF0AD8" w:rsidTr="00DF0AD8">
        <w:trPr>
          <w:gridAfter w:val="1"/>
          <w:wAfter w:w="15" w:type="dxa"/>
          <w:trHeight w:val="355"/>
        </w:trPr>
        <w:tc>
          <w:tcPr>
            <w:tcW w:w="2393" w:type="dxa"/>
            <w:vMerge/>
            <w:shd w:val="clear" w:color="auto" w:fill="4AACC5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shd w:val="clear" w:color="auto" w:fill="EBEBE9"/>
          </w:tcPr>
          <w:p w:rsidR="00DF0AD8" w:rsidRPr="004C5202" w:rsidRDefault="00185C98">
            <w:pPr>
              <w:pStyle w:val="TableParagraph"/>
              <w:spacing w:before="68"/>
              <w:ind w:left="284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FSC</w:t>
            </w:r>
            <w:r w:rsidR="00DF0AD8"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4</w:t>
            </w:r>
          </w:p>
        </w:tc>
        <w:tc>
          <w:tcPr>
            <w:tcW w:w="716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</w:tr>
      <w:tr w:rsidR="00DF0AD8" w:rsidTr="00DF0AD8">
        <w:trPr>
          <w:gridAfter w:val="1"/>
          <w:wAfter w:w="15" w:type="dxa"/>
          <w:trHeight w:val="358"/>
        </w:trPr>
        <w:tc>
          <w:tcPr>
            <w:tcW w:w="2393" w:type="dxa"/>
            <w:vMerge/>
            <w:shd w:val="clear" w:color="auto" w:fill="4AACC5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shd w:val="clear" w:color="auto" w:fill="EBEBE9"/>
          </w:tcPr>
          <w:p w:rsidR="00DF0AD8" w:rsidRPr="004C5202" w:rsidRDefault="00185C98">
            <w:pPr>
              <w:pStyle w:val="TableParagraph"/>
              <w:spacing w:before="68"/>
              <w:ind w:left="284" w:right="2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5202">
              <w:rPr>
                <w:b/>
                <w:color w:val="666666"/>
                <w:sz w:val="20"/>
                <w:szCs w:val="20"/>
              </w:rPr>
              <w:t>FSC</w:t>
            </w:r>
            <w:r w:rsidR="00DF0AD8" w:rsidRPr="004C5202">
              <w:rPr>
                <w:rFonts w:ascii="Times New Roman" w:hAnsi="Times New Roman"/>
                <w:b/>
                <w:color w:val="666666"/>
                <w:sz w:val="20"/>
                <w:szCs w:val="20"/>
              </w:rPr>
              <w:t xml:space="preserve"> 5</w:t>
            </w:r>
          </w:p>
        </w:tc>
        <w:tc>
          <w:tcPr>
            <w:tcW w:w="716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4" w:type="dxa"/>
            <w:shd w:val="clear" w:color="auto" w:fill="FF0000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  <w:shd w:val="clear" w:color="auto" w:fill="auto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</w:tcPr>
          <w:p w:rsidR="00DF0AD8" w:rsidRDefault="00DF0AD8">
            <w:pPr>
              <w:pStyle w:val="TableParagraph"/>
              <w:rPr>
                <w:rFonts w:ascii="Times New Roman"/>
              </w:rPr>
            </w:pPr>
          </w:p>
        </w:tc>
      </w:tr>
    </w:tbl>
    <w:p w:rsidR="008D0774" w:rsidRDefault="008D0774">
      <w:pPr>
        <w:rPr>
          <w:rFonts w:ascii="Times New Roman"/>
        </w:rPr>
        <w:sectPr w:rsidR="008D0774">
          <w:type w:val="continuous"/>
          <w:pgSz w:w="16840" w:h="11910" w:orient="landscape"/>
          <w:pgMar w:top="560" w:right="2420" w:bottom="280" w:left="380" w:header="708" w:footer="708" w:gutter="0"/>
          <w:cols w:space="708"/>
        </w:sectPr>
      </w:pPr>
    </w:p>
    <w:tbl>
      <w:tblPr>
        <w:tblStyle w:val="TableNormal"/>
        <w:tblW w:w="157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162"/>
        <w:gridCol w:w="2052"/>
        <w:gridCol w:w="2541"/>
        <w:gridCol w:w="2532"/>
        <w:gridCol w:w="2291"/>
        <w:gridCol w:w="2239"/>
      </w:tblGrid>
      <w:tr w:rsidR="008D0774" w:rsidTr="00E11296">
        <w:trPr>
          <w:trHeight w:val="124"/>
        </w:trPr>
        <w:tc>
          <w:tcPr>
            <w:tcW w:w="15733" w:type="dxa"/>
            <w:gridSpan w:val="7"/>
            <w:tcBorders>
              <w:top w:val="nil"/>
              <w:left w:val="nil"/>
              <w:right w:val="nil"/>
            </w:tcBorders>
            <w:shd w:val="clear" w:color="auto" w:fill="F8F8F8"/>
          </w:tcPr>
          <w:p w:rsidR="008D0774" w:rsidRDefault="008D07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0774" w:rsidTr="00E11296">
        <w:trPr>
          <w:trHeight w:val="187"/>
        </w:trPr>
        <w:tc>
          <w:tcPr>
            <w:tcW w:w="15733" w:type="dxa"/>
            <w:gridSpan w:val="7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F8F8F8"/>
          </w:tcPr>
          <w:p w:rsidR="00747AA3" w:rsidRDefault="00747AA3" w:rsidP="00747AA3">
            <w:pPr>
              <w:pStyle w:val="TableParagraph"/>
              <w:spacing w:before="184" w:line="241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NATIONAL QUALIFICATIONS FRAMEWORK FOR HIGHER EDUCATION IN TURKEY </w:t>
            </w:r>
            <w:r w:rsidR="005050D0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(HUMANITIES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(NQF-HETR)</w:t>
            </w: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6. Level (Associate's) Qualifications</w:t>
            </w:r>
          </w:p>
          <w:p w:rsidR="008D0774" w:rsidRDefault="008D0774">
            <w:pPr>
              <w:pStyle w:val="TableParagraph"/>
              <w:spacing w:line="241" w:lineRule="exact"/>
              <w:ind w:left="11"/>
              <w:jc w:val="center"/>
              <w:rPr>
                <w:b/>
                <w:sz w:val="20"/>
              </w:rPr>
            </w:pPr>
          </w:p>
        </w:tc>
      </w:tr>
      <w:tr w:rsidR="00E11296" w:rsidTr="00747AA3">
        <w:trPr>
          <w:trHeight w:val="45"/>
        </w:trPr>
        <w:tc>
          <w:tcPr>
            <w:tcW w:w="1916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  <w:shd w:val="clear" w:color="auto" w:fill="F8F8F8"/>
          </w:tcPr>
          <w:p w:rsidR="008D0774" w:rsidRPr="000E023D" w:rsidRDefault="008D077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774" w:rsidRPr="000E023D" w:rsidRDefault="00747AA3" w:rsidP="005050D0">
            <w:pPr>
              <w:pStyle w:val="TableParagraph"/>
              <w:spacing w:before="195"/>
              <w:ind w:left="131" w:right="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NQF-HETR</w:t>
            </w: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5050D0"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GB" w:eastAsia="en-GB"/>
              </w:rPr>
              <w:t>LEVEL</w:t>
            </w:r>
          </w:p>
        </w:tc>
        <w:tc>
          <w:tcPr>
            <w:tcW w:w="2162" w:type="dxa"/>
            <w:vMerge w:val="restart"/>
            <w:tcBorders>
              <w:top w:val="single" w:sz="12" w:space="0" w:color="9F9F9F"/>
              <w:bottom w:val="single" w:sz="12" w:space="0" w:color="9F9F9F"/>
            </w:tcBorders>
            <w:shd w:val="clear" w:color="auto" w:fill="F8F8F8"/>
          </w:tcPr>
          <w:p w:rsidR="008D0774" w:rsidRPr="000E023D" w:rsidRDefault="008D0774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A3" w:rsidRDefault="00747AA3" w:rsidP="00747AA3">
            <w:pPr>
              <w:spacing w:before="75"/>
              <w:ind w:left="150" w:right="150"/>
              <w:jc w:val="center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KNOWLEDGE</w:t>
            </w:r>
          </w:p>
          <w:p w:rsidR="008D0774" w:rsidRPr="000E023D" w:rsidRDefault="00747AA3" w:rsidP="00747AA3">
            <w:pPr>
              <w:pStyle w:val="TableParagraph"/>
              <w:spacing w:line="217" w:lineRule="exact"/>
              <w:ind w:left="232" w:right="2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-Theoretical</w:t>
            </w:r>
            <w:r>
              <w:rPr>
                <w:color w:val="000000"/>
                <w:sz w:val="17"/>
                <w:szCs w:val="17"/>
                <w:lang w:val="en-GB" w:eastAsia="en-GB"/>
              </w:rPr>
              <w:br/>
            </w: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-Conceptual</w:t>
            </w:r>
          </w:p>
        </w:tc>
        <w:tc>
          <w:tcPr>
            <w:tcW w:w="2052" w:type="dxa"/>
            <w:vMerge w:val="restart"/>
            <w:tcBorders>
              <w:top w:val="single" w:sz="12" w:space="0" w:color="9F9F9F"/>
              <w:bottom w:val="single" w:sz="12" w:space="0" w:color="9F9F9F"/>
            </w:tcBorders>
            <w:shd w:val="clear" w:color="auto" w:fill="F8F8F8"/>
          </w:tcPr>
          <w:p w:rsidR="008D0774" w:rsidRPr="000E023D" w:rsidRDefault="008D0774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A3" w:rsidRDefault="00747AA3" w:rsidP="00747AA3">
            <w:pPr>
              <w:spacing w:before="75"/>
              <w:ind w:left="150" w:right="150"/>
              <w:jc w:val="center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SKILLS</w:t>
            </w:r>
          </w:p>
          <w:p w:rsidR="008D0774" w:rsidRPr="000E023D" w:rsidRDefault="00747AA3" w:rsidP="00747AA3">
            <w:pPr>
              <w:pStyle w:val="TableParagraph"/>
              <w:spacing w:line="217" w:lineRule="exact"/>
              <w:ind w:left="37" w:righ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-Cognitive</w:t>
            </w:r>
            <w:r>
              <w:rPr>
                <w:color w:val="000000"/>
                <w:sz w:val="17"/>
                <w:szCs w:val="17"/>
                <w:lang w:val="en-GB" w:eastAsia="en-GB"/>
              </w:rPr>
              <w:br/>
            </w: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-Practical</w:t>
            </w:r>
          </w:p>
        </w:tc>
        <w:tc>
          <w:tcPr>
            <w:tcW w:w="9603" w:type="dxa"/>
            <w:gridSpan w:val="4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F8F8F8"/>
          </w:tcPr>
          <w:tbl>
            <w:tblPr>
              <w:tblpPr w:leftFromText="45" w:rightFromText="45" w:vertAnchor="text"/>
              <w:tblW w:w="1599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97"/>
            </w:tblGrid>
            <w:tr w:rsidR="00747AA3" w:rsidTr="00747AA3">
              <w:trPr>
                <w:trHeight w:val="283"/>
                <w:tblCellSpacing w:w="0" w:type="dxa"/>
              </w:trPr>
              <w:tc>
                <w:tcPr>
                  <w:tcW w:w="159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47AA3" w:rsidRDefault="00747AA3" w:rsidP="00747AA3">
                  <w:pPr>
                    <w:spacing w:before="75"/>
                    <w:ind w:left="150" w:right="150"/>
                    <w:rPr>
                      <w:rFonts w:eastAsia="Times New Roman"/>
                      <w:color w:val="000000"/>
                      <w:sz w:val="17"/>
                      <w:szCs w:val="17"/>
                      <w:lang w:val="en-GB" w:eastAsia="en-GB" w:bidi="ar-SA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  <w:lang w:val="en-GB" w:eastAsia="en-GB"/>
                    </w:rPr>
                    <w:t xml:space="preserve">                                                                                   </w:t>
                  </w:r>
                  <w:r>
                    <w:rPr>
                      <w:b/>
                      <w:bCs/>
                      <w:color w:val="000000"/>
                      <w:sz w:val="17"/>
                      <w:szCs w:val="17"/>
                      <w:lang w:val="en-GB" w:eastAsia="en-GB"/>
                    </w:rPr>
                    <w:t>COMPETENCES</w:t>
                  </w:r>
                </w:p>
              </w:tc>
            </w:tr>
          </w:tbl>
          <w:p w:rsidR="008D0774" w:rsidRPr="000E023D" w:rsidRDefault="008D0774" w:rsidP="00747AA3">
            <w:pPr>
              <w:pStyle w:val="TableParagraph"/>
              <w:spacing w:line="197" w:lineRule="exact"/>
              <w:ind w:left="2154" w:right="2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AA3" w:rsidTr="00747AA3">
        <w:trPr>
          <w:trHeight w:val="236"/>
        </w:trPr>
        <w:tc>
          <w:tcPr>
            <w:tcW w:w="1916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  <w:shd w:val="clear" w:color="auto" w:fill="F8F8F8"/>
          </w:tcPr>
          <w:p w:rsidR="00747AA3" w:rsidRPr="000E023D" w:rsidRDefault="00747AA3" w:rsidP="0074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nil"/>
              <w:bottom w:val="single" w:sz="12" w:space="0" w:color="9F9F9F"/>
            </w:tcBorders>
            <w:shd w:val="clear" w:color="auto" w:fill="F8F8F8"/>
          </w:tcPr>
          <w:p w:rsidR="00747AA3" w:rsidRPr="000E023D" w:rsidRDefault="00747AA3" w:rsidP="0074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nil"/>
              <w:bottom w:val="single" w:sz="12" w:space="0" w:color="9F9F9F"/>
            </w:tcBorders>
            <w:shd w:val="clear" w:color="auto" w:fill="F8F8F8"/>
          </w:tcPr>
          <w:p w:rsidR="00747AA3" w:rsidRPr="000E023D" w:rsidRDefault="00747AA3" w:rsidP="0074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F8F8F8"/>
          </w:tcPr>
          <w:p w:rsidR="00747AA3" w:rsidRPr="000E023D" w:rsidRDefault="00747AA3" w:rsidP="00747AA3">
            <w:pPr>
              <w:pStyle w:val="TableParagraph"/>
              <w:spacing w:line="198" w:lineRule="exact"/>
              <w:ind w:left="298" w:right="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Competence to Work Independently and Take Responsibility</w:t>
            </w:r>
          </w:p>
        </w:tc>
        <w:tc>
          <w:tcPr>
            <w:tcW w:w="25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F8F8F8"/>
          </w:tcPr>
          <w:p w:rsidR="00747AA3" w:rsidRPr="000E023D" w:rsidRDefault="00747AA3" w:rsidP="00747AA3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A3" w:rsidRPr="000E023D" w:rsidRDefault="00747AA3" w:rsidP="00747AA3">
            <w:pPr>
              <w:pStyle w:val="TableParagraph"/>
              <w:ind w:left="321" w:right="285" w:firstLine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Learning Competence</w:t>
            </w:r>
          </w:p>
        </w:tc>
        <w:tc>
          <w:tcPr>
            <w:tcW w:w="22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F8F8F8"/>
            <w:vAlign w:val="center"/>
          </w:tcPr>
          <w:p w:rsidR="00747AA3" w:rsidRDefault="00747AA3" w:rsidP="00747AA3">
            <w:pPr>
              <w:spacing w:before="75"/>
              <w:ind w:left="150" w:right="150"/>
              <w:jc w:val="center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Communication and Social Competence</w:t>
            </w:r>
          </w:p>
        </w:tc>
        <w:tc>
          <w:tcPr>
            <w:tcW w:w="223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F8F8F8"/>
            <w:vAlign w:val="center"/>
          </w:tcPr>
          <w:p w:rsidR="00747AA3" w:rsidRDefault="00747AA3" w:rsidP="00747AA3">
            <w:pPr>
              <w:spacing w:before="75"/>
              <w:ind w:left="150" w:right="150"/>
              <w:jc w:val="center"/>
              <w:rPr>
                <w:color w:val="000000"/>
                <w:sz w:val="17"/>
                <w:szCs w:val="17"/>
                <w:lang w:val="en-GB" w:eastAsia="en-GB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 </w:t>
            </w: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Field Specific Competence</w:t>
            </w:r>
          </w:p>
        </w:tc>
      </w:tr>
      <w:tr w:rsidR="00CB0A5A" w:rsidTr="00747AA3">
        <w:trPr>
          <w:trHeight w:val="55"/>
        </w:trPr>
        <w:tc>
          <w:tcPr>
            <w:tcW w:w="1916" w:type="dxa"/>
            <w:tcBorders>
              <w:top w:val="single" w:sz="12" w:space="0" w:color="9F9F9F"/>
              <w:left w:val="single" w:sz="12" w:space="0" w:color="EFEFEF"/>
              <w:bottom w:val="nil"/>
            </w:tcBorders>
            <w:shd w:val="clear" w:color="auto" w:fill="F8F8F8"/>
          </w:tcPr>
          <w:p w:rsidR="00CB0A5A" w:rsidRDefault="00CB0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2" w:type="dxa"/>
            <w:vMerge w:val="restart"/>
            <w:tcBorders>
              <w:top w:val="single" w:sz="12" w:space="0" w:color="9F9F9F"/>
            </w:tcBorders>
            <w:shd w:val="clear" w:color="auto" w:fill="F8F8F8"/>
          </w:tcPr>
          <w:p w:rsidR="00DC7A57" w:rsidRDefault="00DC7A57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 xml:space="preserve">1- Possess advanced level theoretical and practical knowledge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in humanities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supported by textbooks with updated information, practice </w:t>
            </w:r>
            <w:proofErr w:type="spellStart"/>
            <w:r>
              <w:rPr>
                <w:color w:val="000000"/>
                <w:sz w:val="17"/>
                <w:szCs w:val="17"/>
                <w:lang w:val="en-GB" w:eastAsia="en-GB"/>
              </w:rPr>
              <w:t>equipments</w:t>
            </w:r>
            <w:proofErr w:type="spellEnd"/>
            <w:r>
              <w:rPr>
                <w:color w:val="000000"/>
                <w:sz w:val="17"/>
                <w:szCs w:val="17"/>
                <w:lang w:val="en-GB" w:eastAsia="en-GB"/>
              </w:rPr>
              <w:t xml:space="preserve"> and other resources.</w:t>
            </w:r>
          </w:p>
          <w:p w:rsidR="00CB0A5A" w:rsidRPr="000E023D" w:rsidRDefault="00CB0A5A" w:rsidP="00E707F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E02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12" w:space="0" w:color="9F9F9F"/>
            </w:tcBorders>
            <w:shd w:val="clear" w:color="auto" w:fill="F8F8F8"/>
          </w:tcPr>
          <w:p w:rsidR="00CB0A5A" w:rsidRDefault="00DC7A57" w:rsidP="00E707FB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1- Use of advanced theoretical and practical knowledge within the field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 of humanities.</w:t>
            </w:r>
          </w:p>
          <w:p w:rsidR="00E11296" w:rsidRDefault="00E11296" w:rsidP="00E707F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A5A" w:rsidRPr="00CB0A5A" w:rsidRDefault="00DC7A57" w:rsidP="00E707F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2- Interpret and evaluate data, define and analyse problems, develop solutions based on research and proofs by using acquired advanced knowle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>dge and skills within the field of humanities.</w:t>
            </w:r>
          </w:p>
        </w:tc>
        <w:tc>
          <w:tcPr>
            <w:tcW w:w="2541" w:type="dxa"/>
            <w:vMerge w:val="restart"/>
            <w:tcBorders>
              <w:top w:val="single" w:sz="12" w:space="0" w:color="9F9F9F"/>
              <w:right w:val="single" w:sz="12" w:space="0" w:color="9F9F9F"/>
            </w:tcBorders>
            <w:shd w:val="clear" w:color="auto" w:fill="F8F8F8"/>
          </w:tcPr>
          <w:p w:rsidR="00DC7A57" w:rsidRDefault="00DC7A57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 xml:space="preserve">1- Conduct studies at an advanced level in the field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of humanities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>independently.</w:t>
            </w:r>
          </w:p>
          <w:p w:rsidR="00DC7A57" w:rsidRDefault="00DC7A57" w:rsidP="00E707FB">
            <w:pPr>
              <w:spacing w:before="75"/>
              <w:ind w:right="150"/>
              <w:rPr>
                <w:color w:val="000000"/>
                <w:sz w:val="17"/>
                <w:szCs w:val="17"/>
                <w:lang w:val="en-GB" w:eastAsia="en-GB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2- Take responsibility both as a team member and individually in order to solve unexpected complex problems faced within t</w:t>
            </w:r>
            <w:r w:rsidR="00E223E1">
              <w:rPr>
                <w:color w:val="000000"/>
                <w:sz w:val="17"/>
                <w:szCs w:val="17"/>
                <w:lang w:val="en-GB" w:eastAsia="en-GB"/>
              </w:rPr>
              <w:t>he implementations in the field of humanities.</w:t>
            </w:r>
          </w:p>
          <w:p w:rsidR="00DC7A57" w:rsidRDefault="00DC7A57" w:rsidP="00E707FB">
            <w:pPr>
              <w:pStyle w:val="TableParagraph"/>
              <w:spacing w:before="72"/>
              <w:rPr>
                <w:sz w:val="17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3- Planning and managing activities towards the development of subordinates in the framework of a project.</w:t>
            </w:r>
          </w:p>
          <w:p w:rsidR="00CB0A5A" w:rsidRDefault="00CB0A5A" w:rsidP="00E707FB">
            <w:pPr>
              <w:pStyle w:val="TableParagraph"/>
              <w:spacing w:before="72"/>
              <w:rPr>
                <w:sz w:val="17"/>
              </w:rPr>
            </w:pPr>
          </w:p>
        </w:tc>
        <w:tc>
          <w:tcPr>
            <w:tcW w:w="2532" w:type="dxa"/>
            <w:vMerge w:val="restart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E223E1" w:rsidRDefault="00E223E1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 xml:space="preserve">1- Evaluate the knowledge and skills acquired at an advanced level in the field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of humanities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>with a critical approach.</w:t>
            </w:r>
          </w:p>
          <w:p w:rsidR="00E223E1" w:rsidRDefault="00E223E1" w:rsidP="00E707FB">
            <w:pPr>
              <w:spacing w:before="75"/>
              <w:ind w:right="150"/>
              <w:rPr>
                <w:color w:val="000000"/>
                <w:sz w:val="17"/>
                <w:szCs w:val="17"/>
                <w:lang w:val="en-GB" w:eastAsia="en-GB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 xml:space="preserve">2- Determine learning needs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  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>and direct the learning.</w:t>
            </w:r>
          </w:p>
          <w:p w:rsidR="00CB0A5A" w:rsidRDefault="00E223E1" w:rsidP="00E707FB">
            <w:pPr>
              <w:pStyle w:val="TableParagraph"/>
              <w:tabs>
                <w:tab w:val="left" w:pos="344"/>
              </w:tabs>
              <w:spacing w:before="73"/>
              <w:ind w:right="173"/>
              <w:rPr>
                <w:sz w:val="17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3- Develop positive attitude towards lifelong learning.</w:t>
            </w:r>
          </w:p>
        </w:tc>
        <w:tc>
          <w:tcPr>
            <w:tcW w:w="2291" w:type="dxa"/>
            <w:vMerge w:val="restart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3868B3" w:rsidRPr="004C5202" w:rsidRDefault="003868B3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 w:rsidRPr="004C5202">
              <w:rPr>
                <w:color w:val="000000"/>
                <w:sz w:val="17"/>
                <w:szCs w:val="17"/>
                <w:lang w:val="en-GB" w:eastAsia="en-GB"/>
              </w:rPr>
              <w:t>1- Inform people and institutions, transfer ideas and solution proposals to problems in written an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>d orally on issues in the field of humanities.</w:t>
            </w:r>
          </w:p>
          <w:p w:rsidR="003868B3" w:rsidRPr="004C5202" w:rsidRDefault="003868B3" w:rsidP="00E707FB">
            <w:pPr>
              <w:spacing w:before="75"/>
              <w:ind w:right="150"/>
              <w:rPr>
                <w:color w:val="000000"/>
                <w:sz w:val="17"/>
                <w:szCs w:val="17"/>
                <w:lang w:val="en-GB" w:eastAsia="en-GB"/>
              </w:rPr>
            </w:pPr>
            <w:r w:rsidRPr="004C5202">
              <w:rPr>
                <w:color w:val="000000"/>
                <w:sz w:val="17"/>
                <w:szCs w:val="17"/>
                <w:lang w:val="en-GB" w:eastAsia="en-GB"/>
              </w:rPr>
              <w:t>2- Share the ideas and solution proposals to problems on issues in the field with professionals and non-professionals by the support of qualitative and quantitative data.</w:t>
            </w:r>
          </w:p>
          <w:p w:rsidR="00F271CD" w:rsidRPr="004C5202" w:rsidRDefault="00A253CB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 w:rsidRPr="004C5202">
              <w:rPr>
                <w:color w:val="000000"/>
                <w:sz w:val="17"/>
                <w:szCs w:val="17"/>
                <w:lang w:val="en-GB" w:eastAsia="en-GB"/>
              </w:rPr>
              <w:t>3- Organize,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 xml:space="preserve"> implement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 xml:space="preserve"> and be part of project and/or 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>social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>, cultural and art</w:t>
            </w:r>
            <w:r w:rsidR="005029E1" w:rsidRPr="004C5202">
              <w:rPr>
                <w:color w:val="000000"/>
                <w:sz w:val="17"/>
                <w:szCs w:val="17"/>
                <w:lang w:val="en-GB" w:eastAsia="en-GB"/>
              </w:rPr>
              <w:t xml:space="preserve"> activities 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>with a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 xml:space="preserve"> sense of social responsibility w</w:t>
            </w:r>
            <w:r w:rsidR="005029E1" w:rsidRPr="004C5202">
              <w:rPr>
                <w:color w:val="000000"/>
                <w:sz w:val="17"/>
                <w:szCs w:val="17"/>
                <w:lang w:val="en-GB" w:eastAsia="en-GB"/>
              </w:rPr>
              <w:t>i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>t</w:t>
            </w:r>
            <w:r w:rsidR="005029E1" w:rsidRPr="004C5202">
              <w:rPr>
                <w:color w:val="000000"/>
                <w:sz w:val="17"/>
                <w:szCs w:val="17"/>
                <w:lang w:val="en-GB" w:eastAsia="en-GB"/>
              </w:rPr>
              <w:t>hin the field of humanities</w:t>
            </w:r>
            <w:proofErr w:type="gramStart"/>
            <w:r w:rsidR="005029E1" w:rsidRPr="004C5202">
              <w:rPr>
                <w:color w:val="000000"/>
                <w:sz w:val="17"/>
                <w:szCs w:val="17"/>
                <w:lang w:val="en-GB" w:eastAsia="en-GB"/>
              </w:rPr>
              <w:t>.</w:t>
            </w:r>
            <w:r w:rsidR="00F271CD" w:rsidRPr="004C520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proofErr w:type="gramEnd"/>
          </w:p>
          <w:p w:rsidR="00CB0A5A" w:rsidRPr="004C5202" w:rsidRDefault="005029E1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 w:rsidRPr="004C5202">
              <w:rPr>
                <w:color w:val="000000"/>
                <w:sz w:val="17"/>
                <w:szCs w:val="17"/>
                <w:lang w:val="en-GB" w:eastAsia="en-GB"/>
              </w:rPr>
              <w:t>4- Monitor the developments in the field and communicate with peers by using a foreign language at least at a level of European Language Portfolio B1 General Level.</w:t>
            </w:r>
          </w:p>
        </w:tc>
        <w:tc>
          <w:tcPr>
            <w:tcW w:w="2239" w:type="dxa"/>
            <w:vMerge w:val="restart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3253F" w:rsidRPr="004C5202" w:rsidRDefault="00F3253F" w:rsidP="00E707FB">
            <w:pPr>
              <w:spacing w:before="75"/>
              <w:ind w:right="150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 w:rsidRPr="004C5202">
              <w:rPr>
                <w:color w:val="000000"/>
                <w:sz w:val="17"/>
                <w:szCs w:val="17"/>
                <w:lang w:val="en-GB" w:eastAsia="en-GB"/>
              </w:rPr>
              <w:t>1- Act in accordance with social, scientific, cultural and ethical values on the stages of gathering, implementation and release of the resul</w:t>
            </w:r>
            <w:r w:rsidR="0065451C" w:rsidRPr="004C5202">
              <w:rPr>
                <w:color w:val="000000"/>
                <w:sz w:val="17"/>
                <w:szCs w:val="17"/>
                <w:lang w:val="en-GB" w:eastAsia="en-GB"/>
              </w:rPr>
              <w:t>ts of data related to the field of humanities.</w:t>
            </w:r>
          </w:p>
          <w:p w:rsidR="0065451C" w:rsidRPr="004C5202" w:rsidRDefault="0065451C" w:rsidP="00E707FB">
            <w:pPr>
              <w:pStyle w:val="TableParagraph"/>
              <w:tabs>
                <w:tab w:val="left" w:pos="342"/>
              </w:tabs>
              <w:spacing w:before="75"/>
              <w:ind w:right="165"/>
              <w:rPr>
                <w:sz w:val="17"/>
                <w:szCs w:val="17"/>
                <w:lang w:val="en-GB"/>
              </w:rPr>
            </w:pPr>
            <w:r w:rsidRPr="004C5202">
              <w:rPr>
                <w:sz w:val="17"/>
                <w:szCs w:val="17"/>
                <w:lang w:val="en-GB"/>
              </w:rPr>
              <w:t>2- Review the use of data related to the humanities field.</w:t>
            </w:r>
          </w:p>
          <w:p w:rsidR="00CB0A5A" w:rsidRPr="004C5202" w:rsidRDefault="00E707FB" w:rsidP="00E707FB">
            <w:pPr>
              <w:pStyle w:val="TableParagraph"/>
              <w:tabs>
                <w:tab w:val="left" w:pos="342"/>
              </w:tabs>
              <w:spacing w:before="75"/>
              <w:ind w:right="165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C5202">
              <w:rPr>
                <w:color w:val="000000"/>
                <w:sz w:val="17"/>
                <w:szCs w:val="17"/>
                <w:lang w:val="en-GB" w:eastAsia="en-GB"/>
              </w:rPr>
              <w:t>3</w:t>
            </w:r>
            <w:r w:rsidR="0065451C" w:rsidRPr="004C5202">
              <w:rPr>
                <w:color w:val="000000"/>
                <w:sz w:val="17"/>
                <w:szCs w:val="17"/>
                <w:lang w:val="en-GB" w:eastAsia="en-GB"/>
              </w:rPr>
              <w:t>- Possess sufficient consciousness about the issues of universality of social rights, social justice, quality, cultural values and also, environmen</w:t>
            </w:r>
            <w:r w:rsidRPr="004C5202">
              <w:rPr>
                <w:color w:val="000000"/>
                <w:sz w:val="17"/>
                <w:szCs w:val="17"/>
                <w:lang w:val="en-GB" w:eastAsia="en-GB"/>
              </w:rPr>
              <w:t>tal protection.</w:t>
            </w:r>
          </w:p>
          <w:p w:rsidR="00E707FB" w:rsidRPr="004C5202" w:rsidRDefault="004C5202" w:rsidP="004C5202">
            <w:pPr>
              <w:pStyle w:val="TableParagraph"/>
              <w:tabs>
                <w:tab w:val="left" w:pos="342"/>
              </w:tabs>
              <w:spacing w:before="76"/>
              <w:ind w:right="493"/>
              <w:rPr>
                <w:sz w:val="17"/>
                <w:szCs w:val="17"/>
                <w:lang w:val="en-GB"/>
              </w:rPr>
            </w:pPr>
            <w:r w:rsidRPr="004C5202">
              <w:rPr>
                <w:sz w:val="17"/>
                <w:szCs w:val="17"/>
                <w:lang w:val="en-GB"/>
              </w:rPr>
              <w:t xml:space="preserve">4-Make </w:t>
            </w:r>
            <w:r w:rsidR="00E707FB" w:rsidRPr="004C5202">
              <w:rPr>
                <w:sz w:val="17"/>
                <w:szCs w:val="17"/>
                <w:lang w:val="en-GB"/>
              </w:rPr>
              <w:t>interdisciplinary research and examination in the field of humanities.</w:t>
            </w:r>
          </w:p>
          <w:p w:rsidR="00CB0A5A" w:rsidRPr="004C5202" w:rsidRDefault="004C5202" w:rsidP="004C5202">
            <w:pPr>
              <w:pStyle w:val="TableParagraph"/>
              <w:tabs>
                <w:tab w:val="left" w:pos="342"/>
              </w:tabs>
              <w:spacing w:before="76"/>
              <w:ind w:right="493"/>
              <w:rPr>
                <w:sz w:val="17"/>
                <w:lang w:val="en-GB"/>
              </w:rPr>
            </w:pPr>
            <w:r w:rsidRPr="004C5202">
              <w:rPr>
                <w:sz w:val="17"/>
                <w:lang w:val="en-GB"/>
              </w:rPr>
              <w:t>5-Act and participate in accordance with quality management and processes.</w:t>
            </w: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Default="00CB0A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5050D0" w:rsidRDefault="005050D0" w:rsidP="005050D0">
            <w:pPr>
              <w:spacing w:before="75"/>
              <w:ind w:left="150" w:right="150"/>
              <w:jc w:val="center"/>
              <w:rPr>
                <w:rFonts w:eastAsia="Times New Roman"/>
                <w:color w:val="000000"/>
                <w:sz w:val="17"/>
                <w:szCs w:val="17"/>
                <w:lang w:val="en-GB" w:eastAsia="en-GB" w:bidi="ar-SA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6</w:t>
            </w:r>
            <w:r>
              <w:rPr>
                <w:color w:val="000000"/>
                <w:sz w:val="17"/>
                <w:szCs w:val="17"/>
                <w:lang w:val="en-GB" w:eastAsia="en-GB"/>
              </w:rPr>
              <w:br/>
            </w: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BACHELOR'S</w:t>
            </w:r>
            <w:r>
              <w:rPr>
                <w:color w:val="000000"/>
                <w:sz w:val="17"/>
                <w:szCs w:val="17"/>
                <w:lang w:val="en-GB" w:eastAsia="en-GB"/>
              </w:rPr>
              <w:br/>
            </w: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_____</w:t>
            </w:r>
          </w:p>
          <w:p w:rsidR="00F271CD" w:rsidRPr="000E023D" w:rsidRDefault="005050D0" w:rsidP="005050D0">
            <w:pPr>
              <w:pStyle w:val="TableParagraph"/>
              <w:spacing w:before="1"/>
              <w:ind w:lef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EQF-LLL:</w:t>
            </w:r>
            <w:r>
              <w:rPr>
                <w:color w:val="000000"/>
                <w:sz w:val="17"/>
                <w:szCs w:val="17"/>
                <w:lang w:val="en-GB" w:eastAsia="en-GB"/>
              </w:rPr>
              <w:br/>
              <w:t>6. Level</w:t>
            </w:r>
          </w:p>
          <w:p w:rsidR="00F271CD" w:rsidRPr="000E023D" w:rsidRDefault="005050D0" w:rsidP="00F271C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_____</w:t>
            </w:r>
          </w:p>
          <w:p w:rsidR="00CB0A5A" w:rsidRPr="000E023D" w:rsidRDefault="005050D0" w:rsidP="00F271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7"/>
                <w:szCs w:val="17"/>
                <w:lang w:val="en-GB" w:eastAsia="en-GB"/>
              </w:rPr>
              <w:t>QF-EHEA:</w:t>
            </w:r>
            <w:r>
              <w:rPr>
                <w:color w:val="000000"/>
                <w:sz w:val="17"/>
                <w:szCs w:val="17"/>
                <w:lang w:val="en-GB" w:eastAsia="en-GB"/>
              </w:rPr>
              <w:br/>
              <w:t>1. Cycle</w:t>
            </w: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CB0A5A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CB0A5A" w:rsidRPr="000E023D" w:rsidRDefault="00CB0A5A" w:rsidP="00F271CD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F8F8F8"/>
          </w:tcPr>
          <w:p w:rsidR="00CB0A5A" w:rsidRPr="000E023D" w:rsidRDefault="00CB0A5A" w:rsidP="00E707FB">
            <w:pPr>
              <w:pStyle w:val="TableParagraph"/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bottom w:val="nil"/>
            </w:tcBorders>
            <w:shd w:val="clear" w:color="auto" w:fill="F8F8F8"/>
          </w:tcPr>
          <w:p w:rsidR="00CB0A5A" w:rsidRPr="00CB0A5A" w:rsidRDefault="00CB0A5A" w:rsidP="00E707FB">
            <w:pPr>
              <w:pStyle w:val="TableParagraph"/>
              <w:spacing w:line="140" w:lineRule="exact"/>
              <w:ind w:left="1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vMerge/>
            <w:tcBorders>
              <w:bottom w:val="nil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pStyle w:val="TableParagraph"/>
              <w:spacing w:line="140" w:lineRule="exact"/>
              <w:ind w:left="155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bottom w:val="nil"/>
              <w:right w:val="single" w:sz="12" w:space="0" w:color="9F9F9F"/>
            </w:tcBorders>
            <w:shd w:val="clear" w:color="auto" w:fill="F8F8F8"/>
          </w:tcPr>
          <w:p w:rsidR="00CB0A5A" w:rsidRPr="00F271CD" w:rsidRDefault="00CB0A5A" w:rsidP="00E707FB">
            <w:pPr>
              <w:pStyle w:val="TableParagraph"/>
              <w:ind w:left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CB0A5A" w:rsidRDefault="00CB0A5A" w:rsidP="00E223E1">
            <w:pPr>
              <w:jc w:val="center"/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859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Pr="000E023D" w:rsidRDefault="00F271C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1CD" w:rsidRPr="000E023D" w:rsidRDefault="00F271CD" w:rsidP="000E023D">
            <w:pPr>
              <w:pStyle w:val="TableParagraph"/>
              <w:spacing w:line="205" w:lineRule="exact"/>
              <w:ind w:left="234" w:right="2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bottom w:val="nil"/>
            </w:tcBorders>
            <w:shd w:val="clear" w:color="auto" w:fill="F8F8F8"/>
          </w:tcPr>
          <w:p w:rsidR="00F271CD" w:rsidRPr="000E023D" w:rsidRDefault="00F271CD" w:rsidP="00E707FB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Pr="00CB0A5A" w:rsidRDefault="00F271CD" w:rsidP="00E707FB">
            <w:pPr>
              <w:pStyle w:val="TableParagraph"/>
              <w:spacing w:before="51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 w:rsidP="00E707FB">
            <w:pPr>
              <w:pStyle w:val="TableParagraph"/>
              <w:tabs>
                <w:tab w:val="left" w:pos="338"/>
              </w:tabs>
              <w:spacing w:before="74"/>
              <w:ind w:right="157"/>
              <w:rPr>
                <w:sz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E707FB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E707FB" w:rsidRDefault="00E707FB" w:rsidP="00E707FB">
            <w:pPr>
              <w:pStyle w:val="TableParagraph"/>
              <w:rPr>
                <w:color w:val="000000"/>
                <w:sz w:val="17"/>
                <w:szCs w:val="17"/>
                <w:lang w:val="en-GB" w:eastAsia="en-GB"/>
              </w:rPr>
            </w:pPr>
          </w:p>
          <w:p w:rsidR="00F271CD" w:rsidRPr="00F271CD" w:rsidRDefault="005029E1" w:rsidP="00E707F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  <w:lang w:val="en-GB" w:eastAsia="en-GB"/>
              </w:rPr>
              <w:t>5- Use informatics and communication technologies with at least a minimum level of European Computer Driving License Ad</w:t>
            </w:r>
            <w:r>
              <w:rPr>
                <w:color w:val="000000"/>
                <w:sz w:val="17"/>
                <w:szCs w:val="17"/>
                <w:lang w:val="en-GB" w:eastAsia="en-GB"/>
              </w:rPr>
              <w:t xml:space="preserve">vanced Level software knowledge within the field of humanities. </w:t>
            </w: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B574A3">
            <w:pPr>
              <w:pStyle w:val="TableParagraph"/>
              <w:spacing w:line="178" w:lineRule="exact"/>
              <w:ind w:left="160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B574A3">
            <w:pPr>
              <w:pStyle w:val="TableParagraph"/>
              <w:spacing w:line="178" w:lineRule="exact"/>
              <w:ind w:left="160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B574A3">
            <w:pPr>
              <w:pStyle w:val="TableParagraph"/>
              <w:spacing w:line="178" w:lineRule="exact"/>
              <w:ind w:left="160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B574A3">
            <w:pPr>
              <w:pStyle w:val="TableParagraph"/>
              <w:spacing w:line="178" w:lineRule="exact"/>
              <w:ind w:left="160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33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B574A3">
            <w:pPr>
              <w:pStyle w:val="TableParagraph"/>
              <w:spacing w:line="178" w:lineRule="exact"/>
              <w:ind w:left="160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41"/>
        </w:trPr>
        <w:tc>
          <w:tcPr>
            <w:tcW w:w="1916" w:type="dxa"/>
            <w:tcBorders>
              <w:top w:val="nil"/>
              <w:left w:val="single" w:sz="12" w:space="0" w:color="EFEFEF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1" w:type="dxa"/>
            <w:tcBorders>
              <w:top w:val="nil"/>
              <w:bottom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spacing w:line="178" w:lineRule="exact"/>
              <w:ind w:left="160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  <w:tr w:rsidR="00F271CD" w:rsidTr="00747AA3">
        <w:trPr>
          <w:trHeight w:val="40"/>
        </w:trPr>
        <w:tc>
          <w:tcPr>
            <w:tcW w:w="1916" w:type="dxa"/>
            <w:tcBorders>
              <w:top w:val="nil"/>
              <w:left w:val="single" w:sz="12" w:space="0" w:color="EFEFE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2" w:type="dxa"/>
            <w:tcBorders>
              <w:top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1" w:type="dxa"/>
            <w:tcBorders>
              <w:top w:val="nil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 w:rsidP="00F271CD">
            <w:pPr>
              <w:pStyle w:val="TableParagraph"/>
              <w:spacing w:before="15" w:line="156" w:lineRule="exact"/>
              <w:rPr>
                <w:sz w:val="17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  <w:shd w:val="clear" w:color="auto" w:fill="F8F8F8"/>
          </w:tcPr>
          <w:p w:rsidR="00F271CD" w:rsidRDefault="00F271CD">
            <w:pPr>
              <w:rPr>
                <w:sz w:val="2"/>
                <w:szCs w:val="2"/>
              </w:rPr>
            </w:pPr>
          </w:p>
        </w:tc>
      </w:tr>
    </w:tbl>
    <w:p w:rsidR="00DD7D1D" w:rsidRPr="0052276A" w:rsidRDefault="00DD7D1D" w:rsidP="0052276A">
      <w:pPr>
        <w:tabs>
          <w:tab w:val="left" w:pos="975"/>
        </w:tabs>
      </w:pPr>
    </w:p>
    <w:sectPr w:rsidR="00DD7D1D" w:rsidRPr="0052276A">
      <w:pgSz w:w="16840" w:h="11910" w:orient="landscape"/>
      <w:pgMar w:top="560" w:right="24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393"/>
    <w:multiLevelType w:val="hybridMultilevel"/>
    <w:tmpl w:val="7F4AC362"/>
    <w:lvl w:ilvl="0" w:tplc="15A01364">
      <w:start w:val="1"/>
      <w:numFmt w:val="decimal"/>
      <w:lvlText w:val="%1-"/>
      <w:lvlJc w:val="left"/>
      <w:pPr>
        <w:ind w:left="161" w:hanging="183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tr-TR" w:eastAsia="tr-TR" w:bidi="tr-TR"/>
      </w:rPr>
    </w:lvl>
    <w:lvl w:ilvl="1" w:tplc="50B81F1E">
      <w:numFmt w:val="bullet"/>
      <w:lvlText w:val="•"/>
      <w:lvlJc w:val="left"/>
      <w:pPr>
        <w:ind w:left="292" w:hanging="183"/>
      </w:pPr>
      <w:rPr>
        <w:rFonts w:hint="default"/>
        <w:lang w:val="tr-TR" w:eastAsia="tr-TR" w:bidi="tr-TR"/>
      </w:rPr>
    </w:lvl>
    <w:lvl w:ilvl="2" w:tplc="34A2B604">
      <w:numFmt w:val="bullet"/>
      <w:lvlText w:val="•"/>
      <w:lvlJc w:val="left"/>
      <w:pPr>
        <w:ind w:left="424" w:hanging="183"/>
      </w:pPr>
      <w:rPr>
        <w:rFonts w:hint="default"/>
        <w:lang w:val="tr-TR" w:eastAsia="tr-TR" w:bidi="tr-TR"/>
      </w:rPr>
    </w:lvl>
    <w:lvl w:ilvl="3" w:tplc="6A301D1A">
      <w:numFmt w:val="bullet"/>
      <w:lvlText w:val="•"/>
      <w:lvlJc w:val="left"/>
      <w:pPr>
        <w:ind w:left="556" w:hanging="183"/>
      </w:pPr>
      <w:rPr>
        <w:rFonts w:hint="default"/>
        <w:lang w:val="tr-TR" w:eastAsia="tr-TR" w:bidi="tr-TR"/>
      </w:rPr>
    </w:lvl>
    <w:lvl w:ilvl="4" w:tplc="DFF8AC9C">
      <w:numFmt w:val="bullet"/>
      <w:lvlText w:val="•"/>
      <w:lvlJc w:val="left"/>
      <w:pPr>
        <w:ind w:left="689" w:hanging="183"/>
      </w:pPr>
      <w:rPr>
        <w:rFonts w:hint="default"/>
        <w:lang w:val="tr-TR" w:eastAsia="tr-TR" w:bidi="tr-TR"/>
      </w:rPr>
    </w:lvl>
    <w:lvl w:ilvl="5" w:tplc="590A4C48">
      <w:numFmt w:val="bullet"/>
      <w:lvlText w:val="•"/>
      <w:lvlJc w:val="left"/>
      <w:pPr>
        <w:ind w:left="821" w:hanging="183"/>
      </w:pPr>
      <w:rPr>
        <w:rFonts w:hint="default"/>
        <w:lang w:val="tr-TR" w:eastAsia="tr-TR" w:bidi="tr-TR"/>
      </w:rPr>
    </w:lvl>
    <w:lvl w:ilvl="6" w:tplc="EBC23566">
      <w:numFmt w:val="bullet"/>
      <w:lvlText w:val="•"/>
      <w:lvlJc w:val="left"/>
      <w:pPr>
        <w:ind w:left="953" w:hanging="183"/>
      </w:pPr>
      <w:rPr>
        <w:rFonts w:hint="default"/>
        <w:lang w:val="tr-TR" w:eastAsia="tr-TR" w:bidi="tr-TR"/>
      </w:rPr>
    </w:lvl>
    <w:lvl w:ilvl="7" w:tplc="0896DAFC">
      <w:numFmt w:val="bullet"/>
      <w:lvlText w:val="•"/>
      <w:lvlJc w:val="left"/>
      <w:pPr>
        <w:ind w:left="1086" w:hanging="183"/>
      </w:pPr>
      <w:rPr>
        <w:rFonts w:hint="default"/>
        <w:lang w:val="tr-TR" w:eastAsia="tr-TR" w:bidi="tr-TR"/>
      </w:rPr>
    </w:lvl>
    <w:lvl w:ilvl="8" w:tplc="9854672E">
      <w:numFmt w:val="bullet"/>
      <w:lvlText w:val="•"/>
      <w:lvlJc w:val="left"/>
      <w:pPr>
        <w:ind w:left="1218" w:hanging="183"/>
      </w:pPr>
      <w:rPr>
        <w:rFonts w:hint="default"/>
        <w:lang w:val="tr-TR" w:eastAsia="tr-TR" w:bidi="tr-TR"/>
      </w:rPr>
    </w:lvl>
  </w:abstractNum>
  <w:abstractNum w:abstractNumId="1" w15:restartNumberingAfterBreak="0">
    <w:nsid w:val="241B5BCD"/>
    <w:multiLevelType w:val="hybridMultilevel"/>
    <w:tmpl w:val="036ED3E0"/>
    <w:lvl w:ilvl="0" w:tplc="C862CC0E">
      <w:start w:val="4"/>
      <w:numFmt w:val="decimal"/>
      <w:lvlText w:val="%1-"/>
      <w:lvlJc w:val="left"/>
      <w:pPr>
        <w:ind w:left="160" w:hanging="183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tr-TR" w:eastAsia="tr-TR" w:bidi="tr-TR"/>
      </w:rPr>
    </w:lvl>
    <w:lvl w:ilvl="1" w:tplc="C5049DCE">
      <w:numFmt w:val="bullet"/>
      <w:lvlText w:val="•"/>
      <w:lvlJc w:val="left"/>
      <w:pPr>
        <w:ind w:left="278" w:hanging="183"/>
      </w:pPr>
      <w:rPr>
        <w:rFonts w:hint="default"/>
        <w:lang w:val="tr-TR" w:eastAsia="tr-TR" w:bidi="tr-TR"/>
      </w:rPr>
    </w:lvl>
    <w:lvl w:ilvl="2" w:tplc="7D20A794">
      <w:numFmt w:val="bullet"/>
      <w:lvlText w:val="•"/>
      <w:lvlJc w:val="left"/>
      <w:pPr>
        <w:ind w:left="396" w:hanging="183"/>
      </w:pPr>
      <w:rPr>
        <w:rFonts w:hint="default"/>
        <w:lang w:val="tr-TR" w:eastAsia="tr-TR" w:bidi="tr-TR"/>
      </w:rPr>
    </w:lvl>
    <w:lvl w:ilvl="3" w:tplc="590CA75C">
      <w:numFmt w:val="bullet"/>
      <w:lvlText w:val="•"/>
      <w:lvlJc w:val="left"/>
      <w:pPr>
        <w:ind w:left="514" w:hanging="183"/>
      </w:pPr>
      <w:rPr>
        <w:rFonts w:hint="default"/>
        <w:lang w:val="tr-TR" w:eastAsia="tr-TR" w:bidi="tr-TR"/>
      </w:rPr>
    </w:lvl>
    <w:lvl w:ilvl="4" w:tplc="1CD22066">
      <w:numFmt w:val="bullet"/>
      <w:lvlText w:val="•"/>
      <w:lvlJc w:val="left"/>
      <w:pPr>
        <w:ind w:left="632" w:hanging="183"/>
      </w:pPr>
      <w:rPr>
        <w:rFonts w:hint="default"/>
        <w:lang w:val="tr-TR" w:eastAsia="tr-TR" w:bidi="tr-TR"/>
      </w:rPr>
    </w:lvl>
    <w:lvl w:ilvl="5" w:tplc="43B6FB38">
      <w:numFmt w:val="bullet"/>
      <w:lvlText w:val="•"/>
      <w:lvlJc w:val="left"/>
      <w:pPr>
        <w:ind w:left="750" w:hanging="183"/>
      </w:pPr>
      <w:rPr>
        <w:rFonts w:hint="default"/>
        <w:lang w:val="tr-TR" w:eastAsia="tr-TR" w:bidi="tr-TR"/>
      </w:rPr>
    </w:lvl>
    <w:lvl w:ilvl="6" w:tplc="2BB63C4E">
      <w:numFmt w:val="bullet"/>
      <w:lvlText w:val="•"/>
      <w:lvlJc w:val="left"/>
      <w:pPr>
        <w:ind w:left="868" w:hanging="183"/>
      </w:pPr>
      <w:rPr>
        <w:rFonts w:hint="default"/>
        <w:lang w:val="tr-TR" w:eastAsia="tr-TR" w:bidi="tr-TR"/>
      </w:rPr>
    </w:lvl>
    <w:lvl w:ilvl="7" w:tplc="DC9AC1FA">
      <w:numFmt w:val="bullet"/>
      <w:lvlText w:val="•"/>
      <w:lvlJc w:val="left"/>
      <w:pPr>
        <w:ind w:left="986" w:hanging="183"/>
      </w:pPr>
      <w:rPr>
        <w:rFonts w:hint="default"/>
        <w:lang w:val="tr-TR" w:eastAsia="tr-TR" w:bidi="tr-TR"/>
      </w:rPr>
    </w:lvl>
    <w:lvl w:ilvl="8" w:tplc="47FC0F76">
      <w:numFmt w:val="bullet"/>
      <w:lvlText w:val="•"/>
      <w:lvlJc w:val="left"/>
      <w:pPr>
        <w:ind w:left="1104" w:hanging="183"/>
      </w:pPr>
      <w:rPr>
        <w:rFonts w:hint="default"/>
        <w:lang w:val="tr-TR" w:eastAsia="tr-TR" w:bidi="tr-TR"/>
      </w:rPr>
    </w:lvl>
  </w:abstractNum>
  <w:abstractNum w:abstractNumId="2" w15:restartNumberingAfterBreak="0">
    <w:nsid w:val="2C6C63CB"/>
    <w:multiLevelType w:val="hybridMultilevel"/>
    <w:tmpl w:val="66568A88"/>
    <w:lvl w:ilvl="0" w:tplc="04E2BC6A">
      <w:start w:val="1"/>
      <w:numFmt w:val="decimal"/>
      <w:lvlText w:val="%1-"/>
      <w:lvlJc w:val="left"/>
      <w:pPr>
        <w:ind w:left="158" w:hanging="183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tr-TR" w:eastAsia="tr-TR" w:bidi="tr-TR"/>
      </w:rPr>
    </w:lvl>
    <w:lvl w:ilvl="1" w:tplc="E3FCF0D0">
      <w:numFmt w:val="bullet"/>
      <w:lvlText w:val="•"/>
      <w:lvlJc w:val="left"/>
      <w:pPr>
        <w:ind w:left="273" w:hanging="183"/>
      </w:pPr>
      <w:rPr>
        <w:rFonts w:hint="default"/>
        <w:lang w:val="tr-TR" w:eastAsia="tr-TR" w:bidi="tr-TR"/>
      </w:rPr>
    </w:lvl>
    <w:lvl w:ilvl="2" w:tplc="09E012B2">
      <w:numFmt w:val="bullet"/>
      <w:lvlText w:val="•"/>
      <w:lvlJc w:val="left"/>
      <w:pPr>
        <w:ind w:left="386" w:hanging="183"/>
      </w:pPr>
      <w:rPr>
        <w:rFonts w:hint="default"/>
        <w:lang w:val="tr-TR" w:eastAsia="tr-TR" w:bidi="tr-TR"/>
      </w:rPr>
    </w:lvl>
    <w:lvl w:ilvl="3" w:tplc="9982A376">
      <w:numFmt w:val="bullet"/>
      <w:lvlText w:val="•"/>
      <w:lvlJc w:val="left"/>
      <w:pPr>
        <w:ind w:left="499" w:hanging="183"/>
      </w:pPr>
      <w:rPr>
        <w:rFonts w:hint="default"/>
        <w:lang w:val="tr-TR" w:eastAsia="tr-TR" w:bidi="tr-TR"/>
      </w:rPr>
    </w:lvl>
    <w:lvl w:ilvl="4" w:tplc="5E86AC44">
      <w:numFmt w:val="bullet"/>
      <w:lvlText w:val="•"/>
      <w:lvlJc w:val="left"/>
      <w:pPr>
        <w:ind w:left="613" w:hanging="183"/>
      </w:pPr>
      <w:rPr>
        <w:rFonts w:hint="default"/>
        <w:lang w:val="tr-TR" w:eastAsia="tr-TR" w:bidi="tr-TR"/>
      </w:rPr>
    </w:lvl>
    <w:lvl w:ilvl="5" w:tplc="4DDE9844">
      <w:numFmt w:val="bullet"/>
      <w:lvlText w:val="•"/>
      <w:lvlJc w:val="left"/>
      <w:pPr>
        <w:ind w:left="726" w:hanging="183"/>
      </w:pPr>
      <w:rPr>
        <w:rFonts w:hint="default"/>
        <w:lang w:val="tr-TR" w:eastAsia="tr-TR" w:bidi="tr-TR"/>
      </w:rPr>
    </w:lvl>
    <w:lvl w:ilvl="6" w:tplc="0868E870">
      <w:numFmt w:val="bullet"/>
      <w:lvlText w:val="•"/>
      <w:lvlJc w:val="left"/>
      <w:pPr>
        <w:ind w:left="839" w:hanging="183"/>
      </w:pPr>
      <w:rPr>
        <w:rFonts w:hint="default"/>
        <w:lang w:val="tr-TR" w:eastAsia="tr-TR" w:bidi="tr-TR"/>
      </w:rPr>
    </w:lvl>
    <w:lvl w:ilvl="7" w:tplc="BBEAB918">
      <w:numFmt w:val="bullet"/>
      <w:lvlText w:val="•"/>
      <w:lvlJc w:val="left"/>
      <w:pPr>
        <w:ind w:left="953" w:hanging="183"/>
      </w:pPr>
      <w:rPr>
        <w:rFonts w:hint="default"/>
        <w:lang w:val="tr-TR" w:eastAsia="tr-TR" w:bidi="tr-TR"/>
      </w:rPr>
    </w:lvl>
    <w:lvl w:ilvl="8" w:tplc="83F0F978">
      <w:numFmt w:val="bullet"/>
      <w:lvlText w:val="•"/>
      <w:lvlJc w:val="left"/>
      <w:pPr>
        <w:ind w:left="1066" w:hanging="183"/>
      </w:pPr>
      <w:rPr>
        <w:rFonts w:hint="default"/>
        <w:lang w:val="tr-TR" w:eastAsia="tr-TR" w:bidi="tr-TR"/>
      </w:rPr>
    </w:lvl>
  </w:abstractNum>
  <w:abstractNum w:abstractNumId="3" w15:restartNumberingAfterBreak="0">
    <w:nsid w:val="36521B74"/>
    <w:multiLevelType w:val="hybridMultilevel"/>
    <w:tmpl w:val="AD3C5B52"/>
    <w:lvl w:ilvl="0" w:tplc="C212B2D8">
      <w:start w:val="2"/>
      <w:numFmt w:val="decimal"/>
      <w:lvlText w:val="%1-"/>
      <w:lvlJc w:val="left"/>
      <w:pPr>
        <w:ind w:left="155" w:hanging="183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tr-TR" w:eastAsia="tr-TR" w:bidi="tr-TR"/>
      </w:rPr>
    </w:lvl>
    <w:lvl w:ilvl="1" w:tplc="9024180E">
      <w:numFmt w:val="bullet"/>
      <w:lvlText w:val="•"/>
      <w:lvlJc w:val="left"/>
      <w:pPr>
        <w:ind w:left="292" w:hanging="183"/>
      </w:pPr>
      <w:rPr>
        <w:rFonts w:hint="default"/>
        <w:lang w:val="tr-TR" w:eastAsia="tr-TR" w:bidi="tr-TR"/>
      </w:rPr>
    </w:lvl>
    <w:lvl w:ilvl="2" w:tplc="2C7E297A">
      <w:numFmt w:val="bullet"/>
      <w:lvlText w:val="•"/>
      <w:lvlJc w:val="left"/>
      <w:pPr>
        <w:ind w:left="424" w:hanging="183"/>
      </w:pPr>
      <w:rPr>
        <w:rFonts w:hint="default"/>
        <w:lang w:val="tr-TR" w:eastAsia="tr-TR" w:bidi="tr-TR"/>
      </w:rPr>
    </w:lvl>
    <w:lvl w:ilvl="3" w:tplc="768A1CD0">
      <w:numFmt w:val="bullet"/>
      <w:lvlText w:val="•"/>
      <w:lvlJc w:val="left"/>
      <w:pPr>
        <w:ind w:left="556" w:hanging="183"/>
      </w:pPr>
      <w:rPr>
        <w:rFonts w:hint="default"/>
        <w:lang w:val="tr-TR" w:eastAsia="tr-TR" w:bidi="tr-TR"/>
      </w:rPr>
    </w:lvl>
    <w:lvl w:ilvl="4" w:tplc="B8FAFDA6">
      <w:numFmt w:val="bullet"/>
      <w:lvlText w:val="•"/>
      <w:lvlJc w:val="left"/>
      <w:pPr>
        <w:ind w:left="688" w:hanging="183"/>
      </w:pPr>
      <w:rPr>
        <w:rFonts w:hint="default"/>
        <w:lang w:val="tr-TR" w:eastAsia="tr-TR" w:bidi="tr-TR"/>
      </w:rPr>
    </w:lvl>
    <w:lvl w:ilvl="5" w:tplc="5DB08A18">
      <w:numFmt w:val="bullet"/>
      <w:lvlText w:val="•"/>
      <w:lvlJc w:val="left"/>
      <w:pPr>
        <w:ind w:left="820" w:hanging="183"/>
      </w:pPr>
      <w:rPr>
        <w:rFonts w:hint="default"/>
        <w:lang w:val="tr-TR" w:eastAsia="tr-TR" w:bidi="tr-TR"/>
      </w:rPr>
    </w:lvl>
    <w:lvl w:ilvl="6" w:tplc="57165E76">
      <w:numFmt w:val="bullet"/>
      <w:lvlText w:val="•"/>
      <w:lvlJc w:val="left"/>
      <w:pPr>
        <w:ind w:left="952" w:hanging="183"/>
      </w:pPr>
      <w:rPr>
        <w:rFonts w:hint="default"/>
        <w:lang w:val="tr-TR" w:eastAsia="tr-TR" w:bidi="tr-TR"/>
      </w:rPr>
    </w:lvl>
    <w:lvl w:ilvl="7" w:tplc="56D0D97E">
      <w:numFmt w:val="bullet"/>
      <w:lvlText w:val="•"/>
      <w:lvlJc w:val="left"/>
      <w:pPr>
        <w:ind w:left="1085" w:hanging="183"/>
      </w:pPr>
      <w:rPr>
        <w:rFonts w:hint="default"/>
        <w:lang w:val="tr-TR" w:eastAsia="tr-TR" w:bidi="tr-TR"/>
      </w:rPr>
    </w:lvl>
    <w:lvl w:ilvl="8" w:tplc="4ACE2B4C">
      <w:numFmt w:val="bullet"/>
      <w:lvlText w:val="•"/>
      <w:lvlJc w:val="left"/>
      <w:pPr>
        <w:ind w:left="1217" w:hanging="183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0774"/>
    <w:rsid w:val="000E023D"/>
    <w:rsid w:val="0018446E"/>
    <w:rsid w:val="00185C98"/>
    <w:rsid w:val="00231913"/>
    <w:rsid w:val="00251310"/>
    <w:rsid w:val="003868B3"/>
    <w:rsid w:val="004C5202"/>
    <w:rsid w:val="005029E1"/>
    <w:rsid w:val="005050D0"/>
    <w:rsid w:val="0052276A"/>
    <w:rsid w:val="0065451C"/>
    <w:rsid w:val="00662633"/>
    <w:rsid w:val="007275E4"/>
    <w:rsid w:val="00747AA3"/>
    <w:rsid w:val="008D0774"/>
    <w:rsid w:val="009B1786"/>
    <w:rsid w:val="00A235A6"/>
    <w:rsid w:val="00A253CB"/>
    <w:rsid w:val="00A36E1A"/>
    <w:rsid w:val="00B47742"/>
    <w:rsid w:val="00C11E5E"/>
    <w:rsid w:val="00CB0A5A"/>
    <w:rsid w:val="00DC7A57"/>
    <w:rsid w:val="00DD7D1D"/>
    <w:rsid w:val="00DF0AD8"/>
    <w:rsid w:val="00E11296"/>
    <w:rsid w:val="00E223E1"/>
    <w:rsid w:val="00E707FB"/>
    <w:rsid w:val="00EE4C75"/>
    <w:rsid w:val="00F271CD"/>
    <w:rsid w:val="00F309BC"/>
    <w:rsid w:val="00F3253F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F03A"/>
  <w15:docId w15:val="{00079DA0-9B67-4D7B-9A1A-9C6BB42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77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912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94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ysmt</cp:lastModifiedBy>
  <cp:revision>18</cp:revision>
  <dcterms:created xsi:type="dcterms:W3CDTF">2019-01-09T07:40:00Z</dcterms:created>
  <dcterms:modified xsi:type="dcterms:W3CDTF">2020-07-21T10:28:00Z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2019-01-09T00:00:00Z</vt:filetime>
  </property>
</Properties>
</file>