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39" w:rsidRPr="002E5D39" w:rsidRDefault="002E5D39">
      <w:pPr>
        <w:rPr>
          <w:color w:val="FF0000"/>
        </w:rPr>
      </w:pPr>
      <w:r w:rsidRPr="002E5D39">
        <w:rPr>
          <w:color w:val="FF0000"/>
        </w:rPr>
        <w:t xml:space="preserve">Genel Bilgi </w:t>
      </w:r>
    </w:p>
    <w:p w:rsidR="002E5D39" w:rsidRDefault="002E5D39">
      <w:r>
        <w:t xml:space="preserve">Yükseköğretim Yürütme Kurulunun 01.03.2013 tarih ve 15677 sayılı kararı ile İlköğretim Anabilim Dalı bünyesinde Sosyal Bilgiler Eğitimi Bilim Dalı açılmış ve 2013-2014 eğitim-öğretim yılından itibaren öğrenci almaya başlamıştır. Bilim Dalımızda 1 profesör, 2 doçent, 7 yardımcı doçent ve 1 öğretim görevlisi görev yapmaktadır. Programı başarıyla tamamlayan mezunlara Sosyal Bilgiler Öğretmenliği alanında yüksek lisans diploması verilir. </w:t>
      </w:r>
    </w:p>
    <w:p w:rsidR="002E5D39" w:rsidRPr="002E5D39" w:rsidRDefault="002E5D39">
      <w:pPr>
        <w:rPr>
          <w:color w:val="FF0000"/>
        </w:rPr>
      </w:pPr>
      <w:r w:rsidRPr="002E5D39">
        <w:rPr>
          <w:color w:val="FF0000"/>
        </w:rPr>
        <w:t xml:space="preserve">Amaç ve Hedefler </w:t>
      </w:r>
    </w:p>
    <w:p w:rsidR="002E5D39" w:rsidRDefault="002E5D39">
      <w:r w:rsidRPr="002E5D39">
        <w:rPr>
          <w:color w:val="FF0000"/>
        </w:rPr>
        <w:t xml:space="preserve">Amaç: </w:t>
      </w:r>
      <w:r>
        <w:t xml:space="preserve">Bölümümüzün amacı, lisans eğitimini başarıyla tamamlayan soysal bilgiler öğretmenlerinin veya sınıf öğretmenliği yapan öğretmenlerimizin daha etkin bir çerçevede eğitim öğretim yapabilmesini sağlamak ve akademik güncel bilgilerle donatabilmektir. </w:t>
      </w:r>
    </w:p>
    <w:p w:rsidR="002E5D39" w:rsidRDefault="002E5D39">
      <w:r w:rsidRPr="002E5D39">
        <w:rPr>
          <w:color w:val="FF0000"/>
        </w:rPr>
        <w:t xml:space="preserve">Hedef: </w:t>
      </w:r>
      <w:r>
        <w:t xml:space="preserve">Bölümümüzün başlıca hedefleri ulusal ve uluslararası sosyal bilgiler Öğretmenliği ana bilim dalları arasında akademik derecelendirmede lider konuma gelerek, kuram ve uygulamaları geliştirmek amaçlı akademik araştırma ve yayınlarda bulunmaktır. Gerekli bilimsel ve sosyal yetilerle donatılmış, bir üst seviyedeki eğitimleri takip edebilen, çalışacakları ortamlarda kritik düşünme ve liderlik becerilerine sahip, disiplinler arası işbirliği sağlayabilen, yönetici özelliklerine sahip, yenilikçi, özgün çözümler üretebilen sosyal bilgiler Öğretmenleri yetiştirmektir. </w:t>
      </w:r>
    </w:p>
    <w:p w:rsidR="002E5D39" w:rsidRPr="002E5D39" w:rsidRDefault="002E5D39">
      <w:pPr>
        <w:rPr>
          <w:color w:val="FF0000"/>
        </w:rPr>
      </w:pPr>
      <w:r w:rsidRPr="002E5D39">
        <w:rPr>
          <w:color w:val="FF0000"/>
        </w:rPr>
        <w:t>Düzey-Türkiye Yükseköğretim Yeterlilikler Çerçevesi (TYYÇ) ve Verilen Derece</w:t>
      </w:r>
    </w:p>
    <w:p w:rsidR="002E5D39" w:rsidRDefault="002E5D39">
      <w:r>
        <w:t xml:space="preserve"> Programı başarıyla tamamlayan öğrencilere Sosyal Bilgiler ÖĞRETMENLİĞİ YÜKSEK LİSANS DERECESİ verilecektir. Sınıf Öğretmenliği yüksek lisans programı 120 ECTS kredisinden oluşan 2 yıllık bir programdır. </w:t>
      </w:r>
      <w:proofErr w:type="gramStart"/>
      <w:r>
        <w:t xml:space="preserve">Program, Bologna Süreci’nin “Yükseköğretimde Avrupa Yeterlilikler Üst Çerçevesi (QF-EHEA)” sinde tanımlanan “İkinci Düzey (Second </w:t>
      </w:r>
      <w:proofErr w:type="spellStart"/>
      <w:r>
        <w:t>Cycle</w:t>
      </w:r>
      <w:proofErr w:type="spellEnd"/>
      <w:r>
        <w:t xml:space="preserve">)” ile “Türkiye Yükseköğretim Yeterlilikler Çerçevesi (TYYÇ)” </w:t>
      </w:r>
      <w:proofErr w:type="spellStart"/>
      <w:r>
        <w:t>nde</w:t>
      </w:r>
      <w:proofErr w:type="spellEnd"/>
      <w:r>
        <w:t xml:space="preserve"> tanımlanan "7. Düzey" yeterlilikleri için belirlenmiş olan AKTS kredi koşullarını ve düzey yeterliliklerini; ayni zamanda, “Avrupa Yaşam Boyu Öğrenme Yeterlilikler Çerçevesi(EQF-LLL)” </w:t>
      </w:r>
      <w:proofErr w:type="spellStart"/>
      <w:r>
        <w:t>nde</w:t>
      </w:r>
      <w:proofErr w:type="spellEnd"/>
      <w:r>
        <w:t xml:space="preserve"> tanımlanan "7. Düzey" yeterliliklerini sağlamaktadır. </w:t>
      </w:r>
      <w:proofErr w:type="gramEnd"/>
    </w:p>
    <w:p w:rsidR="002E5D39" w:rsidRPr="002E5D39" w:rsidRDefault="002E5D39">
      <w:pPr>
        <w:rPr>
          <w:color w:val="FF0000"/>
        </w:rPr>
      </w:pPr>
      <w:r w:rsidRPr="002E5D39">
        <w:rPr>
          <w:color w:val="FF0000"/>
        </w:rPr>
        <w:t xml:space="preserve">Kabul Koşulları </w:t>
      </w:r>
    </w:p>
    <w:p w:rsidR="002E5D39" w:rsidRDefault="002E5D39">
      <w:r>
        <w:t xml:space="preserve">Kabul koşullarına Türkiye Yükseköğretim Kurulu’nun belirlediği yönetmeliklere uygun olarak karar verilmektedir. Yüksek lisans programlarına başvuru ve kabul için gerekli koşullar hakkındaki bilgi, her akademik yılın başında üniversitenin web sayfasında duyurulur. </w:t>
      </w:r>
      <w:proofErr w:type="gramStart"/>
      <w:r>
        <w:t xml:space="preserve">Aşağıdaki koşullar hem Türk hem de yabancı uyruklu öğrenciler için geçerlidir: Sosyal Bilgiler Öğretmenliği lisans derecesi sahibi olmak </w:t>
      </w:r>
      <w:proofErr w:type="spellStart"/>
      <w:r>
        <w:t>ALES’ten</w:t>
      </w:r>
      <w:proofErr w:type="spellEnd"/>
      <w:r>
        <w:t xml:space="preserve"> (Akademik Personel ve Lisansüstü Eğitimi Giriş Sınavı) en az 60 puan (veya eşdeğeri) almış olmak Ulusal düzeyde yapılan ÜDS (Üniversitelerarası Kurul Yabancı Dil Sınavı) veya KPDS (Kamu Personeli Dil Sınavı) ya da Üniversitelerarası Kurul tarafından kabul edilen uluslararası düzeydeki IELTS (Uluslararası İngilizce Test Sistemi) veya TOEFL (Yabancı Dil Olarak İngilizce Sınavı) yabancı dil sınavlarından yeterlilik almış olmak. </w:t>
      </w:r>
      <w:proofErr w:type="gramEnd"/>
      <w:r>
        <w:t xml:space="preserve">Yabancı dil yeterliliği olmayan öğrenciler başvuruda bulunabilir ancak bu alandaki puanları 0 olarak değerlendirilecektir. Yurtdışında Lisans Derecesi almış adayların, Yükseköğretim Kurulu’ndan denklik belgesi almaları gerekmektedir. ALES puanı 3 yıl geçerlidir. Adayların şahsen başvurması gerekmektedir. Eksik evrakla yapılan başvurular değerlendirilmeyecektir. Yabancı öğrencilerin kabul koşulları hakkında daha fazla bilgi için lütfen Niğde Ömer </w:t>
      </w:r>
      <w:proofErr w:type="spellStart"/>
      <w:r>
        <w:t>Halisdemir</w:t>
      </w:r>
      <w:proofErr w:type="spellEnd"/>
      <w:r>
        <w:t xml:space="preserve"> Üniversitesi Uluslararası İlişkiler Ofisi ile irtibata geçiniz. Yabancı uyruklu öğrenciler, programa üniversiteye yaptıkları direkt başvuruların değerlendirilmesi sonucunda kabul edilir Daha fazla bilgi için lütfen Niğde Ömer </w:t>
      </w:r>
      <w:proofErr w:type="spellStart"/>
      <w:r>
        <w:t>Halisdemir</w:t>
      </w:r>
      <w:proofErr w:type="spellEnd"/>
      <w:r>
        <w:t xml:space="preserve"> Üniversitesi Uluslararası İlişkiler Ofisi ile irtibata geçiniz. </w:t>
      </w:r>
    </w:p>
    <w:p w:rsidR="002E5D39" w:rsidRDefault="002E5D39">
      <w:pPr>
        <w:rPr>
          <w:color w:val="FF0000"/>
        </w:rPr>
      </w:pPr>
    </w:p>
    <w:p w:rsidR="002E5D39" w:rsidRPr="002E5D39" w:rsidRDefault="002E5D39">
      <w:pPr>
        <w:rPr>
          <w:color w:val="FF0000"/>
        </w:rPr>
      </w:pPr>
      <w:r w:rsidRPr="002E5D39">
        <w:rPr>
          <w:color w:val="FF0000"/>
        </w:rPr>
        <w:lastRenderedPageBreak/>
        <w:t xml:space="preserve">İletişim: </w:t>
      </w:r>
    </w:p>
    <w:p w:rsidR="002E5D39" w:rsidRPr="002E5D39" w:rsidRDefault="002E5D39">
      <w:pPr>
        <w:rPr>
          <w:color w:val="FF0000"/>
        </w:rPr>
      </w:pPr>
      <w:r w:rsidRPr="002E5D39">
        <w:rPr>
          <w:color w:val="FF0000"/>
        </w:rPr>
        <w:t xml:space="preserve">Uluslararası İlişkiler Ofisi </w:t>
      </w:r>
    </w:p>
    <w:p w:rsidR="002E5D39" w:rsidRDefault="002E5D39">
      <w:r>
        <w:t xml:space="preserve">Niğde Ömer </w:t>
      </w:r>
      <w:proofErr w:type="spellStart"/>
      <w:r>
        <w:t>Halisdemir</w:t>
      </w:r>
      <w:proofErr w:type="spellEnd"/>
      <w:r>
        <w:t xml:space="preserve"> Üniversitesi, Kampüs, Bor Yolu, Niğde, TÜRKİYE </w:t>
      </w:r>
    </w:p>
    <w:p w:rsidR="002E5D39" w:rsidRDefault="002E5D39">
      <w:r w:rsidRPr="002E5D39">
        <w:rPr>
          <w:color w:val="FF0000"/>
        </w:rPr>
        <w:t xml:space="preserve">Tel: </w:t>
      </w:r>
      <w:r>
        <w:t xml:space="preserve">0 388 225 21 48 </w:t>
      </w:r>
    </w:p>
    <w:p w:rsidR="002E5D39" w:rsidRDefault="002E5D39">
      <w:r w:rsidRPr="002E5D39">
        <w:rPr>
          <w:color w:val="FF0000"/>
        </w:rPr>
        <w:t xml:space="preserve">Faks: </w:t>
      </w:r>
      <w:r>
        <w:t xml:space="preserve">0 388 225 23 85 </w:t>
      </w:r>
    </w:p>
    <w:p w:rsidR="002E5D39" w:rsidRDefault="002E5D39">
      <w:r w:rsidRPr="002E5D39">
        <w:rPr>
          <w:color w:val="FF0000"/>
        </w:rPr>
        <w:t xml:space="preserve">E-posta: </w:t>
      </w:r>
      <w:hyperlink r:id="rId4" w:history="1">
        <w:r w:rsidRPr="00C875BB">
          <w:rPr>
            <w:rStyle w:val="Kpr"/>
          </w:rPr>
          <w:t>erasmus@ohu.edu.tr</w:t>
        </w:r>
      </w:hyperlink>
      <w:r>
        <w:t xml:space="preserve"> </w:t>
      </w:r>
    </w:p>
    <w:p w:rsidR="002E5D39" w:rsidRDefault="002E5D39">
      <w:r w:rsidRPr="002E5D39">
        <w:rPr>
          <w:color w:val="FF0000"/>
        </w:rPr>
        <w:t xml:space="preserve">Web: </w:t>
      </w:r>
      <w:hyperlink r:id="rId5" w:history="1">
        <w:r w:rsidRPr="00C875BB">
          <w:rPr>
            <w:rStyle w:val="Kpr"/>
          </w:rPr>
          <w:t>http://ohu.edu.tr/uluslararasi</w:t>
        </w:r>
      </w:hyperlink>
      <w:r>
        <w:t xml:space="preserve"> </w:t>
      </w:r>
    </w:p>
    <w:p w:rsidR="002E5D39" w:rsidRDefault="002E5D39">
      <w:r>
        <w:t xml:space="preserve">Önceki Öğrenmenin Tanınması Niğde Ömer </w:t>
      </w:r>
      <w:proofErr w:type="spellStart"/>
      <w:r>
        <w:t>Halisdemir</w:t>
      </w:r>
      <w:proofErr w:type="spellEnd"/>
      <w:r>
        <w:t xml:space="preserve"> Üniversitesi yaşam boyu öğrenme ilkesini esas alarak, daha önce bir başka kurumda alınmış dersleri tanır ve bu derslerin öğrenme çıktıları Niğde Ömer </w:t>
      </w:r>
      <w:proofErr w:type="spellStart"/>
      <w:r>
        <w:t>Halisdemir</w:t>
      </w:r>
      <w:proofErr w:type="spellEnd"/>
      <w:r>
        <w:t xml:space="preserve"> Üniversitesi’nde kayıtlı programınkilerle uyumlu olduğu takdirde mezuniyet kredisinden muaf tutar. Öğrenme çıktılarının uyumu ve muafiyet konularına Fakülte Kurulu tarafından ilgili yasa ve yönetmeliklere uygun olarak karar verilir. </w:t>
      </w:r>
    </w:p>
    <w:p w:rsidR="002E5D39" w:rsidRPr="002E5D39" w:rsidRDefault="002E5D39">
      <w:pPr>
        <w:rPr>
          <w:color w:val="FF0000"/>
        </w:rPr>
      </w:pPr>
      <w:r w:rsidRPr="002E5D39">
        <w:rPr>
          <w:color w:val="FF0000"/>
        </w:rPr>
        <w:t xml:space="preserve">Program Profili </w:t>
      </w:r>
    </w:p>
    <w:p w:rsidR="002E5D39" w:rsidRDefault="002E5D39">
      <w:r>
        <w:t xml:space="preserve">Sosyal Bilgiler Öğretmenliği Bilim Dalı, öğrencilerin en yeni teknolojileri takip etmeleri ve öğrenmeleri için yüksek nitelik te bir program sunmak ve aynı zamanda uygulamalı ve kuramsal araştırmalara katılımlarını sağlamak için kurulmuştur. Yüksek lisans programı, ortak eğitim stratejisi ve uygulama yaparak deneyim kazandırma anlayışına uygun olarak hazırlanmıştır. Böylece eğitim alanındaki yeni tekniklerin kolayca uyarlanması mümkün olacaktır. Program Meslek Bilgisi, Alan Bilgisi ve Genel Kültür alanlarını içermektedir. Bu sebeple öğrencilere ilkokula giden öğrencileri eğitebilecek nitelikte bilgilerle donanımlı öğretmenler kazandırmak amaçlanmaktadır. Sosyal Bilgiler Öğretmenliği lisans programı (Bologna Süreci Yükseköğretim Yeterlilikler </w:t>
      </w:r>
      <w:proofErr w:type="spellStart"/>
      <w:r>
        <w:t>Çerçevesi’nde</w:t>
      </w:r>
      <w:proofErr w:type="spellEnd"/>
      <w:r>
        <w:t xml:space="preserve"> Birinci Düzey, </w:t>
      </w:r>
      <w:proofErr w:type="spellStart"/>
      <w:r>
        <w:t>TYYÇ’de</w:t>
      </w:r>
      <w:proofErr w:type="spellEnd"/>
      <w:r>
        <w:t xml:space="preserve"> 6. Düzey), mezunlarına ileri düzeyde bilgi, beceri ve yetkinlik gerektiren mesleki uygulama alanlarına, araştırma alanlarına, yüksek lisans ve doktora programlarına geçiş yeterlilikleri kazandıran akademik ağırlıklı bir programdır. Programın, “Eğitimde Uluslararası Standart Sınıflandırması (ISCED) 2011" ve “Türkiye Yükseköğretim Yeterlilikler Çerçevesi (TYYÇ)”ne göre sınıflandırması ve eğitim alanı kodları aşağıda verilmiştir: •ISCED Eğitim Alan Kodu: 14 – Öğretmen Yetiştirme ve Eğitim Bilimleri •ISCED Program Yeterlilik Düzeyi: 7, Kategorisi (Profili): 74, Alt Kategorisi: 747 - Akademik ağırlıklı yüksek lisans derecesi •Türkiye Yükseköğretim Yeterlilikler Çerçevesi (TYYÇ) Temel Alan Kodu: 14 – Öğretmen Yetiştirme ve Eğitim Bilimleri •Türkiye Yükseköğretim Yeterlilikler Çerçevesi (TYYÇ) Yeterlilik Türü (</w:t>
      </w:r>
      <w:proofErr w:type="gramStart"/>
      <w:r>
        <w:t>profili</w:t>
      </w:r>
      <w:proofErr w:type="gramEnd"/>
      <w:r>
        <w:t xml:space="preserve">): Akademik ağırlıklı "7. Düzey" yüksek lisans derecesi </w:t>
      </w:r>
    </w:p>
    <w:p w:rsidR="002E5D39" w:rsidRPr="002E5D39" w:rsidRDefault="002E5D39">
      <w:pPr>
        <w:rPr>
          <w:color w:val="FF0000"/>
        </w:rPr>
      </w:pPr>
      <w:r w:rsidRPr="002E5D39">
        <w:rPr>
          <w:color w:val="FF0000"/>
        </w:rPr>
        <w:t xml:space="preserve">Eğitim Öğretim Yöntemleri </w:t>
      </w:r>
    </w:p>
    <w:p w:rsidR="002E5D39" w:rsidRDefault="002E5D39">
      <w:r>
        <w:t xml:space="preserve">Niğde Ömer </w:t>
      </w:r>
      <w:proofErr w:type="spellStart"/>
      <w:r>
        <w:t>Halisdemir</w:t>
      </w:r>
      <w:proofErr w:type="spellEnd"/>
      <w:r>
        <w:t xml:space="preserve"> Üniversitesi’ndeki programlarda en çok kullanılan eğitim-öğretim yöntemleri aşağıda verilmiştir. Programlar, amaç ve hedeflerine göre, bu listede sıralanan yöntemlerin çoğunu kullanmaktadır. Sosyal Bilgiler Öğretmenliği Ana Bilim Dalının, hedeflediği program öğrenme çıktılarına ulaşmak için, programın tümünde kullandığı eğitim-öğretim yöntemleri “program öğrenme çıktıları” kısmında, programdaki bir dersle ilgili yöntemler ise “ders tanıtım ve uygulama bilgileri” kısmında yer almaktadır. </w:t>
      </w:r>
    </w:p>
    <w:p w:rsidR="002E5D39" w:rsidRDefault="002E5D39">
      <w:r>
        <w:t>Kullanılan Eğitim-</w:t>
      </w:r>
      <w:proofErr w:type="spellStart"/>
      <w:r>
        <w:t>ÖğretimYöntemlerinden</w:t>
      </w:r>
      <w:proofErr w:type="spellEnd"/>
      <w:r>
        <w:t xml:space="preserve"> Örnekler </w:t>
      </w:r>
    </w:p>
    <w:p w:rsidR="002E5D39" w:rsidRDefault="002E5D39">
      <w:r>
        <w:sym w:font="Symbol" w:char="F0B7"/>
      </w:r>
      <w:r>
        <w:t xml:space="preserve"> </w:t>
      </w:r>
      <w:proofErr w:type="gramStart"/>
      <w:r>
        <w:t xml:space="preserve">Ders &amp; Sınıf İçi Etkinlikler </w:t>
      </w:r>
      <w:r>
        <w:sym w:font="Symbol" w:char="F0B7"/>
      </w:r>
      <w:r>
        <w:t xml:space="preserve"> Grup Çalışması </w:t>
      </w:r>
      <w:r>
        <w:sym w:font="Symbol" w:char="F0B7"/>
      </w:r>
      <w:r>
        <w:t xml:space="preserve"> Okuma </w:t>
      </w:r>
      <w:r>
        <w:sym w:font="Symbol" w:char="F0B7"/>
      </w:r>
      <w:r>
        <w:t xml:space="preserve"> Ödev </w:t>
      </w:r>
      <w:r>
        <w:sym w:font="Symbol" w:char="F0B7"/>
      </w:r>
      <w:r>
        <w:t xml:space="preserve"> Proje Hazırlama </w:t>
      </w:r>
      <w:r>
        <w:sym w:font="Symbol" w:char="F0B7"/>
      </w:r>
      <w:r>
        <w:t xml:space="preserve"> Seminer </w:t>
      </w:r>
      <w:r>
        <w:sym w:font="Symbol" w:char="F0B7"/>
      </w:r>
      <w:r>
        <w:t xml:space="preserve"> Uygulama </w:t>
      </w:r>
      <w:r>
        <w:sym w:font="Symbol" w:char="F0B7"/>
      </w:r>
      <w:r>
        <w:t xml:space="preserve"> Sosyal Faaliyet </w:t>
      </w:r>
      <w:r>
        <w:sym w:font="Symbol" w:char="F0B7"/>
      </w:r>
      <w:r>
        <w:t xml:space="preserve"> Okul Deneyimi ve Öğretmenlik Uygulaması Örneklerle Birlikte Mezunların Mesleki Profilleri Bölümümüzden mezun olan öğrenciler, özel okullar ve özel </w:t>
      </w:r>
      <w:proofErr w:type="spellStart"/>
      <w:r>
        <w:t>dersanelerde</w:t>
      </w:r>
      <w:proofErr w:type="spellEnd"/>
      <w:r>
        <w:t xml:space="preserve"> öğretmenlik </w:t>
      </w:r>
      <w:r>
        <w:lastRenderedPageBreak/>
        <w:t xml:space="preserve">yapabildikleri gibi, öğretmen olmayanlar da KPSS sınavlarından başarılı olmaları durumunda Milli Eğitim Bakanlığının kadrolarında da yer alarak öğretmenlik görevi yapmaktadırlar. </w:t>
      </w:r>
      <w:proofErr w:type="gramEnd"/>
      <w:r>
        <w:t xml:space="preserve">Ayrıca yüksek lisanslarını başarı ile tamamlayanlar doktora sınavlarına girebilme hakkı kazanmaktadır. Yeterlilik Ölçütleri &amp; Yönetmelikler SOSYAL BİLGİLER EĞİTİMİ </w:t>
      </w:r>
      <w:proofErr w:type="spellStart"/>
      <w:r>
        <w:t>YüksekLisans</w:t>
      </w:r>
      <w:proofErr w:type="spellEnd"/>
      <w:r>
        <w:t xml:space="preserve"> programından mezun olarak bu alanda yeterlilik kazanabilmek için, </w:t>
      </w:r>
      <w:r>
        <w:sym w:font="Symbol" w:char="F0B7"/>
      </w:r>
      <w:r>
        <w:t xml:space="preserve"> Ders planındaki 120 AKTS kredisine sahip olan tüm dersleri başarmak </w:t>
      </w:r>
      <w:r>
        <w:sym w:font="Symbol" w:char="F0B7"/>
      </w:r>
      <w:r>
        <w:t xml:space="preserve"> 4.00 üzerinden en az 2.50 genel not ortalamasına sahip olmak gerekir. Detaylı bilgi için "Niğde Ömer </w:t>
      </w:r>
      <w:proofErr w:type="spellStart"/>
      <w:r>
        <w:t>Halisdemir</w:t>
      </w:r>
      <w:proofErr w:type="spellEnd"/>
      <w:r>
        <w:t xml:space="preserve"> Üniversitesi Lisansüstü Eğitim-Öğretim ve Sınav Yönetmeliği'' </w:t>
      </w:r>
    </w:p>
    <w:p w:rsidR="002E5D39" w:rsidRPr="002E5D39" w:rsidRDefault="002E5D39">
      <w:pPr>
        <w:rPr>
          <w:color w:val="FF0000"/>
        </w:rPr>
      </w:pPr>
      <w:r w:rsidRPr="002E5D39">
        <w:rPr>
          <w:color w:val="FF0000"/>
        </w:rPr>
        <w:t xml:space="preserve">Akademik İlerleme Olanakları </w:t>
      </w:r>
    </w:p>
    <w:p w:rsidR="002E5D39" w:rsidRDefault="002E5D39">
      <w:r>
        <w:t xml:space="preserve">Bu programı başarıyla tamamlayan öğrenciler, SOSYAL BİLGİLER EĞİTİMİ bilim dalı ile ilgili alanlarda doktora programlarına başvurabilir. Lisansüstü Eğitim Ulusal Yönetmeliği’ne göre, öğrenciler yüksek lisans programlarına, lisans programlarındaki başarı seviyeleri ve Öğrenci Seçme ve Yerleştirme Merkezi (ÖSYM) tarafından yapılan Akademik Personel ve Lisansüstü Eğitimi Giriş Sınavı’nda ilgili alanlarda aldıkları puanları esas alınarak kabul edilmektedirler. Bu bağlamda ulusal yönetmelikler ve her üniversitenin senatosu tarafından belirlenen yönetmelikler, adayların genel değerlendirmesinde ALES sonuçlarının ağırlığını belirleyecektir. Kurumların yönetmeliklerine bağlı olarak, </w:t>
      </w:r>
      <w:proofErr w:type="gramStart"/>
      <w:r>
        <w:t>baş vurulan</w:t>
      </w:r>
      <w:proofErr w:type="gramEnd"/>
      <w:r>
        <w:t xml:space="preserve"> bölümlerin bazılarına kabul edilmek için yabancı dilde belirli düzeyde yeterlilik de gerekmektedir. </w:t>
      </w:r>
    </w:p>
    <w:p w:rsidR="002E5D39" w:rsidRPr="002E5D39" w:rsidRDefault="002E5D39">
      <w:pPr>
        <w:rPr>
          <w:color w:val="FF0000"/>
        </w:rPr>
      </w:pPr>
      <w:r w:rsidRPr="002E5D39">
        <w:rPr>
          <w:color w:val="FF0000"/>
        </w:rPr>
        <w:t>Sınav Yönetmelikleri, Değerlendirme</w:t>
      </w:r>
      <w:r>
        <w:rPr>
          <w:color w:val="FF0000"/>
        </w:rPr>
        <w:t xml:space="preserve"> </w:t>
      </w:r>
      <w:bookmarkStart w:id="0" w:name="_GoBack"/>
      <w:bookmarkEnd w:id="0"/>
      <w:r w:rsidRPr="002E5D39">
        <w:rPr>
          <w:color w:val="FF0000"/>
        </w:rPr>
        <w:t>ve Not Sistemi</w:t>
      </w:r>
    </w:p>
    <w:p w:rsidR="002E5D39" w:rsidRDefault="002E5D39">
      <w:r>
        <w:t xml:space="preserve"> SOSYAL BİLGİLER EĞİTİMİ programı süresince öngörülen program öğrenme çıktılarının elde edilip edilmediğini ölçmek için kullanılan yöntemler aşağıda belirtilmiştir. </w:t>
      </w:r>
      <w:proofErr w:type="gramStart"/>
      <w:r>
        <w:t>ders</w:t>
      </w:r>
      <w:proofErr w:type="gramEnd"/>
      <w:r>
        <w:t xml:space="preserve"> üniteleri ile ilgili çıktılar ise ders tanımının yer aldığı kısımda final notlarına sağladığı katkı ile birlikte gösterilmiştir. </w:t>
      </w:r>
    </w:p>
    <w:p w:rsidR="002E5D39" w:rsidRDefault="002E5D39">
      <w:r>
        <w:sym w:font="Symbol" w:char="F0B7"/>
      </w:r>
      <w:r>
        <w:t xml:space="preserve"> Ara Sınav </w:t>
      </w:r>
    </w:p>
    <w:p w:rsidR="002E5D39" w:rsidRDefault="002E5D39">
      <w:r>
        <w:sym w:font="Symbol" w:char="F0B7"/>
      </w:r>
      <w:r>
        <w:t xml:space="preserve"> Final Sınavı </w:t>
      </w:r>
    </w:p>
    <w:p w:rsidR="002E5D39" w:rsidRDefault="002E5D39">
      <w:r>
        <w:sym w:font="Symbol" w:char="F0B7"/>
      </w:r>
      <w:r>
        <w:t xml:space="preserve"> Telafi Sınavı </w:t>
      </w:r>
    </w:p>
    <w:p w:rsidR="002E5D39" w:rsidRDefault="002E5D39">
      <w:r>
        <w:sym w:font="Symbol" w:char="F0B7"/>
      </w:r>
      <w:r>
        <w:t xml:space="preserve"> Kısa Sınav </w:t>
      </w:r>
    </w:p>
    <w:p w:rsidR="002E5D39" w:rsidRDefault="002E5D39">
      <w:r>
        <w:sym w:font="Symbol" w:char="F0B7"/>
      </w:r>
      <w:r>
        <w:t xml:space="preserve"> Ödev Değerlendirme </w:t>
      </w:r>
    </w:p>
    <w:p w:rsidR="002E5D39" w:rsidRDefault="002E5D39">
      <w:r>
        <w:sym w:font="Symbol" w:char="F0B7"/>
      </w:r>
      <w:r>
        <w:t xml:space="preserve"> Tez Sunma </w:t>
      </w:r>
    </w:p>
    <w:p w:rsidR="002E5D39" w:rsidRDefault="002E5D39">
      <w:r>
        <w:sym w:font="Symbol" w:char="F0B7"/>
      </w:r>
      <w:r>
        <w:t xml:space="preserve"> Belge Sunma </w:t>
      </w:r>
    </w:p>
    <w:p w:rsidR="002E5D39" w:rsidRPr="002E5D39" w:rsidRDefault="002E5D39">
      <w:pPr>
        <w:rPr>
          <w:color w:val="FF0000"/>
        </w:rPr>
      </w:pPr>
      <w:r w:rsidRPr="002E5D39">
        <w:rPr>
          <w:color w:val="FF0000"/>
        </w:rPr>
        <w:t xml:space="preserve">Sınavlar: </w:t>
      </w:r>
    </w:p>
    <w:p w:rsidR="002E5D39" w:rsidRDefault="002E5D39">
      <w:r>
        <w:t xml:space="preserve">Öğrencilerin, SOSYAL BİLGİLER EĞİTİMİ programı müfredatında yer alan her bir ders ünitesinin öngörülen öğrenme çıktılarını elde etmede ne kadar başarılı oldukları, dönem içi etkinliklerle ve her dönem sonunda yapılan final sınavlarıyla ölçülmektedir. Dönem içi faaliyetlerin değerlendirilmesi, yönetmelikle belirlenen lisans programlarındaki bütün dersler için zorunlu değerlendirme yöntemleri olarak en az sayıda ara sınav ve bir ödev içerir. Programlar, eğitim amaç ve hedeflerini sağlamak amacıyla program ve ders düzeyinde sonuçların başarısını ölçmedeki ihtiyaca bağlı olarak dönem içi faaliyetlerde daha fazla değerlendirme yönteminin tanımlanması için teşvik edilmektedir. Her ders için kullanılan değerlendirme yöntemlerinin niteliği ve sayısı, dönem sonu notuna olan katkıları ile birlikte ders açıklamaları bölümlerinde "Ölçme ve Değerlendirme" başlığı altında verilmiştir. Bu düzenlemeler her dönem başında, önceden ilan edilir ve web sitesinde ders tanımları bölümleri yayınlanır. Ara sınav ve final sınavları üniversite tarafından belirlenen ve ilan edilen tarih, yer ve zamanlarda yapılır. Öğrencilerin dönem sonu notları, ara sınav, ödev değerlendirmesi, kısa sınavlar, </w:t>
      </w:r>
      <w:r>
        <w:lastRenderedPageBreak/>
        <w:t>final sınavı ve varsa diğer değerlendirme sonuçlarına dayanarak öğrencilerin devam şartını sağlamasını da dikkate alınarak öğretim elemanları tarafından verilir. Dönem sonu notunun belirlenmesinde dönem içi faaliyetlerinin katkısı en fazla% 40 olabilir ve final sınavının katkısı Yönetmelikle belirlenen tüm lisans programlarındaki tüm dersler için en az% 40 ve en fazla % 60 olur. Bir ara sınav, ödev, kısa sınav ve / veya final sınavı gerektirmeyen işe yerleştirme gibi dersler, ilgili bölümlerin yönetimleri tarafından belirlenir ve bu dersler için belirli değerlendirme ve not verme yöntemleri yukarıda anlatılan kanallar yoluyla duyurulur.</w:t>
      </w:r>
      <w:r>
        <w:t xml:space="preserve"> </w:t>
      </w:r>
      <w:r>
        <w:t xml:space="preserve">Bu tür faaliyetlerin değerlendirilmesi Senato tarafından belirlenen ilkeler doğrultusunda yapılır ve Başarılı ya da Başarısız olarak değerlendirilir. </w:t>
      </w:r>
    </w:p>
    <w:p w:rsidR="002E5D39" w:rsidRPr="002E5D39" w:rsidRDefault="002E5D39">
      <w:pPr>
        <w:rPr>
          <w:color w:val="FF0000"/>
        </w:rPr>
      </w:pPr>
      <w:r w:rsidRPr="002E5D39">
        <w:rPr>
          <w:color w:val="FF0000"/>
        </w:rPr>
        <w:t xml:space="preserve">Değerlendirme: </w:t>
      </w:r>
    </w:p>
    <w:p w:rsidR="002E5D39" w:rsidRDefault="002E5D39">
      <w:r>
        <w:t xml:space="preserve">Bir öğrencinin başarısı her ders için tanımlanan her bir değerlendirme (dönem içi çalışmalar ve final) için öğretim elemanı tarafından değerlendirilir. Değerlendirme 100 tam puan üzerinden yapılır ve dönem sonunda standart sapma ve sınıfın not ortalaması dikkate alınarak ilkeleri Senato tarafından belirlenen bağıl değerlendirme yöntemi kullanılarak harf notuna dönüştürülür. Detaylı bilgi için “Not Değerlendirme” bölümünü ziyaret ediniz. </w:t>
      </w:r>
    </w:p>
    <w:p w:rsidR="002E5D39" w:rsidRPr="002E5D39" w:rsidRDefault="002E5D39">
      <w:pPr>
        <w:rPr>
          <w:color w:val="FF0000"/>
        </w:rPr>
      </w:pPr>
      <w:r w:rsidRPr="002E5D39">
        <w:rPr>
          <w:color w:val="FF0000"/>
        </w:rPr>
        <w:t xml:space="preserve">Mezuniyet Koşulları </w:t>
      </w:r>
    </w:p>
    <w:p w:rsidR="002E5D39" w:rsidRDefault="002E5D39">
      <w:r>
        <w:t xml:space="preserve">Bir öğrencinin SOSYAL BİLGİLER EĞİTİMİ programından mezun olabilmesi için aşağıdaki koşulları karşılaması gerekmektedir: </w:t>
      </w:r>
      <w:r>
        <w:sym w:font="Symbol" w:char="F0B7"/>
      </w:r>
      <w:r>
        <w:t xml:space="preserve"> Ders planındaki 120 AKTS kredisine sahip olan tüm dersleri başarmak. </w:t>
      </w:r>
      <w:r>
        <w:sym w:font="Symbol" w:char="F0B7"/>
      </w:r>
      <w:r>
        <w:t xml:space="preserve"> 4.00 üzerinden en az 2.50 genel not ortalamasına sahip olmak gerekir. Detaylı bilgi için "Niğde Ömer </w:t>
      </w:r>
      <w:proofErr w:type="spellStart"/>
      <w:r>
        <w:t>Halisdemir</w:t>
      </w:r>
      <w:proofErr w:type="spellEnd"/>
      <w:r>
        <w:t xml:space="preserve"> Üniversitesi Lisansüstü Eğitim-Öğretim ve Sınav Yönetmeliği'' </w:t>
      </w:r>
    </w:p>
    <w:p w:rsidR="002E5D39" w:rsidRPr="002E5D39" w:rsidRDefault="002E5D39">
      <w:pPr>
        <w:rPr>
          <w:color w:val="FF0000"/>
        </w:rPr>
      </w:pPr>
      <w:r w:rsidRPr="002E5D39">
        <w:rPr>
          <w:color w:val="FF0000"/>
        </w:rPr>
        <w:t>Öğretim</w:t>
      </w:r>
      <w:r w:rsidRPr="002E5D39">
        <w:rPr>
          <w:color w:val="FF0000"/>
        </w:rPr>
        <w:t xml:space="preserve"> </w:t>
      </w:r>
      <w:r w:rsidRPr="002E5D39">
        <w:rPr>
          <w:color w:val="FF0000"/>
        </w:rPr>
        <w:t xml:space="preserve">Türü </w:t>
      </w:r>
    </w:p>
    <w:p w:rsidR="003B11D7" w:rsidRDefault="002E5D39">
      <w:r>
        <w:t xml:space="preserve">Niğde Ömer </w:t>
      </w:r>
      <w:proofErr w:type="spellStart"/>
      <w:r>
        <w:t>Halisdemir</w:t>
      </w:r>
      <w:proofErr w:type="spellEnd"/>
      <w:r>
        <w:t xml:space="preserve"> Üniversitesi SOSYAL BİLGİLER EĞİTİMİ Yüksek Lisans programı, tam zamanlı ve yüz yüze eğitim vermektedir.</w:t>
      </w:r>
    </w:p>
    <w:sectPr w:rsidR="003B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48"/>
    <w:rsid w:val="001F528D"/>
    <w:rsid w:val="002E5D39"/>
    <w:rsid w:val="003A25D8"/>
    <w:rsid w:val="003B11D7"/>
    <w:rsid w:val="00B42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B0C4-8876-45A7-93A8-21A44063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E5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u.edu.tr/uluslararasi" TargetMode="External"/><Relationship Id="rId4" Type="http://schemas.openxmlformats.org/officeDocument/2006/relationships/hyperlink" Target="mailto:erasmus@oh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2018-04-09T10:09:00Z</dcterms:created>
  <dcterms:modified xsi:type="dcterms:W3CDTF">2018-04-09T10:18:00Z</dcterms:modified>
</cp:coreProperties>
</file>