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26" w:rsidRPr="00AB1D6B" w:rsidRDefault="00510E29" w:rsidP="00AB1D6B">
      <w:pPr>
        <w:spacing w:before="78"/>
        <w:ind w:left="4962" w:right="4598"/>
        <w:jc w:val="center"/>
        <w:rPr>
          <w:rFonts w:ascii="Arial" w:hAnsi="Arial"/>
          <w:b/>
          <w:sz w:val="20"/>
        </w:rPr>
      </w:pPr>
      <w:r w:rsidRPr="00AB1D6B">
        <w:rPr>
          <w:b/>
        </w:rPr>
        <w:t>TOTAL COURSE-PROGRAMME OUTCOMES RELATIONSHIP</w:t>
      </w:r>
    </w:p>
    <w:tbl>
      <w:tblPr>
        <w:tblStyle w:val="TableNormal"/>
        <w:tblW w:w="13898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946"/>
        <w:gridCol w:w="427"/>
        <w:gridCol w:w="427"/>
        <w:gridCol w:w="633"/>
        <w:gridCol w:w="6"/>
        <w:gridCol w:w="421"/>
        <w:gridCol w:w="432"/>
        <w:gridCol w:w="427"/>
        <w:gridCol w:w="427"/>
        <w:gridCol w:w="432"/>
        <w:gridCol w:w="427"/>
        <w:gridCol w:w="432"/>
        <w:gridCol w:w="427"/>
        <w:gridCol w:w="427"/>
        <w:gridCol w:w="432"/>
        <w:gridCol w:w="432"/>
        <w:gridCol w:w="427"/>
        <w:gridCol w:w="432"/>
        <w:gridCol w:w="427"/>
        <w:gridCol w:w="527"/>
        <w:gridCol w:w="6"/>
        <w:gridCol w:w="79"/>
      </w:tblGrid>
      <w:tr w:rsidR="003931A3" w:rsidTr="00753B27">
        <w:trPr>
          <w:gridAfter w:val="1"/>
          <w:wAfter w:w="79" w:type="dxa"/>
          <w:trHeight w:val="427"/>
        </w:trPr>
        <w:tc>
          <w:tcPr>
            <w:tcW w:w="7284" w:type="dxa"/>
            <w:gridSpan w:val="6"/>
            <w:tcBorders>
              <w:right w:val="double" w:sz="2" w:space="0" w:color="000000"/>
            </w:tcBorders>
            <w:shd w:val="clear" w:color="auto" w:fill="EAEAE8"/>
          </w:tcPr>
          <w:p w:rsidR="003931A3" w:rsidRDefault="003931A3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535" w:type="dxa"/>
            <w:gridSpan w:val="16"/>
            <w:tcBorders>
              <w:right w:val="double" w:sz="2" w:space="0" w:color="000000"/>
            </w:tcBorders>
            <w:shd w:val="clear" w:color="auto" w:fill="EAEAE8"/>
          </w:tcPr>
          <w:p w:rsidR="0045643A" w:rsidRPr="00AB1D6B" w:rsidRDefault="00AB1D6B" w:rsidP="0045643A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proofErr w:type="spellStart"/>
            <w:r w:rsidRPr="00AB1D6B">
              <w:rPr>
                <w:b/>
              </w:rPr>
              <w:t>Programme</w:t>
            </w:r>
            <w:proofErr w:type="spellEnd"/>
            <w:r w:rsidRPr="00AB1D6B">
              <w:rPr>
                <w:b/>
              </w:rPr>
              <w:t xml:space="preserve"> Outcomes</w:t>
            </w:r>
          </w:p>
        </w:tc>
      </w:tr>
      <w:tr w:rsidR="003931A3" w:rsidTr="00753B27">
        <w:trPr>
          <w:gridAfter w:val="2"/>
          <w:wAfter w:w="85" w:type="dxa"/>
          <w:trHeight w:val="301"/>
        </w:trPr>
        <w:tc>
          <w:tcPr>
            <w:tcW w:w="845" w:type="dxa"/>
            <w:shd w:val="clear" w:color="auto" w:fill="EAEAE8"/>
          </w:tcPr>
          <w:p w:rsidR="003931A3" w:rsidRDefault="00AB1D6B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</w:p>
        </w:tc>
        <w:tc>
          <w:tcPr>
            <w:tcW w:w="4946" w:type="dxa"/>
            <w:shd w:val="clear" w:color="auto" w:fill="EAEAE8"/>
          </w:tcPr>
          <w:p w:rsidR="003931A3" w:rsidRPr="00AB1D6B" w:rsidRDefault="00AB1D6B">
            <w:pPr>
              <w:pStyle w:val="TableParagraph"/>
              <w:spacing w:before="47"/>
              <w:ind w:left="66"/>
              <w:jc w:val="left"/>
              <w:rPr>
                <w:b/>
                <w:sz w:val="18"/>
              </w:rPr>
            </w:pPr>
            <w:r w:rsidRPr="00AB1D6B">
              <w:rPr>
                <w:b/>
              </w:rPr>
              <w:t>Course Name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T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P</w:t>
            </w:r>
          </w:p>
        </w:tc>
        <w:tc>
          <w:tcPr>
            <w:tcW w:w="633" w:type="dxa"/>
            <w:tcBorders>
              <w:right w:val="double" w:sz="2" w:space="0" w:color="000000"/>
            </w:tcBorders>
            <w:shd w:val="clear" w:color="auto" w:fill="EAEAE8"/>
          </w:tcPr>
          <w:p w:rsidR="003931A3" w:rsidRDefault="00AB1D6B" w:rsidP="00AB1D6B">
            <w:pPr>
              <w:pStyle w:val="TableParagraph"/>
              <w:spacing w:before="47"/>
              <w:ind w:left="53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427" w:type="dxa"/>
            <w:gridSpan w:val="2"/>
            <w:tcBorders>
              <w:left w:val="double" w:sz="2" w:space="0" w:color="000000"/>
            </w:tcBorders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2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0" w:right="14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32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07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07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27" w:type="dxa"/>
            <w:shd w:val="clear" w:color="auto" w:fill="EAEAE8"/>
          </w:tcPr>
          <w:p w:rsidR="003931A3" w:rsidRDefault="003931A3">
            <w:pPr>
              <w:pStyle w:val="TableParagraph"/>
              <w:spacing w:before="47"/>
              <w:ind w:left="107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3931A3" w:rsidTr="00753B27">
        <w:trPr>
          <w:gridAfter w:val="1"/>
          <w:wAfter w:w="79" w:type="dxa"/>
          <w:trHeight w:val="296"/>
        </w:trPr>
        <w:tc>
          <w:tcPr>
            <w:tcW w:w="845" w:type="dxa"/>
            <w:shd w:val="clear" w:color="auto" w:fill="CCCCCC"/>
          </w:tcPr>
          <w:p w:rsidR="003931A3" w:rsidRDefault="003931A3" w:rsidP="003931A3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439" w:type="dxa"/>
            <w:gridSpan w:val="5"/>
            <w:tcBorders>
              <w:right w:val="double" w:sz="2" w:space="0" w:color="000000"/>
            </w:tcBorders>
            <w:shd w:val="clear" w:color="auto" w:fill="CCCCCC"/>
          </w:tcPr>
          <w:p w:rsidR="003931A3" w:rsidRPr="00AB1D6B" w:rsidRDefault="00AB1D6B" w:rsidP="003931A3">
            <w:pPr>
              <w:pStyle w:val="TableParagraph"/>
              <w:spacing w:before="47"/>
              <w:ind w:left="66"/>
              <w:jc w:val="left"/>
              <w:rPr>
                <w:b/>
                <w:sz w:val="20"/>
                <w:szCs w:val="20"/>
              </w:rPr>
            </w:pPr>
            <w:r w:rsidRPr="00AB1D6B">
              <w:rPr>
                <w:b/>
                <w:sz w:val="20"/>
                <w:szCs w:val="20"/>
              </w:rPr>
              <w:t>1st Year - 1st Semester</w:t>
            </w:r>
          </w:p>
        </w:tc>
        <w:tc>
          <w:tcPr>
            <w:tcW w:w="6535" w:type="dxa"/>
            <w:gridSpan w:val="16"/>
            <w:shd w:val="clear" w:color="auto" w:fill="BFBFBF" w:themeFill="background1" w:themeFillShade="BF"/>
          </w:tcPr>
          <w:p w:rsidR="003931A3" w:rsidRPr="003931A3" w:rsidRDefault="003931A3" w:rsidP="009425E3">
            <w:pPr>
              <w:pStyle w:val="TableParagraph"/>
              <w:spacing w:before="47"/>
              <w:ind w:left="0"/>
              <w:jc w:val="left"/>
              <w:rPr>
                <w:b/>
                <w:color w:val="000000" w:themeColor="text1"/>
                <w:sz w:val="18"/>
              </w:rPr>
            </w:pPr>
          </w:p>
        </w:tc>
      </w:tr>
      <w:tr w:rsidR="003931A3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3931A3" w:rsidRDefault="003931A3" w:rsidP="003931A3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3931A3" w:rsidRPr="00AB1D6B" w:rsidRDefault="00AB1D6B" w:rsidP="00AB1D6B">
            <w:pPr>
              <w:pStyle w:val="TableParagraph"/>
              <w:spacing w:before="30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Scientific Research Methods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 w:rsidR="003931A3" w:rsidRDefault="003931A3" w:rsidP="003931A3">
            <w:pPr>
              <w:pStyle w:val="TableParagraph"/>
              <w:spacing w:before="30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6</w:t>
            </w:r>
          </w:p>
        </w:tc>
        <w:tc>
          <w:tcPr>
            <w:tcW w:w="427" w:type="dxa"/>
            <w:gridSpan w:val="2"/>
          </w:tcPr>
          <w:p w:rsidR="003931A3" w:rsidRDefault="003931A3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27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931A3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3931A3" w:rsidRDefault="003931A3" w:rsidP="003931A3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3931A3" w:rsidRPr="00AB1D6B" w:rsidRDefault="00AB1D6B" w:rsidP="00AB1D6B">
            <w:pPr>
              <w:pStyle w:val="TableParagraph"/>
              <w:spacing w:before="25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Special Topics I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25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25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 w:rsidR="003931A3" w:rsidRDefault="003931A3" w:rsidP="003931A3">
            <w:pPr>
              <w:pStyle w:val="TableParagraph"/>
              <w:spacing w:before="25"/>
              <w:ind w:left="205" w:right="18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427" w:type="dxa"/>
            <w:gridSpan w:val="2"/>
          </w:tcPr>
          <w:p w:rsidR="003931A3" w:rsidRDefault="003931A3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3931A3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3931A3" w:rsidRDefault="003931A3" w:rsidP="003931A3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3931A3" w:rsidRPr="00AB1D6B" w:rsidRDefault="00AB1D6B" w:rsidP="00AB1D6B">
            <w:pPr>
              <w:pStyle w:val="TableParagraph"/>
              <w:spacing w:before="30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Thesis Research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3931A3" w:rsidRDefault="003931A3" w:rsidP="003931A3">
            <w:pPr>
              <w:pStyle w:val="TableParagraph"/>
              <w:spacing w:before="30"/>
              <w:ind w:left="205" w:right="18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427" w:type="dxa"/>
            <w:gridSpan w:val="2"/>
          </w:tcPr>
          <w:p w:rsidR="003931A3" w:rsidRDefault="003931A3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931A3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3931A3" w:rsidRDefault="003931A3" w:rsidP="003931A3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3931A3" w:rsidRPr="00AB1D6B" w:rsidRDefault="00AB1D6B" w:rsidP="00AB1D6B">
            <w:pPr>
              <w:pStyle w:val="TableParagraph"/>
              <w:spacing w:before="25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Seminar*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25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3931A3">
            <w:pPr>
              <w:pStyle w:val="TableParagraph"/>
              <w:spacing w:before="25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3931A3" w:rsidRDefault="003931A3" w:rsidP="003931A3">
            <w:pPr>
              <w:pStyle w:val="TableParagraph"/>
              <w:spacing w:before="25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6</w:t>
            </w:r>
          </w:p>
        </w:tc>
        <w:tc>
          <w:tcPr>
            <w:tcW w:w="427" w:type="dxa"/>
            <w:gridSpan w:val="2"/>
          </w:tcPr>
          <w:p w:rsidR="003931A3" w:rsidRDefault="003931A3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3931A3" w:rsidRDefault="003931A3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7" w:type="dxa"/>
          </w:tcPr>
          <w:p w:rsidR="003931A3" w:rsidRDefault="003931A3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94547E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94547E" w:rsidRPr="00AB1D6B" w:rsidRDefault="00753B27" w:rsidP="0094547E">
            <w:pPr>
              <w:rPr>
                <w:color w:val="000000" w:themeColor="text1"/>
                <w:sz w:val="20"/>
                <w:szCs w:val="20"/>
              </w:rPr>
            </w:pPr>
            <w:r w:rsidRPr="00AB1D6B">
              <w:rPr>
                <w:sz w:val="20"/>
                <w:szCs w:val="20"/>
                <w:lang w:eastAsia="tr-TR"/>
              </w:rPr>
              <w:t>Basic Concepts and Teaching in Mathematics Education</w:t>
            </w:r>
          </w:p>
        </w:tc>
        <w:tc>
          <w:tcPr>
            <w:tcW w:w="427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Pr="0094547E" w:rsidRDefault="0094547E" w:rsidP="0094547E">
            <w:pPr>
              <w:pStyle w:val="TableParagraph"/>
              <w:ind w:left="20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8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7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0" w:right="14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64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3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7" w:type="dxa"/>
          </w:tcPr>
          <w:p w:rsidR="0094547E" w:rsidRPr="0094547E" w:rsidRDefault="0094547E" w:rsidP="0094547E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</w:tr>
      <w:tr w:rsidR="0094547E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94547E" w:rsidRPr="00AB1D6B" w:rsidRDefault="00753B27" w:rsidP="0094547E">
            <w:pPr>
              <w:rPr>
                <w:rFonts w:eastAsia="TimesNewRoman"/>
                <w:color w:val="000000" w:themeColor="text1"/>
                <w:sz w:val="20"/>
                <w:szCs w:val="20"/>
              </w:rPr>
            </w:pPr>
            <w:r w:rsidRPr="00AB1D6B">
              <w:rPr>
                <w:bCs/>
                <w:sz w:val="20"/>
                <w:szCs w:val="20"/>
              </w:rPr>
              <w:t>Proof in Mathematics Education</w:t>
            </w:r>
          </w:p>
        </w:tc>
        <w:tc>
          <w:tcPr>
            <w:tcW w:w="427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94547E" w:rsidRPr="0094547E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Pr="0094547E" w:rsidRDefault="0094547E" w:rsidP="0094547E">
            <w:pPr>
              <w:pStyle w:val="TableParagraph"/>
              <w:ind w:left="20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8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7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0" w:right="14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164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94547E" w:rsidRPr="0094547E" w:rsidRDefault="0094547E" w:rsidP="0094547E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27" w:type="dxa"/>
          </w:tcPr>
          <w:p w:rsidR="0094547E" w:rsidRPr="0094547E" w:rsidRDefault="0094547E" w:rsidP="0094547E">
            <w:pPr>
              <w:pStyle w:val="TableParagraph"/>
              <w:ind w:left="23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7" w:type="dxa"/>
          </w:tcPr>
          <w:p w:rsidR="0094547E" w:rsidRPr="0094547E" w:rsidRDefault="0094547E" w:rsidP="0094547E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</w:tr>
      <w:tr w:rsidR="0094547E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94547E" w:rsidRPr="00AB1D6B" w:rsidRDefault="00753B27" w:rsidP="0094547E">
            <w:pPr>
              <w:pStyle w:val="TableParagraph"/>
              <w:spacing w:before="30"/>
              <w:jc w:val="left"/>
              <w:rPr>
                <w:sz w:val="20"/>
                <w:szCs w:val="20"/>
              </w:rPr>
            </w:pPr>
            <w:r w:rsidRPr="00AB1D6B">
              <w:rPr>
                <w:color w:val="222222"/>
                <w:sz w:val="20"/>
                <w:szCs w:val="20"/>
                <w:shd w:val="clear" w:color="auto" w:fill="FFFFFF"/>
              </w:rPr>
              <w:t>Metacognition in Mathematics Education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633" w:type="dxa"/>
          </w:tcPr>
          <w:p w:rsidR="0094547E" w:rsidRDefault="0094547E" w:rsidP="0094547E">
            <w:pPr>
              <w:pStyle w:val="TableParagraph"/>
              <w:spacing w:before="30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Default="0094547E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7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4547E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94547E" w:rsidRPr="00AB1D6B" w:rsidRDefault="00753B27" w:rsidP="0094547E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 w:rsidRPr="00AB1D6B">
              <w:rPr>
                <w:color w:val="222222"/>
                <w:sz w:val="20"/>
                <w:szCs w:val="20"/>
                <w:lang w:val="tr-TR" w:eastAsia="tr-TR"/>
              </w:rPr>
              <w:t xml:space="preserve">Analysis of </w:t>
            </w:r>
            <w:proofErr w:type="spellStart"/>
            <w:r w:rsidRPr="00AB1D6B">
              <w:rPr>
                <w:color w:val="222222"/>
                <w:sz w:val="20"/>
                <w:szCs w:val="20"/>
                <w:lang w:val="tr-TR" w:eastAsia="tr-TR"/>
              </w:rPr>
              <w:t>Mathematics</w:t>
            </w:r>
            <w:proofErr w:type="spellEnd"/>
            <w:r w:rsidRPr="00AB1D6B">
              <w:rPr>
                <w:color w:val="222222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AB1D6B">
              <w:rPr>
                <w:color w:val="222222"/>
                <w:sz w:val="20"/>
                <w:szCs w:val="20"/>
                <w:lang w:val="tr-TR" w:eastAsia="tr-TR"/>
              </w:rPr>
              <w:t>Teaching</w:t>
            </w:r>
            <w:proofErr w:type="spellEnd"/>
            <w:r w:rsidRPr="00AB1D6B">
              <w:rPr>
                <w:color w:val="222222"/>
                <w:sz w:val="20"/>
                <w:szCs w:val="20"/>
                <w:lang w:val="tr-TR" w:eastAsia="tr-TR"/>
              </w:rPr>
              <w:t xml:space="preserve"> Programs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633" w:type="dxa"/>
          </w:tcPr>
          <w:p w:rsidR="0094547E" w:rsidRDefault="0094547E" w:rsidP="0094547E">
            <w:pPr>
              <w:pStyle w:val="TableParagraph"/>
              <w:spacing w:before="30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Default="0094547E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7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4547E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94547E" w:rsidRPr="00AB1D6B" w:rsidRDefault="008C2CC9" w:rsidP="00753B27">
            <w:pPr>
              <w:pStyle w:val="TableParagraph"/>
              <w:spacing w:before="25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  <w:lang w:eastAsia="tr-TR"/>
              </w:rPr>
              <w:t>Scientific Research Process</w:t>
            </w:r>
          </w:p>
        </w:tc>
        <w:tc>
          <w:tcPr>
            <w:tcW w:w="427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Default="0094547E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7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94547E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94547E" w:rsidRDefault="0094547E" w:rsidP="0094547E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94547E" w:rsidRPr="00AB1D6B" w:rsidRDefault="008C2CC9" w:rsidP="0094547E">
            <w:pPr>
              <w:rPr>
                <w:rFonts w:eastAsia="TimesNewRoman"/>
                <w:sz w:val="20"/>
                <w:szCs w:val="20"/>
              </w:rPr>
            </w:pPr>
            <w:r w:rsidRPr="00AB1D6B">
              <w:rPr>
                <w:bCs/>
                <w:sz w:val="20"/>
                <w:szCs w:val="20"/>
              </w:rPr>
              <w:t>Current Learning and Teaching Approaches</w:t>
            </w:r>
          </w:p>
        </w:tc>
        <w:tc>
          <w:tcPr>
            <w:tcW w:w="427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94547E" w:rsidRPr="004C0AD1" w:rsidRDefault="0094547E" w:rsidP="0094547E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94547E" w:rsidRDefault="0094547E" w:rsidP="0094547E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94547E" w:rsidRDefault="0094547E" w:rsidP="0094547E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7" w:type="dxa"/>
          </w:tcPr>
          <w:p w:rsidR="0094547E" w:rsidRDefault="0094547E" w:rsidP="009454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33B58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pStyle w:val="TableParagraph"/>
              <w:spacing w:before="30"/>
              <w:jc w:val="left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AB1D6B">
              <w:rPr>
                <w:sz w:val="20"/>
                <w:szCs w:val="20"/>
                <w:lang w:eastAsia="tr-TR"/>
              </w:rPr>
              <w:t>Mathematical Modeling Approaches and Applications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30"/>
              <w:ind w:left="162"/>
              <w:jc w:val="left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30"/>
              <w:ind w:left="20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0</w:t>
            </w:r>
          </w:p>
        </w:tc>
        <w:tc>
          <w:tcPr>
            <w:tcW w:w="633" w:type="dxa"/>
          </w:tcPr>
          <w:p w:rsidR="00633B58" w:rsidRPr="00633B58" w:rsidRDefault="00633B58" w:rsidP="00633B58">
            <w:pPr>
              <w:pStyle w:val="TableParagraph"/>
              <w:spacing w:before="30"/>
              <w:ind w:left="16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633B58" w:rsidRDefault="00633B58" w:rsidP="00633B58">
            <w:pPr>
              <w:pStyle w:val="TableParagraph"/>
              <w:ind w:left="20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8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1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1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2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7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2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0" w:right="149"/>
              <w:jc w:val="righ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2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1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9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0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9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64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3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527" w:type="dxa"/>
          </w:tcPr>
          <w:p w:rsidR="00633B58" w:rsidRPr="00633B58" w:rsidRDefault="00633B58" w:rsidP="00633B58">
            <w:pPr>
              <w:pStyle w:val="TableParagraph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</w:tr>
      <w:tr w:rsidR="00633B58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8C2CC9" w:rsidP="00633B58">
            <w:pPr>
              <w:rPr>
                <w:rFonts w:eastAsia="TimesNewRoman"/>
                <w:color w:val="000000" w:themeColor="text1"/>
                <w:sz w:val="18"/>
                <w:szCs w:val="18"/>
                <w:lang w:val="tr-TR"/>
              </w:rPr>
            </w:pPr>
            <w:r w:rsidRPr="00AB1D6B">
              <w:rPr>
                <w:sz w:val="18"/>
                <w:szCs w:val="18"/>
                <w:lang w:eastAsia="tr-TR"/>
              </w:rPr>
              <w:t>Pedagogical Content Knowledge and Teacher Education Studies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25"/>
              <w:ind w:left="162"/>
              <w:jc w:val="left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25"/>
              <w:ind w:left="20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0</w:t>
            </w:r>
          </w:p>
        </w:tc>
        <w:tc>
          <w:tcPr>
            <w:tcW w:w="633" w:type="dxa"/>
          </w:tcPr>
          <w:p w:rsidR="00633B58" w:rsidRPr="00633B58" w:rsidRDefault="00633B58" w:rsidP="00633B58">
            <w:pPr>
              <w:pStyle w:val="TableParagraph"/>
              <w:spacing w:before="25"/>
              <w:ind w:left="16"/>
              <w:rPr>
                <w:rFonts w:ascii="Calibri"/>
                <w:color w:val="000000" w:themeColor="text1"/>
                <w:sz w:val="18"/>
                <w:lang w:val="es-ES_tradnl"/>
              </w:rPr>
            </w:pPr>
            <w:r w:rsidRPr="00633B58">
              <w:rPr>
                <w:rFonts w:ascii="Calibri"/>
                <w:color w:val="000000" w:themeColor="text1"/>
                <w:sz w:val="18"/>
                <w:lang w:val="es-ES_tradnl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633B58" w:rsidRDefault="00633B58" w:rsidP="00633B58">
            <w:pPr>
              <w:pStyle w:val="TableParagraph"/>
              <w:ind w:left="20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8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1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1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2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3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7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2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0" w:right="149"/>
              <w:jc w:val="righ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2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1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9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0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ind w:left="169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0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164"/>
              <w:jc w:val="left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ind w:left="23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  <w:tc>
          <w:tcPr>
            <w:tcW w:w="527" w:type="dxa"/>
          </w:tcPr>
          <w:p w:rsidR="00633B58" w:rsidRPr="00633B58" w:rsidRDefault="00633B58" w:rsidP="00633B58">
            <w:pPr>
              <w:pStyle w:val="TableParagraph"/>
              <w:rPr>
                <w:color w:val="000000" w:themeColor="text1"/>
                <w:sz w:val="18"/>
                <w:lang w:val="es-ES_tradnl"/>
              </w:rPr>
            </w:pPr>
            <w:r w:rsidRPr="00633B58">
              <w:rPr>
                <w:color w:val="000000" w:themeColor="text1"/>
                <w:sz w:val="18"/>
                <w:lang w:val="es-ES_tradnl"/>
              </w:rPr>
              <w:t>4</w:t>
            </w:r>
          </w:p>
        </w:tc>
      </w:tr>
      <w:tr w:rsidR="00633B58" w:rsidTr="00753B27">
        <w:trPr>
          <w:gridAfter w:val="2"/>
          <w:wAfter w:w="85" w:type="dxa"/>
          <w:trHeight w:val="282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30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pStyle w:val="TableParagraph"/>
              <w:spacing w:before="30"/>
              <w:jc w:val="left"/>
              <w:rPr>
                <w:sz w:val="20"/>
                <w:szCs w:val="20"/>
              </w:rPr>
            </w:pPr>
            <w:r w:rsidRPr="00AB1D6B">
              <w:rPr>
                <w:color w:val="000000"/>
                <w:sz w:val="20"/>
                <w:szCs w:val="20"/>
                <w:lang w:eastAsia="tr-TR"/>
              </w:rPr>
              <w:t>Problem-Solving Skills In Education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277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25"/>
              <w:ind w:left="71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71231" w:rsidP="00633B58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Active Learning Applications i</w:t>
            </w:r>
            <w:bookmarkStart w:id="0" w:name="_GoBack"/>
            <w:bookmarkEnd w:id="0"/>
            <w:r w:rsidR="008C2CC9" w:rsidRPr="00AB1D6B">
              <w:rPr>
                <w:color w:val="000000"/>
                <w:sz w:val="20"/>
                <w:szCs w:val="20"/>
                <w:lang w:eastAsia="tr-TR"/>
              </w:rPr>
              <w:t xml:space="preserve">n </w:t>
            </w:r>
            <w:proofErr w:type="spellStart"/>
            <w:r w:rsidR="008C2CC9" w:rsidRPr="00AB1D6B">
              <w:rPr>
                <w:color w:val="000000"/>
                <w:sz w:val="20"/>
                <w:szCs w:val="20"/>
                <w:lang w:eastAsia="tr-TR"/>
              </w:rPr>
              <w:t>Mathemetics</w:t>
            </w:r>
            <w:proofErr w:type="spellEnd"/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633B58" w:rsidTr="00753B27">
        <w:trPr>
          <w:trHeight w:val="296"/>
        </w:trPr>
        <w:tc>
          <w:tcPr>
            <w:tcW w:w="845" w:type="dxa"/>
            <w:shd w:val="clear" w:color="auto" w:fill="CCCCCC"/>
          </w:tcPr>
          <w:p w:rsidR="00633B58" w:rsidRDefault="00633B58" w:rsidP="00633B58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439" w:type="dxa"/>
            <w:gridSpan w:val="5"/>
            <w:shd w:val="clear" w:color="auto" w:fill="CCCCCC"/>
          </w:tcPr>
          <w:p w:rsidR="00633B58" w:rsidRPr="00AB1D6B" w:rsidRDefault="00AB1D6B" w:rsidP="00AB1D6B">
            <w:pPr>
              <w:pStyle w:val="TableParagraph"/>
              <w:spacing w:before="47"/>
              <w:ind w:left="66"/>
              <w:jc w:val="left"/>
              <w:rPr>
                <w:b/>
                <w:sz w:val="20"/>
                <w:szCs w:val="20"/>
              </w:rPr>
            </w:pPr>
            <w:r w:rsidRPr="00AB1D6B">
              <w:rPr>
                <w:b/>
                <w:sz w:val="20"/>
                <w:szCs w:val="20"/>
              </w:rPr>
              <w:t xml:space="preserve">1st Year </w:t>
            </w:r>
            <w:r>
              <w:rPr>
                <w:b/>
                <w:sz w:val="20"/>
                <w:szCs w:val="20"/>
              </w:rPr>
              <w:t>–</w:t>
            </w:r>
            <w:r w:rsidRPr="00AB1D6B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nd</w:t>
            </w:r>
            <w:r w:rsidRPr="00AB1D6B">
              <w:rPr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6614" w:type="dxa"/>
            <w:gridSpan w:val="17"/>
            <w:shd w:val="clear" w:color="auto" w:fill="BFBFBF" w:themeFill="background1" w:themeFillShade="BF"/>
          </w:tcPr>
          <w:p w:rsidR="00633B58" w:rsidRDefault="00633B58" w:rsidP="00633B58">
            <w:pPr>
              <w:pStyle w:val="TableParagraph"/>
              <w:spacing w:before="47"/>
              <w:jc w:val="left"/>
              <w:rPr>
                <w:b/>
                <w:sz w:val="18"/>
              </w:rPr>
            </w:pP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AB1D6B" w:rsidP="00AB1D6B">
            <w:pPr>
              <w:pStyle w:val="TableParagraph"/>
              <w:spacing w:before="90" w:line="191" w:lineRule="exact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Seminar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633B58" w:rsidRDefault="00633B58" w:rsidP="00633B58">
            <w:pPr>
              <w:pStyle w:val="TableParagraph"/>
              <w:spacing w:before="42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AB1D6B" w:rsidP="00AB1D6B">
            <w:pPr>
              <w:pStyle w:val="TableParagraph"/>
              <w:spacing w:before="90" w:line="191" w:lineRule="exact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Special Topics Ii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2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 w:rsidR="00633B58" w:rsidRDefault="00633B58" w:rsidP="00633B58">
            <w:pPr>
              <w:pStyle w:val="TableParagraph"/>
              <w:spacing w:before="42"/>
              <w:ind w:left="203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AB1D6B" w:rsidP="00AB1D6B">
            <w:pPr>
              <w:pStyle w:val="TableParagraph"/>
              <w:spacing w:before="90" w:line="191" w:lineRule="exact"/>
              <w:jc w:val="left"/>
              <w:rPr>
                <w:sz w:val="20"/>
                <w:szCs w:val="20"/>
              </w:rPr>
            </w:pPr>
            <w:r w:rsidRPr="00AB1D6B">
              <w:rPr>
                <w:sz w:val="20"/>
                <w:szCs w:val="20"/>
              </w:rPr>
              <w:t>Thesis Research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2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3B58" w:rsidRDefault="00633B58" w:rsidP="00633B58">
            <w:pPr>
              <w:pStyle w:val="TableParagraph"/>
              <w:spacing w:before="42"/>
              <w:ind w:left="203" w:right="18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753B27" w:rsidP="00633B58">
            <w:pPr>
              <w:rPr>
                <w:rFonts w:eastAsia="TimesNewRoman"/>
                <w:color w:val="000000" w:themeColor="text1"/>
                <w:sz w:val="20"/>
                <w:szCs w:val="20"/>
              </w:rPr>
            </w:pPr>
            <w:r w:rsidRPr="00AB1D6B">
              <w:rPr>
                <w:bCs/>
                <w:sz w:val="20"/>
                <w:szCs w:val="20"/>
              </w:rPr>
              <w:t>Discourse in Mathematics Teaching: Feedback</w:t>
            </w:r>
          </w:p>
        </w:tc>
        <w:tc>
          <w:tcPr>
            <w:tcW w:w="427" w:type="dxa"/>
            <w:vAlign w:val="center"/>
          </w:tcPr>
          <w:p w:rsidR="00633B58" w:rsidRPr="0094547E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94547E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94547E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94547E" w:rsidRDefault="00633B58" w:rsidP="00633B58">
            <w:pPr>
              <w:pStyle w:val="TableParagraph"/>
              <w:ind w:left="20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8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7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0" w:right="14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64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3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27" w:type="dxa"/>
          </w:tcPr>
          <w:p w:rsidR="00633B58" w:rsidRPr="0094547E" w:rsidRDefault="00633B58" w:rsidP="00633B58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753B27" w:rsidP="00633B58">
            <w:pPr>
              <w:rPr>
                <w:rFonts w:eastAsia="TimesNewRoman"/>
                <w:color w:val="000000" w:themeColor="text1"/>
                <w:sz w:val="20"/>
                <w:szCs w:val="20"/>
              </w:rPr>
            </w:pPr>
            <w:r w:rsidRPr="00AB1D6B">
              <w:rPr>
                <w:bCs/>
                <w:sz w:val="20"/>
                <w:szCs w:val="20"/>
              </w:rPr>
              <w:t>Play and Drama in Mathematics Teaching</w:t>
            </w:r>
          </w:p>
        </w:tc>
        <w:tc>
          <w:tcPr>
            <w:tcW w:w="427" w:type="dxa"/>
            <w:vAlign w:val="center"/>
          </w:tcPr>
          <w:p w:rsidR="00633B58" w:rsidRPr="0094547E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94547E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94547E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</w:pPr>
            <w:r w:rsidRPr="0094547E">
              <w:rPr>
                <w:rFonts w:ascii="Tahoma" w:eastAsia="TimesNewRoman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94547E" w:rsidRDefault="00633B58" w:rsidP="00633B58">
            <w:pPr>
              <w:pStyle w:val="TableParagraph"/>
              <w:ind w:left="20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8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1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7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0" w:right="14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2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ind w:left="169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164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94547E" w:rsidRDefault="00633B58" w:rsidP="00633B58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94547E" w:rsidRDefault="00633B58" w:rsidP="00633B58">
            <w:pPr>
              <w:pStyle w:val="TableParagraph"/>
              <w:ind w:left="23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7" w:type="dxa"/>
          </w:tcPr>
          <w:p w:rsidR="00633B58" w:rsidRPr="0094547E" w:rsidRDefault="00633B58" w:rsidP="00633B58">
            <w:pPr>
              <w:pStyle w:val="TableParagraph"/>
              <w:rPr>
                <w:color w:val="000000" w:themeColor="text1"/>
                <w:sz w:val="18"/>
              </w:rPr>
            </w:pPr>
            <w:r w:rsidRPr="0094547E">
              <w:rPr>
                <w:color w:val="000000" w:themeColor="text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widowControl/>
              <w:shd w:val="clear" w:color="auto" w:fill="FFFFFF"/>
              <w:autoSpaceDE/>
              <w:autoSpaceDN/>
              <w:spacing w:line="253" w:lineRule="atLeast"/>
              <w:rPr>
                <w:color w:val="222222"/>
                <w:sz w:val="20"/>
                <w:szCs w:val="20"/>
                <w:lang w:val="tr-TR" w:eastAsia="tr-TR"/>
              </w:rPr>
            </w:pPr>
            <w:r w:rsidRPr="00AB1D6B">
              <w:rPr>
                <w:color w:val="212121"/>
                <w:sz w:val="20"/>
                <w:szCs w:val="20"/>
                <w:lang w:val="tr-TR" w:eastAsia="tr-TR"/>
              </w:rPr>
              <w:t xml:space="preserve">Mathematical </w:t>
            </w:r>
            <w:proofErr w:type="spellStart"/>
            <w:r w:rsidRPr="00AB1D6B">
              <w:rPr>
                <w:color w:val="212121"/>
                <w:sz w:val="20"/>
                <w:szCs w:val="20"/>
                <w:lang w:val="tr-TR" w:eastAsia="tr-TR"/>
              </w:rPr>
              <w:t>Power</w:t>
            </w:r>
            <w:proofErr w:type="spellEnd"/>
            <w:r w:rsidRPr="00AB1D6B">
              <w:rPr>
                <w:color w:val="212121"/>
                <w:sz w:val="20"/>
                <w:szCs w:val="20"/>
                <w:lang w:val="tr-TR" w:eastAsia="tr-TR"/>
              </w:rPr>
              <w:t xml:space="preserve">: Development </w:t>
            </w:r>
            <w:proofErr w:type="spellStart"/>
            <w:r w:rsidRPr="00AB1D6B">
              <w:rPr>
                <w:color w:val="212121"/>
                <w:sz w:val="20"/>
                <w:szCs w:val="20"/>
                <w:lang w:val="tr-TR" w:eastAsia="tr-TR"/>
              </w:rPr>
              <w:t>and</w:t>
            </w:r>
            <w:proofErr w:type="spellEnd"/>
            <w:r w:rsidRPr="00AB1D6B">
              <w:rPr>
                <w:color w:val="212121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AB1D6B">
              <w:rPr>
                <w:color w:val="212121"/>
                <w:sz w:val="20"/>
                <w:szCs w:val="20"/>
                <w:lang w:val="tr-TR" w:eastAsia="tr-TR"/>
              </w:rPr>
              <w:t>Assessment</w:t>
            </w:r>
            <w:proofErr w:type="spellEnd"/>
            <w:r w:rsidRPr="00AB1D6B">
              <w:rPr>
                <w:color w:val="212121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633" w:type="dxa"/>
          </w:tcPr>
          <w:p w:rsidR="00633B58" w:rsidRDefault="00633B58" w:rsidP="00633B58">
            <w:pPr>
              <w:pStyle w:val="TableParagraph"/>
              <w:spacing w:before="30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widowControl/>
              <w:shd w:val="clear" w:color="auto" w:fill="FFFFFF"/>
              <w:autoSpaceDE/>
              <w:autoSpaceDN/>
              <w:spacing w:line="253" w:lineRule="atLeast"/>
              <w:rPr>
                <w:sz w:val="20"/>
                <w:szCs w:val="20"/>
              </w:rPr>
            </w:pPr>
            <w:r w:rsidRPr="00AB1D6B">
              <w:rPr>
                <w:color w:val="222222"/>
                <w:sz w:val="20"/>
                <w:szCs w:val="20"/>
                <w:lang w:val="tr-TR" w:eastAsia="tr-TR"/>
              </w:rPr>
              <w:t>Learning Environment Design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30"/>
              <w:ind w:left="1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30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633" w:type="dxa"/>
          </w:tcPr>
          <w:p w:rsidR="00633B58" w:rsidRDefault="00633B58" w:rsidP="00633B58">
            <w:pPr>
              <w:pStyle w:val="TableParagraph"/>
              <w:spacing w:before="30"/>
              <w:ind w:left="1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0" w:right="14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8C2CC9" w:rsidP="00633B58">
            <w:pPr>
              <w:rPr>
                <w:rFonts w:eastAsia="TimesNewRoman"/>
                <w:sz w:val="20"/>
                <w:szCs w:val="20"/>
              </w:rPr>
            </w:pPr>
            <w:r w:rsidRPr="00AB1D6B">
              <w:rPr>
                <w:bCs/>
                <w:sz w:val="20"/>
                <w:szCs w:val="20"/>
              </w:rPr>
              <w:t>Basic Mathematical Skills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8C2CC9" w:rsidP="00633B58">
            <w:pPr>
              <w:rPr>
                <w:rFonts w:eastAsia="TimesNewRoman"/>
                <w:sz w:val="20"/>
                <w:szCs w:val="20"/>
              </w:rPr>
            </w:pPr>
            <w:r w:rsidRPr="00AB1D6B">
              <w:rPr>
                <w:sz w:val="20"/>
                <w:szCs w:val="20"/>
                <w:lang w:eastAsia="tr-TR"/>
              </w:rPr>
              <w:t>New Approaches in Measurement and Assessment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  <w:vAlign w:val="center"/>
          </w:tcPr>
          <w:p w:rsidR="00633B58" w:rsidRPr="00AB1D6B" w:rsidRDefault="008C2CC9" w:rsidP="00633B58">
            <w:pPr>
              <w:rPr>
                <w:rFonts w:eastAsia="TimesNewRoman"/>
                <w:color w:val="000000" w:themeColor="text1"/>
                <w:sz w:val="17"/>
                <w:szCs w:val="17"/>
              </w:rPr>
            </w:pPr>
            <w:r w:rsidRPr="00AB1D6B">
              <w:rPr>
                <w:sz w:val="17"/>
                <w:szCs w:val="17"/>
                <w:lang w:eastAsia="tr-TR"/>
              </w:rPr>
              <w:t>Information Communication Technologies in Mathematics Education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62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9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 w:rsidR="00633B58" w:rsidRPr="00633B58" w:rsidRDefault="00633B58" w:rsidP="00633B58">
            <w:pPr>
              <w:pStyle w:val="TableParagraph"/>
              <w:spacing w:before="42"/>
              <w:ind w:left="203" w:right="184"/>
              <w:rPr>
                <w:color w:val="000000" w:themeColor="text1"/>
                <w:sz w:val="18"/>
              </w:rPr>
            </w:pPr>
            <w:r w:rsidRPr="00633B58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633B58" w:rsidRDefault="00633B58" w:rsidP="00633B58">
            <w:pPr>
              <w:pStyle w:val="TableParagraph"/>
              <w:spacing w:before="42"/>
              <w:ind w:left="20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1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1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7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3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527" w:type="dxa"/>
          </w:tcPr>
          <w:p w:rsidR="00633B58" w:rsidRPr="00633B58" w:rsidRDefault="00633B58" w:rsidP="00633B58">
            <w:pPr>
              <w:pStyle w:val="TableParagraph"/>
              <w:spacing w:before="4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pStyle w:val="TableParagraph"/>
              <w:spacing w:before="90" w:line="191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AB1D6B">
              <w:rPr>
                <w:sz w:val="20"/>
                <w:szCs w:val="20"/>
                <w:shd w:val="clear" w:color="auto" w:fill="FFFFFF"/>
              </w:rPr>
              <w:t>STEM Theory and Applications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62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9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 w:rsidR="00633B58" w:rsidRPr="00633B58" w:rsidRDefault="00633B58" w:rsidP="00633B58">
            <w:pPr>
              <w:pStyle w:val="TableParagraph"/>
              <w:spacing w:before="42"/>
              <w:ind w:left="203" w:right="184"/>
              <w:rPr>
                <w:color w:val="000000" w:themeColor="text1"/>
                <w:sz w:val="18"/>
              </w:rPr>
            </w:pPr>
            <w:r w:rsidRPr="00633B58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Pr="00633B58" w:rsidRDefault="00633B58" w:rsidP="00633B58">
            <w:pPr>
              <w:pStyle w:val="TableParagraph"/>
              <w:spacing w:before="42"/>
              <w:ind w:left="20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1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1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7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0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Pr="00633B58" w:rsidRDefault="00633B58" w:rsidP="00633B58">
            <w:pPr>
              <w:pStyle w:val="TableParagraph"/>
              <w:spacing w:before="4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Pr="00633B58" w:rsidRDefault="00633B58" w:rsidP="00633B58">
            <w:pPr>
              <w:pStyle w:val="TableParagraph"/>
              <w:spacing w:before="42"/>
              <w:ind w:left="23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527" w:type="dxa"/>
          </w:tcPr>
          <w:p w:rsidR="00633B58" w:rsidRPr="00633B58" w:rsidRDefault="00633B58" w:rsidP="00633B58">
            <w:pPr>
              <w:pStyle w:val="TableParagraph"/>
              <w:spacing w:before="42"/>
              <w:rPr>
                <w:color w:val="000000" w:themeColor="text1"/>
                <w:w w:val="101"/>
                <w:sz w:val="18"/>
              </w:rPr>
            </w:pPr>
            <w:r w:rsidRPr="00633B58">
              <w:rPr>
                <w:color w:val="000000" w:themeColor="text1"/>
                <w:w w:val="101"/>
                <w:sz w:val="18"/>
              </w:rPr>
              <w:t>4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rPr>
                <w:color w:val="000000"/>
                <w:sz w:val="20"/>
                <w:szCs w:val="20"/>
                <w:lang w:eastAsia="tr-TR"/>
              </w:rPr>
            </w:pPr>
            <w:r w:rsidRPr="00AB1D6B">
              <w:rPr>
                <w:color w:val="000000"/>
                <w:sz w:val="20"/>
                <w:szCs w:val="20"/>
                <w:lang w:eastAsia="tr-TR"/>
              </w:rPr>
              <w:t>Current Studies In Mathematics Education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spacing w:line="360" w:lineRule="auto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633B58" w:rsidTr="00753B27">
        <w:trPr>
          <w:gridAfter w:val="2"/>
          <w:wAfter w:w="85" w:type="dxa"/>
          <w:trHeight w:val="301"/>
        </w:trPr>
        <w:tc>
          <w:tcPr>
            <w:tcW w:w="845" w:type="dxa"/>
          </w:tcPr>
          <w:p w:rsidR="00633B58" w:rsidRDefault="00633B58" w:rsidP="00633B58">
            <w:pPr>
              <w:pStyle w:val="TableParagraph"/>
              <w:spacing w:before="47"/>
              <w:ind w:left="71"/>
              <w:jc w:val="left"/>
              <w:rPr>
                <w:b/>
                <w:sz w:val="18"/>
              </w:rPr>
            </w:pPr>
          </w:p>
        </w:tc>
        <w:tc>
          <w:tcPr>
            <w:tcW w:w="4946" w:type="dxa"/>
          </w:tcPr>
          <w:p w:rsidR="00633B58" w:rsidRPr="00AB1D6B" w:rsidRDefault="008C2CC9" w:rsidP="00633B5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1D6B">
              <w:rPr>
                <w:color w:val="000000"/>
                <w:sz w:val="20"/>
                <w:szCs w:val="20"/>
                <w:lang w:eastAsia="tr-TR"/>
              </w:rPr>
              <w:t>Current Studies In Mathematics Education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633B58" w:rsidRPr="004C0AD1" w:rsidRDefault="00633B58" w:rsidP="00633B58">
            <w:pPr>
              <w:adjustRightInd w:val="0"/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4C0AD1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</w:tcPr>
          <w:p w:rsidR="00633B58" w:rsidRDefault="00633B58" w:rsidP="00633B58">
            <w:pPr>
              <w:pStyle w:val="TableParagraph"/>
              <w:spacing w:before="42"/>
              <w:ind w:left="2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8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0" w:right="14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ind w:left="169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164"/>
              <w:jc w:val="lef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32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27" w:type="dxa"/>
          </w:tcPr>
          <w:p w:rsidR="00633B58" w:rsidRDefault="00633B58" w:rsidP="00633B58">
            <w:pPr>
              <w:pStyle w:val="TableParagraph"/>
              <w:spacing w:before="42"/>
              <w:ind w:left="2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633B58" w:rsidRDefault="00633B58" w:rsidP="00633B58">
            <w:pPr>
              <w:pStyle w:val="TableParagraph"/>
              <w:spacing w:before="4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 w:rsidR="00F00673" w:rsidRDefault="00F00673">
      <w:pPr>
        <w:jc w:val="right"/>
        <w:rPr>
          <w:sz w:val="18"/>
        </w:rPr>
      </w:pPr>
    </w:p>
    <w:p w:rsidR="00F90926" w:rsidRDefault="00F00673">
      <w:pPr>
        <w:pStyle w:val="GvdeMetni"/>
        <w:spacing w:before="36"/>
        <w:ind w:left="186"/>
      </w:pPr>
      <w:r>
        <w:t xml:space="preserve">     </w:t>
      </w:r>
      <w:r w:rsidR="00AB1D6B">
        <w:t>Level of Contribution: 0 -None, 1 -Lowest, 2 -Low, 3 -Average, 4 -High, 5 -Highest</w:t>
      </w:r>
    </w:p>
    <w:sectPr w:rsidR="00F90926" w:rsidSect="005F7BA8">
      <w:pgSz w:w="16840" w:h="11900" w:orient="landscape"/>
      <w:pgMar w:top="284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26"/>
    <w:rsid w:val="00383794"/>
    <w:rsid w:val="003931A3"/>
    <w:rsid w:val="0045643A"/>
    <w:rsid w:val="0049763D"/>
    <w:rsid w:val="00510E29"/>
    <w:rsid w:val="005F7BA8"/>
    <w:rsid w:val="00633B58"/>
    <w:rsid w:val="00753B27"/>
    <w:rsid w:val="00871231"/>
    <w:rsid w:val="008C2CC9"/>
    <w:rsid w:val="009425E3"/>
    <w:rsid w:val="0094547E"/>
    <w:rsid w:val="00AB1D6B"/>
    <w:rsid w:val="00DD4D2B"/>
    <w:rsid w:val="00F00673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FFCDC-FF4C-41D6-AEC2-7E1EDAA9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D4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8"/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DD4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B596-B70A-43AC-AB27-AAF9C4D6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Şevket AYDIN</dc:creator>
  <cp:lastModifiedBy>Hakem</cp:lastModifiedBy>
  <cp:revision>5</cp:revision>
  <dcterms:created xsi:type="dcterms:W3CDTF">2019-05-21T09:00:00Z</dcterms:created>
  <dcterms:modified xsi:type="dcterms:W3CDTF">2019-05-21T10:05:00Z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LastSaved">
    <vt:filetime>2014-01-28T00:00:00Z</vt:filetime>
  </property>
</Properties>
</file>