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35B4F" w14:textId="47487D7D" w:rsidR="007D0AF3" w:rsidRDefault="002C1A0A" w:rsidP="00A658EE">
      <w:pPr>
        <w:jc w:val="both"/>
        <w:rPr>
          <w:rFonts w:ascii="Times New Roman" w:hAnsi="Times New Roman" w:cs="Times New Roman"/>
          <w:b/>
          <w:bCs/>
          <w:sz w:val="32"/>
          <w:szCs w:val="32"/>
        </w:rPr>
      </w:pPr>
      <w:bookmarkStart w:id="0" w:name="_GoBack"/>
      <w:r>
        <w:rPr>
          <w:noProof/>
        </w:rPr>
        <w:t xml:space="preserve">  </w:t>
      </w:r>
      <w:r w:rsidR="00A658EE">
        <w:rPr>
          <w:rFonts w:ascii="Times New Roman" w:hAnsi="Times New Roman" w:cs="Times New Roman"/>
          <w:b/>
          <w:bCs/>
          <w:noProof/>
          <w:sz w:val="32"/>
          <w:szCs w:val="32"/>
          <w:lang w:eastAsia="tr-TR"/>
        </w:rPr>
        <w:drawing>
          <wp:inline distT="0" distB="0" distL="0" distR="0" wp14:anchorId="23936395" wp14:editId="0F9D1D29">
            <wp:extent cx="594360" cy="594360"/>
            <wp:effectExtent l="0" t="0" r="0" b="0"/>
            <wp:docPr id="35035943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pic:spPr>
                </pic:pic>
              </a:graphicData>
            </a:graphic>
          </wp:inline>
        </w:drawing>
      </w:r>
      <w:r w:rsidR="00A658EE">
        <w:rPr>
          <w:noProof/>
        </w:rPr>
        <w:t xml:space="preserve">                                                                       </w:t>
      </w:r>
      <w:r w:rsidR="00AC5141">
        <w:rPr>
          <w:noProof/>
        </w:rPr>
        <w:t xml:space="preserve">                    </w:t>
      </w:r>
      <w:r w:rsidR="00A658EE">
        <w:rPr>
          <w:noProof/>
        </w:rPr>
        <w:t xml:space="preserve">                                        </w:t>
      </w:r>
      <w:r w:rsidR="00AC5141">
        <w:rPr>
          <w:noProof/>
          <w:lang w:eastAsia="tr-TR"/>
        </w:rPr>
        <w:drawing>
          <wp:inline distT="0" distB="0" distL="0" distR="0" wp14:anchorId="57B228BE" wp14:editId="1BAE2924">
            <wp:extent cx="875665" cy="723900"/>
            <wp:effectExtent l="0" t="0" r="635" b="0"/>
            <wp:docPr id="1798858136" name="Resim 1"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ğde Ömer Halisdemir Üniversitesi Logo"/>
                    <pic:cNvPicPr>
                      <a:picLocks noChangeAspect="1" noChangeArrowheads="1"/>
                    </pic:cNvPicPr>
                  </pic:nvPicPr>
                  <pic:blipFill rotWithShape="1">
                    <a:blip r:embed="rId5">
                      <a:extLst>
                        <a:ext uri="{28A0092B-C50C-407E-A947-70E740481C1C}">
                          <a14:useLocalDpi xmlns:a14="http://schemas.microsoft.com/office/drawing/2010/main" val="0"/>
                        </a:ext>
                      </a:extLst>
                    </a:blip>
                    <a:srcRect l="22059" t="23510" r="24117" b="21523"/>
                    <a:stretch/>
                  </pic:blipFill>
                  <pic:spPr bwMode="auto">
                    <a:xfrm>
                      <a:off x="0" y="0"/>
                      <a:ext cx="884932" cy="731561"/>
                    </a:xfrm>
                    <a:prstGeom prst="rect">
                      <a:avLst/>
                    </a:prstGeom>
                    <a:noFill/>
                    <a:ln>
                      <a:noFill/>
                    </a:ln>
                    <a:extLst>
                      <a:ext uri="{53640926-AAD7-44D8-BBD7-CCE9431645EC}">
                        <a14:shadowObscured xmlns:a14="http://schemas.microsoft.com/office/drawing/2010/main"/>
                      </a:ext>
                    </a:extLst>
                  </pic:spPr>
                </pic:pic>
              </a:graphicData>
            </a:graphic>
          </wp:inline>
        </w:drawing>
      </w:r>
    </w:p>
    <w:p w14:paraId="38825E26" w14:textId="322E4137" w:rsidR="007D0AF3" w:rsidRDefault="007D0AF3" w:rsidP="007D0AF3">
      <w:pPr>
        <w:jc w:val="center"/>
        <w:rPr>
          <w:rFonts w:ascii="Times New Roman" w:hAnsi="Times New Roman" w:cs="Times New Roman"/>
          <w:b/>
          <w:bCs/>
          <w:sz w:val="32"/>
          <w:szCs w:val="32"/>
        </w:rPr>
      </w:pPr>
    </w:p>
    <w:p w14:paraId="1DC50FBD" w14:textId="77777777" w:rsidR="008D1458" w:rsidRPr="000659D5" w:rsidRDefault="008D1458" w:rsidP="008D1458">
      <w:pPr>
        <w:autoSpaceDE w:val="0"/>
        <w:autoSpaceDN w:val="0"/>
        <w:adjustRightInd w:val="0"/>
        <w:spacing w:after="0" w:line="240" w:lineRule="auto"/>
        <w:jc w:val="center"/>
        <w:rPr>
          <w:rFonts w:ascii="Times New Roman" w:hAnsi="Times New Roman"/>
          <w:b/>
          <w:bCs/>
          <w:sz w:val="24"/>
          <w:szCs w:val="24"/>
        </w:rPr>
      </w:pPr>
      <w:r w:rsidRPr="000659D5">
        <w:rPr>
          <w:rFonts w:ascii="Times New Roman" w:hAnsi="Times New Roman"/>
          <w:b/>
          <w:bCs/>
          <w:sz w:val="24"/>
          <w:szCs w:val="24"/>
        </w:rPr>
        <w:t>T.C.</w:t>
      </w:r>
    </w:p>
    <w:p w14:paraId="2BF993D0" w14:textId="77777777" w:rsidR="008D1458" w:rsidRPr="000659D5" w:rsidRDefault="008D1458" w:rsidP="008D1458">
      <w:pPr>
        <w:autoSpaceDE w:val="0"/>
        <w:autoSpaceDN w:val="0"/>
        <w:adjustRightInd w:val="0"/>
        <w:spacing w:after="0" w:line="240" w:lineRule="auto"/>
        <w:jc w:val="center"/>
        <w:rPr>
          <w:rFonts w:ascii="Times New Roman" w:hAnsi="Times New Roman"/>
          <w:b/>
          <w:bCs/>
          <w:sz w:val="24"/>
          <w:szCs w:val="24"/>
        </w:rPr>
      </w:pPr>
      <w:r w:rsidRPr="000659D5">
        <w:rPr>
          <w:rFonts w:ascii="Times New Roman" w:hAnsi="Times New Roman"/>
          <w:b/>
          <w:bCs/>
          <w:sz w:val="24"/>
          <w:szCs w:val="24"/>
        </w:rPr>
        <w:t>NİĞDE ÖMER HALİSDEMİR ÜNİVERSİTESİ</w:t>
      </w:r>
    </w:p>
    <w:p w14:paraId="20A85759" w14:textId="77777777" w:rsidR="008D1458" w:rsidRPr="000659D5" w:rsidRDefault="008D1458" w:rsidP="008D1458">
      <w:pPr>
        <w:jc w:val="center"/>
        <w:rPr>
          <w:rFonts w:ascii="Times New Roman" w:hAnsi="Times New Roman"/>
          <w:b/>
          <w:bCs/>
          <w:sz w:val="24"/>
          <w:szCs w:val="24"/>
        </w:rPr>
      </w:pPr>
      <w:r w:rsidRPr="000659D5">
        <w:rPr>
          <w:rFonts w:ascii="Times New Roman" w:hAnsi="Times New Roman"/>
          <w:b/>
          <w:bCs/>
          <w:sz w:val="24"/>
          <w:szCs w:val="24"/>
        </w:rPr>
        <w:t>İLETİŞİM FAKÜLTESİ</w:t>
      </w:r>
    </w:p>
    <w:p w14:paraId="752BC16D" w14:textId="77777777" w:rsidR="008D1458" w:rsidRDefault="008D1458" w:rsidP="008D1458">
      <w:pPr>
        <w:spacing w:line="360" w:lineRule="auto"/>
        <w:rPr>
          <w:rFonts w:ascii="Times New Roman" w:hAnsi="Times New Roman"/>
          <w:b/>
          <w:bCs/>
          <w:sz w:val="24"/>
          <w:szCs w:val="24"/>
        </w:rPr>
      </w:pPr>
    </w:p>
    <w:p w14:paraId="2AA87978" w14:textId="77777777" w:rsidR="008D1458" w:rsidRDefault="008D1458" w:rsidP="008D1458">
      <w:pPr>
        <w:spacing w:line="360" w:lineRule="auto"/>
        <w:rPr>
          <w:rFonts w:ascii="Times New Roman" w:hAnsi="Times New Roman"/>
          <w:b/>
          <w:bCs/>
          <w:sz w:val="24"/>
          <w:szCs w:val="24"/>
        </w:rPr>
      </w:pPr>
    </w:p>
    <w:p w14:paraId="1C48C8A3" w14:textId="77777777" w:rsidR="008D1458" w:rsidRDefault="008D1458" w:rsidP="008D1458">
      <w:pPr>
        <w:spacing w:line="360" w:lineRule="auto"/>
        <w:rPr>
          <w:rFonts w:ascii="Times New Roman" w:hAnsi="Times New Roman"/>
          <w:b/>
          <w:bCs/>
          <w:sz w:val="24"/>
          <w:szCs w:val="24"/>
        </w:rPr>
      </w:pPr>
    </w:p>
    <w:p w14:paraId="2F45D91A" w14:textId="77777777" w:rsidR="008D1458" w:rsidRDefault="008D1458" w:rsidP="008D1458">
      <w:pPr>
        <w:spacing w:line="360" w:lineRule="auto"/>
        <w:rPr>
          <w:rFonts w:ascii="Times New Roman" w:hAnsi="Times New Roman"/>
          <w:b/>
          <w:bCs/>
          <w:sz w:val="24"/>
          <w:szCs w:val="24"/>
        </w:rPr>
      </w:pPr>
    </w:p>
    <w:p w14:paraId="25A683A7" w14:textId="77777777" w:rsidR="008D1458" w:rsidRPr="000659D5" w:rsidRDefault="008D1458" w:rsidP="008D1458">
      <w:pPr>
        <w:spacing w:line="288" w:lineRule="auto"/>
        <w:jc w:val="center"/>
        <w:rPr>
          <w:rFonts w:ascii="Times New Roman" w:hAnsi="Times New Roman"/>
          <w:b/>
          <w:bCs/>
          <w:sz w:val="32"/>
          <w:szCs w:val="32"/>
        </w:rPr>
      </w:pPr>
      <w:r>
        <w:rPr>
          <w:rFonts w:ascii="Times New Roman" w:hAnsi="Times New Roman"/>
          <w:b/>
          <w:bCs/>
          <w:sz w:val="32"/>
          <w:szCs w:val="32"/>
        </w:rPr>
        <w:t xml:space="preserve">DANIŞMA KURULU TOPLANTISI </w:t>
      </w:r>
      <w:r>
        <w:rPr>
          <w:rFonts w:ascii="Times New Roman" w:hAnsi="Times New Roman"/>
          <w:b/>
          <w:bCs/>
          <w:sz w:val="32"/>
          <w:szCs w:val="32"/>
        </w:rPr>
        <w:br/>
        <w:t>RAPORU</w:t>
      </w:r>
    </w:p>
    <w:p w14:paraId="001562E8" w14:textId="77777777" w:rsidR="008D1458" w:rsidRDefault="008D1458" w:rsidP="008D1458">
      <w:pPr>
        <w:spacing w:line="360" w:lineRule="auto"/>
        <w:rPr>
          <w:rFonts w:ascii="Times New Roman" w:hAnsi="Times New Roman"/>
          <w:b/>
          <w:bCs/>
          <w:sz w:val="24"/>
          <w:szCs w:val="24"/>
        </w:rPr>
      </w:pPr>
    </w:p>
    <w:p w14:paraId="4F800B76" w14:textId="77777777" w:rsidR="008D1458" w:rsidRDefault="008D1458" w:rsidP="008D1458">
      <w:pPr>
        <w:spacing w:line="360" w:lineRule="auto"/>
        <w:rPr>
          <w:rFonts w:ascii="Times New Roman" w:hAnsi="Times New Roman"/>
          <w:b/>
          <w:bCs/>
          <w:sz w:val="36"/>
          <w:szCs w:val="36"/>
        </w:rPr>
      </w:pPr>
    </w:p>
    <w:p w14:paraId="7E449C02" w14:textId="77777777" w:rsidR="008D1458" w:rsidRDefault="008D1458" w:rsidP="008D1458">
      <w:pPr>
        <w:jc w:val="center"/>
        <w:rPr>
          <w:rFonts w:ascii="Times New Roman" w:hAnsi="Times New Roman"/>
          <w:b/>
          <w:bCs/>
          <w:sz w:val="32"/>
          <w:szCs w:val="32"/>
        </w:rPr>
      </w:pPr>
    </w:p>
    <w:p w14:paraId="29220704" w14:textId="77777777" w:rsidR="008D1458" w:rsidRPr="000659D5" w:rsidRDefault="008D1458" w:rsidP="008D1458">
      <w:pPr>
        <w:jc w:val="center"/>
        <w:rPr>
          <w:rFonts w:ascii="Times New Roman" w:hAnsi="Times New Roman"/>
          <w:b/>
          <w:bCs/>
          <w:sz w:val="32"/>
          <w:szCs w:val="32"/>
        </w:rPr>
      </w:pPr>
      <w:r>
        <w:rPr>
          <w:rFonts w:ascii="Times New Roman" w:hAnsi="Times New Roman"/>
          <w:b/>
          <w:bCs/>
          <w:sz w:val="32"/>
          <w:szCs w:val="32"/>
        </w:rPr>
        <w:t>2023</w:t>
      </w:r>
    </w:p>
    <w:p w14:paraId="1973FBE6" w14:textId="77777777" w:rsidR="008D1458" w:rsidRDefault="008D1458" w:rsidP="008D1458">
      <w:pPr>
        <w:rPr>
          <w:rFonts w:ascii="Calibri-Bold" w:hAnsi="Calibri-Bold" w:cs="Calibri-Bold"/>
          <w:b/>
          <w:bCs/>
          <w:sz w:val="32"/>
          <w:szCs w:val="32"/>
        </w:rPr>
      </w:pPr>
    </w:p>
    <w:p w14:paraId="1193590F" w14:textId="1E010F9C" w:rsidR="008D1458" w:rsidRDefault="008D1458" w:rsidP="008D1458">
      <w:pPr>
        <w:rPr>
          <w:rFonts w:ascii="Calibri-Bold" w:hAnsi="Calibri-Bold" w:cs="Calibri-Bold"/>
          <w:b/>
          <w:bCs/>
          <w:sz w:val="32"/>
          <w:szCs w:val="32"/>
        </w:rPr>
      </w:pPr>
    </w:p>
    <w:p w14:paraId="29C09AB5" w14:textId="5CFBCCB9" w:rsidR="00054603" w:rsidRDefault="00054603" w:rsidP="008D1458">
      <w:pPr>
        <w:rPr>
          <w:rFonts w:ascii="Calibri-Bold" w:hAnsi="Calibri-Bold" w:cs="Calibri-Bold"/>
          <w:b/>
          <w:bCs/>
          <w:sz w:val="32"/>
          <w:szCs w:val="32"/>
        </w:rPr>
      </w:pPr>
    </w:p>
    <w:p w14:paraId="42E9AD2C" w14:textId="19A55444" w:rsidR="00054603" w:rsidRDefault="00054603" w:rsidP="008D1458">
      <w:pPr>
        <w:rPr>
          <w:rFonts w:ascii="Calibri-Bold" w:hAnsi="Calibri-Bold" w:cs="Calibri-Bold"/>
          <w:b/>
          <w:bCs/>
          <w:sz w:val="32"/>
          <w:szCs w:val="32"/>
        </w:rPr>
      </w:pPr>
    </w:p>
    <w:p w14:paraId="769E8207" w14:textId="39EF31C4" w:rsidR="00054603" w:rsidRDefault="00054603" w:rsidP="008D1458">
      <w:pPr>
        <w:rPr>
          <w:rFonts w:ascii="Calibri-Bold" w:hAnsi="Calibri-Bold" w:cs="Calibri-Bold"/>
          <w:b/>
          <w:bCs/>
          <w:sz w:val="32"/>
          <w:szCs w:val="32"/>
        </w:rPr>
      </w:pPr>
    </w:p>
    <w:p w14:paraId="28550359" w14:textId="77777777" w:rsidR="00054603" w:rsidRDefault="00054603" w:rsidP="008D1458">
      <w:pPr>
        <w:rPr>
          <w:rFonts w:ascii="Calibri-Bold" w:hAnsi="Calibri-Bold" w:cs="Calibri-Bold"/>
          <w:b/>
          <w:bCs/>
          <w:sz w:val="32"/>
          <w:szCs w:val="32"/>
        </w:rPr>
      </w:pPr>
    </w:p>
    <w:p w14:paraId="5CCC5842" w14:textId="77777777" w:rsidR="008D1458" w:rsidRDefault="008D1458" w:rsidP="008D1458">
      <w:pPr>
        <w:spacing w:line="360" w:lineRule="auto"/>
        <w:jc w:val="center"/>
        <w:rPr>
          <w:rFonts w:cs="Calibri"/>
        </w:rPr>
      </w:pPr>
    </w:p>
    <w:p w14:paraId="2662C494" w14:textId="4C51964C" w:rsidR="008D1458" w:rsidRDefault="008D1458" w:rsidP="008D1458">
      <w:pPr>
        <w:spacing w:line="360" w:lineRule="auto"/>
        <w:jc w:val="center"/>
        <w:rPr>
          <w:rFonts w:ascii="Times New Roman" w:hAnsi="Times New Roman"/>
          <w:b/>
          <w:bCs/>
          <w:sz w:val="36"/>
          <w:szCs w:val="36"/>
        </w:rPr>
      </w:pPr>
      <w:r>
        <w:rPr>
          <w:rFonts w:cs="Calibri"/>
        </w:rPr>
        <w:t xml:space="preserve">İletişim Fakültesi Kalite Komisyonu’nun </w:t>
      </w:r>
      <w:r w:rsidR="003B3DBB" w:rsidRPr="003B3DBB">
        <w:rPr>
          <w:rFonts w:cs="Calibri"/>
        </w:rPr>
        <w:t>18.12.2023 tarihli ve 2023/1</w:t>
      </w:r>
      <w:r w:rsidR="0076356D">
        <w:rPr>
          <w:rFonts w:cs="Calibri"/>
        </w:rPr>
        <w:t>3</w:t>
      </w:r>
      <w:r w:rsidR="00B25EB8">
        <w:rPr>
          <w:rFonts w:cs="Calibri"/>
        </w:rPr>
        <w:t xml:space="preserve"> </w:t>
      </w:r>
      <w:r>
        <w:rPr>
          <w:rFonts w:cs="Calibri"/>
        </w:rPr>
        <w:t>sayılı kararı ile fakültenin web sayfasında yayınlanmak üzere kabul edilmiştir.</w:t>
      </w:r>
    </w:p>
    <w:bookmarkEnd w:id="0"/>
    <w:p w14:paraId="06BE0878" w14:textId="77777777" w:rsidR="00AC5141" w:rsidRDefault="00AC5141" w:rsidP="00763442">
      <w:pPr>
        <w:jc w:val="center"/>
        <w:rPr>
          <w:rFonts w:ascii="Times New Roman" w:hAnsi="Times New Roman" w:cs="Times New Roman"/>
          <w:b/>
          <w:bCs/>
          <w:sz w:val="24"/>
          <w:szCs w:val="24"/>
        </w:rPr>
      </w:pPr>
    </w:p>
    <w:p w14:paraId="5E31A740" w14:textId="77777777" w:rsidR="003903B7" w:rsidRDefault="003903B7">
      <w:pPr>
        <w:rPr>
          <w:rFonts w:ascii="Times New Roman" w:hAnsi="Times New Roman"/>
          <w:b/>
          <w:sz w:val="24"/>
          <w:szCs w:val="24"/>
        </w:rPr>
      </w:pPr>
      <w:r>
        <w:rPr>
          <w:rFonts w:ascii="Times New Roman" w:hAnsi="Times New Roman"/>
          <w:b/>
          <w:sz w:val="24"/>
          <w:szCs w:val="24"/>
        </w:rPr>
        <w:br w:type="page"/>
      </w:r>
    </w:p>
    <w:p w14:paraId="72051ED4" w14:textId="4FCED9EC" w:rsidR="00A71AE1" w:rsidRDefault="00A71AE1" w:rsidP="00A71AE1">
      <w:pPr>
        <w:spacing w:after="120"/>
        <w:jc w:val="center"/>
        <w:rPr>
          <w:rFonts w:ascii="Times New Roman" w:hAnsi="Times New Roman"/>
          <w:b/>
          <w:sz w:val="24"/>
          <w:szCs w:val="24"/>
        </w:rPr>
      </w:pPr>
      <w:r w:rsidRPr="002111FE">
        <w:rPr>
          <w:rFonts w:ascii="Times New Roman" w:hAnsi="Times New Roman"/>
          <w:b/>
          <w:sz w:val="24"/>
          <w:szCs w:val="24"/>
        </w:rPr>
        <w:lastRenderedPageBreak/>
        <w:t xml:space="preserve">İLETİŞİM FAKÜLTESİ </w:t>
      </w:r>
    </w:p>
    <w:p w14:paraId="497CA0A7" w14:textId="77777777" w:rsidR="00A71AE1" w:rsidRPr="002111FE" w:rsidRDefault="00A71AE1" w:rsidP="00A71AE1">
      <w:pPr>
        <w:spacing w:after="120"/>
        <w:jc w:val="center"/>
        <w:rPr>
          <w:rFonts w:ascii="Times New Roman" w:hAnsi="Times New Roman"/>
          <w:b/>
          <w:sz w:val="24"/>
          <w:szCs w:val="24"/>
        </w:rPr>
      </w:pPr>
      <w:r>
        <w:rPr>
          <w:rFonts w:ascii="Times New Roman" w:hAnsi="Times New Roman"/>
          <w:b/>
          <w:sz w:val="24"/>
          <w:szCs w:val="24"/>
        </w:rPr>
        <w:t xml:space="preserve">DANIŞMA KURULU TOPLANTISI </w:t>
      </w:r>
      <w:r w:rsidRPr="002111FE">
        <w:rPr>
          <w:rFonts w:ascii="Times New Roman" w:hAnsi="Times New Roman"/>
          <w:b/>
          <w:sz w:val="24"/>
          <w:szCs w:val="24"/>
        </w:rPr>
        <w:t>RAPOR</w:t>
      </w:r>
      <w:r>
        <w:rPr>
          <w:rFonts w:ascii="Times New Roman" w:hAnsi="Times New Roman"/>
          <w:b/>
          <w:sz w:val="24"/>
          <w:szCs w:val="24"/>
        </w:rPr>
        <w:t>U</w:t>
      </w:r>
    </w:p>
    <w:p w14:paraId="64CE6DF4" w14:textId="77777777" w:rsidR="00AC5141" w:rsidRPr="000C6B00" w:rsidRDefault="00AC5141" w:rsidP="00763442">
      <w:pPr>
        <w:jc w:val="both"/>
        <w:rPr>
          <w:rFonts w:ascii="Times New Roman" w:hAnsi="Times New Roman" w:cs="Times New Roman"/>
          <w:bCs/>
          <w:sz w:val="24"/>
          <w:szCs w:val="24"/>
        </w:rPr>
      </w:pPr>
    </w:p>
    <w:p w14:paraId="4E6F95C2" w14:textId="50EB0FEA" w:rsidR="00763442" w:rsidRPr="00763442" w:rsidRDefault="00763442" w:rsidP="00763442">
      <w:pPr>
        <w:jc w:val="both"/>
        <w:rPr>
          <w:rFonts w:ascii="Times New Roman" w:hAnsi="Times New Roman" w:cs="Times New Roman"/>
          <w:sz w:val="24"/>
          <w:szCs w:val="24"/>
        </w:rPr>
      </w:pPr>
      <w:r w:rsidRPr="00763442">
        <w:rPr>
          <w:rFonts w:ascii="Times New Roman" w:hAnsi="Times New Roman" w:cs="Times New Roman"/>
          <w:b/>
          <w:bCs/>
          <w:sz w:val="24"/>
          <w:szCs w:val="24"/>
        </w:rPr>
        <w:t>Tarih:</w:t>
      </w:r>
      <w:r>
        <w:rPr>
          <w:rFonts w:ascii="Times New Roman" w:hAnsi="Times New Roman" w:cs="Times New Roman"/>
          <w:sz w:val="24"/>
          <w:szCs w:val="24"/>
        </w:rPr>
        <w:t xml:space="preserve"> </w:t>
      </w:r>
      <w:r w:rsidRPr="00763442">
        <w:rPr>
          <w:rFonts w:ascii="Times New Roman" w:hAnsi="Times New Roman" w:cs="Times New Roman"/>
          <w:sz w:val="24"/>
          <w:szCs w:val="24"/>
        </w:rPr>
        <w:t>23.11.2023 / 15.00</w:t>
      </w:r>
    </w:p>
    <w:p w14:paraId="7E700496" w14:textId="6A295784" w:rsidR="00763442" w:rsidRPr="00763442" w:rsidRDefault="00763442" w:rsidP="00763442">
      <w:pPr>
        <w:jc w:val="both"/>
        <w:rPr>
          <w:rFonts w:ascii="Times New Roman" w:hAnsi="Times New Roman" w:cs="Times New Roman"/>
          <w:sz w:val="24"/>
          <w:szCs w:val="24"/>
        </w:rPr>
      </w:pPr>
      <w:r w:rsidRPr="00763442">
        <w:rPr>
          <w:rFonts w:ascii="Times New Roman" w:hAnsi="Times New Roman" w:cs="Times New Roman"/>
          <w:b/>
          <w:bCs/>
          <w:sz w:val="24"/>
          <w:szCs w:val="24"/>
        </w:rPr>
        <w:t>Yer:</w:t>
      </w:r>
      <w:r w:rsidRPr="00763442">
        <w:rPr>
          <w:rFonts w:ascii="Times New Roman" w:hAnsi="Times New Roman" w:cs="Times New Roman"/>
          <w:sz w:val="24"/>
          <w:szCs w:val="24"/>
        </w:rPr>
        <w:t xml:space="preserve"> İletişim Fak</w:t>
      </w:r>
      <w:r>
        <w:rPr>
          <w:rFonts w:ascii="Times New Roman" w:hAnsi="Times New Roman" w:cs="Times New Roman"/>
          <w:sz w:val="24"/>
          <w:szCs w:val="24"/>
        </w:rPr>
        <w:t>ü</w:t>
      </w:r>
      <w:r w:rsidRPr="00763442">
        <w:rPr>
          <w:rFonts w:ascii="Times New Roman" w:hAnsi="Times New Roman" w:cs="Times New Roman"/>
          <w:sz w:val="24"/>
          <w:szCs w:val="24"/>
        </w:rPr>
        <w:t>ltesi Toplantı Salonu</w:t>
      </w:r>
    </w:p>
    <w:p w14:paraId="03B69B27" w14:textId="61153A8F" w:rsidR="00763442" w:rsidRPr="006E5C9A" w:rsidRDefault="00763442" w:rsidP="00763442">
      <w:pPr>
        <w:spacing w:before="120" w:after="120" w:line="360" w:lineRule="auto"/>
        <w:jc w:val="both"/>
        <w:rPr>
          <w:rFonts w:ascii="Times New Roman" w:hAnsi="Times New Roman" w:cs="Times New Roman"/>
          <w:sz w:val="10"/>
          <w:szCs w:val="10"/>
        </w:rPr>
      </w:pPr>
    </w:p>
    <w:p w14:paraId="3A183B5F" w14:textId="77777777" w:rsidR="006E5C9A" w:rsidRPr="00C776E5" w:rsidRDefault="006E5C9A" w:rsidP="006E5C9A">
      <w:pPr>
        <w:spacing w:after="0" w:line="288" w:lineRule="auto"/>
        <w:jc w:val="both"/>
        <w:rPr>
          <w:rFonts w:ascii="Times New Roman" w:hAnsi="Times New Roman"/>
          <w:b/>
          <w:sz w:val="24"/>
          <w:szCs w:val="24"/>
        </w:rPr>
      </w:pPr>
      <w:r w:rsidRPr="00C776E5">
        <w:rPr>
          <w:rFonts w:ascii="Times New Roman" w:hAnsi="Times New Roman"/>
          <w:b/>
          <w:sz w:val="24"/>
          <w:szCs w:val="24"/>
        </w:rPr>
        <w:t>GÜNDEM</w:t>
      </w:r>
    </w:p>
    <w:p w14:paraId="4EAA8A5F" w14:textId="77777777" w:rsidR="006E5C9A" w:rsidRDefault="006E5C9A" w:rsidP="00D458F5">
      <w:pPr>
        <w:spacing w:after="0" w:line="312" w:lineRule="auto"/>
        <w:ind w:firstLine="284"/>
        <w:jc w:val="both"/>
        <w:rPr>
          <w:rFonts w:ascii="Times New Roman" w:hAnsi="Times New Roman"/>
          <w:sz w:val="24"/>
          <w:szCs w:val="24"/>
        </w:rPr>
      </w:pPr>
      <w:r>
        <w:rPr>
          <w:rFonts w:ascii="Times New Roman" w:hAnsi="Times New Roman"/>
          <w:sz w:val="24"/>
          <w:szCs w:val="24"/>
        </w:rPr>
        <w:t>1. Fakültemiz bölümlerinin ders planları ve planlarda yapılması önerilen değişiklikler</w:t>
      </w:r>
    </w:p>
    <w:p w14:paraId="7F8B36B3" w14:textId="77777777" w:rsidR="006E5C9A" w:rsidRDefault="006E5C9A" w:rsidP="00D458F5">
      <w:pPr>
        <w:spacing w:after="0" w:line="312" w:lineRule="auto"/>
        <w:ind w:firstLine="284"/>
        <w:jc w:val="both"/>
        <w:rPr>
          <w:rFonts w:ascii="Times New Roman" w:hAnsi="Times New Roman"/>
          <w:sz w:val="24"/>
          <w:szCs w:val="24"/>
        </w:rPr>
      </w:pPr>
      <w:r>
        <w:rPr>
          <w:rFonts w:ascii="Times New Roman" w:hAnsi="Times New Roman"/>
          <w:sz w:val="24"/>
          <w:szCs w:val="24"/>
        </w:rPr>
        <w:t>2. Ders planlarına eklenmesi önerilen konular ve dersler</w:t>
      </w:r>
    </w:p>
    <w:p w14:paraId="1ABE6937" w14:textId="77777777" w:rsidR="006E5C9A" w:rsidRDefault="006E5C9A" w:rsidP="00D458F5">
      <w:pPr>
        <w:spacing w:after="0" w:line="312" w:lineRule="auto"/>
        <w:ind w:firstLine="284"/>
        <w:jc w:val="both"/>
        <w:rPr>
          <w:rFonts w:ascii="Times New Roman" w:hAnsi="Times New Roman"/>
          <w:sz w:val="24"/>
          <w:szCs w:val="24"/>
        </w:rPr>
      </w:pPr>
      <w:r>
        <w:rPr>
          <w:rFonts w:ascii="Times New Roman" w:hAnsi="Times New Roman"/>
          <w:sz w:val="24"/>
          <w:szCs w:val="24"/>
        </w:rPr>
        <w:t>3. Fakültemiz bölümlerinin program / öğretim kazanımlarının güncellenmesi</w:t>
      </w:r>
    </w:p>
    <w:p w14:paraId="15D723F2" w14:textId="77777777" w:rsidR="006E5C9A" w:rsidRDefault="006E5C9A" w:rsidP="00D458F5">
      <w:pPr>
        <w:spacing w:after="0" w:line="312" w:lineRule="auto"/>
        <w:ind w:firstLine="284"/>
        <w:jc w:val="both"/>
        <w:rPr>
          <w:rFonts w:ascii="Times New Roman" w:hAnsi="Times New Roman"/>
          <w:sz w:val="24"/>
          <w:szCs w:val="24"/>
        </w:rPr>
      </w:pPr>
      <w:r>
        <w:rPr>
          <w:rFonts w:ascii="Times New Roman" w:hAnsi="Times New Roman"/>
          <w:sz w:val="24"/>
          <w:szCs w:val="24"/>
        </w:rPr>
        <w:t>4. Fakültemiz bölümlerinin eğitim amaçlarının güncellenmesi</w:t>
      </w:r>
    </w:p>
    <w:p w14:paraId="798AC0E5" w14:textId="77777777" w:rsidR="006E5C9A" w:rsidRDefault="006E5C9A" w:rsidP="00D458F5">
      <w:pPr>
        <w:spacing w:after="0" w:line="312" w:lineRule="auto"/>
        <w:ind w:firstLine="284"/>
        <w:jc w:val="both"/>
        <w:rPr>
          <w:rFonts w:ascii="Times New Roman" w:hAnsi="Times New Roman"/>
          <w:sz w:val="24"/>
          <w:szCs w:val="24"/>
        </w:rPr>
      </w:pPr>
      <w:r>
        <w:rPr>
          <w:rFonts w:ascii="Times New Roman" w:hAnsi="Times New Roman"/>
          <w:sz w:val="24"/>
          <w:szCs w:val="24"/>
        </w:rPr>
        <w:t>5. YÖKAK Kurumsal Akreditasyon Programı hakkında bilgilendirme</w:t>
      </w:r>
    </w:p>
    <w:p w14:paraId="5B17040E" w14:textId="77777777" w:rsidR="006E5C9A" w:rsidRDefault="006E5C9A" w:rsidP="00D458F5">
      <w:pPr>
        <w:spacing w:after="0" w:line="312" w:lineRule="auto"/>
        <w:ind w:firstLine="284"/>
        <w:jc w:val="both"/>
        <w:rPr>
          <w:rFonts w:ascii="Times New Roman" w:hAnsi="Times New Roman"/>
          <w:sz w:val="24"/>
          <w:szCs w:val="24"/>
        </w:rPr>
      </w:pPr>
      <w:r>
        <w:rPr>
          <w:rFonts w:ascii="Times New Roman" w:hAnsi="Times New Roman"/>
          <w:sz w:val="24"/>
          <w:szCs w:val="24"/>
        </w:rPr>
        <w:t>6. Deneyim paylaşımı amaçlı Sektör-Öğrenci Buluşmaları</w:t>
      </w:r>
    </w:p>
    <w:p w14:paraId="1D037876" w14:textId="77777777" w:rsidR="006E5C9A" w:rsidRPr="00F435CB" w:rsidRDefault="006E5C9A" w:rsidP="00D458F5">
      <w:pPr>
        <w:spacing w:after="0" w:line="312" w:lineRule="auto"/>
        <w:ind w:firstLine="284"/>
        <w:jc w:val="both"/>
        <w:rPr>
          <w:rFonts w:ascii="Times New Roman" w:hAnsi="Times New Roman"/>
          <w:sz w:val="24"/>
          <w:szCs w:val="24"/>
        </w:rPr>
      </w:pPr>
      <w:r>
        <w:rPr>
          <w:rFonts w:ascii="Times New Roman" w:hAnsi="Times New Roman"/>
          <w:sz w:val="24"/>
          <w:szCs w:val="24"/>
        </w:rPr>
        <w:t xml:space="preserve">7. Uygulamalı teknik geziler ve diğer işbirliği </w:t>
      </w:r>
      <w:proofErr w:type="gramStart"/>
      <w:r>
        <w:rPr>
          <w:rFonts w:ascii="Times New Roman" w:hAnsi="Times New Roman"/>
          <w:sz w:val="24"/>
          <w:szCs w:val="24"/>
        </w:rPr>
        <w:t>imkanları</w:t>
      </w:r>
      <w:proofErr w:type="gramEnd"/>
      <w:r>
        <w:rPr>
          <w:rFonts w:ascii="Times New Roman" w:hAnsi="Times New Roman"/>
          <w:sz w:val="24"/>
          <w:szCs w:val="24"/>
        </w:rPr>
        <w:t xml:space="preserve"> </w:t>
      </w:r>
    </w:p>
    <w:p w14:paraId="0E090EEF" w14:textId="58AD205F" w:rsidR="006E5C9A" w:rsidRDefault="006E5C9A" w:rsidP="00763442">
      <w:pPr>
        <w:spacing w:before="120" w:after="120" w:line="360" w:lineRule="auto"/>
        <w:jc w:val="both"/>
        <w:rPr>
          <w:rFonts w:ascii="Times New Roman" w:hAnsi="Times New Roman" w:cs="Times New Roman"/>
          <w:sz w:val="24"/>
          <w:szCs w:val="24"/>
        </w:rPr>
      </w:pPr>
    </w:p>
    <w:p w14:paraId="58597DBB" w14:textId="4681333C" w:rsidR="008A3D9C" w:rsidRDefault="007D0AF3" w:rsidP="00FA6352">
      <w:pPr>
        <w:spacing w:before="120" w:after="120" w:line="360" w:lineRule="auto"/>
        <w:ind w:firstLine="708"/>
        <w:jc w:val="both"/>
        <w:rPr>
          <w:rFonts w:ascii="Times New Roman" w:hAnsi="Times New Roman" w:cs="Times New Roman"/>
          <w:sz w:val="24"/>
          <w:szCs w:val="24"/>
        </w:rPr>
      </w:pPr>
      <w:r w:rsidRPr="00763442">
        <w:rPr>
          <w:rFonts w:ascii="Times New Roman" w:hAnsi="Times New Roman" w:cs="Times New Roman"/>
          <w:sz w:val="24"/>
          <w:szCs w:val="24"/>
        </w:rPr>
        <w:t>F</w:t>
      </w:r>
      <w:r w:rsidR="008C31E4" w:rsidRPr="00763442">
        <w:rPr>
          <w:rFonts w:ascii="Times New Roman" w:hAnsi="Times New Roman" w:cs="Times New Roman"/>
          <w:sz w:val="24"/>
          <w:szCs w:val="24"/>
        </w:rPr>
        <w:t xml:space="preserve">akültemiz </w:t>
      </w:r>
      <w:r w:rsidR="008A3D9C" w:rsidRPr="00763442">
        <w:rPr>
          <w:rFonts w:ascii="Times New Roman" w:hAnsi="Times New Roman" w:cs="Times New Roman"/>
          <w:sz w:val="24"/>
          <w:szCs w:val="24"/>
        </w:rPr>
        <w:t xml:space="preserve">Dekanı </w:t>
      </w:r>
      <w:r w:rsidRPr="00763442">
        <w:rPr>
          <w:rFonts w:ascii="Times New Roman" w:hAnsi="Times New Roman" w:cs="Times New Roman"/>
          <w:sz w:val="24"/>
          <w:szCs w:val="24"/>
        </w:rPr>
        <w:t>P</w:t>
      </w:r>
      <w:r w:rsidR="008C31E4" w:rsidRPr="00763442">
        <w:rPr>
          <w:rFonts w:ascii="Times New Roman" w:hAnsi="Times New Roman" w:cs="Times New Roman"/>
          <w:sz w:val="24"/>
          <w:szCs w:val="24"/>
        </w:rPr>
        <w:t>rof</w:t>
      </w:r>
      <w:r w:rsidR="00763442">
        <w:rPr>
          <w:rFonts w:ascii="Times New Roman" w:hAnsi="Times New Roman" w:cs="Times New Roman"/>
          <w:sz w:val="24"/>
          <w:szCs w:val="24"/>
        </w:rPr>
        <w:t xml:space="preserve">. </w:t>
      </w:r>
      <w:r w:rsidRPr="00763442">
        <w:rPr>
          <w:rFonts w:ascii="Times New Roman" w:hAnsi="Times New Roman" w:cs="Times New Roman"/>
          <w:sz w:val="24"/>
          <w:szCs w:val="24"/>
        </w:rPr>
        <w:t>D</w:t>
      </w:r>
      <w:r w:rsidR="008C31E4" w:rsidRPr="00763442">
        <w:rPr>
          <w:rFonts w:ascii="Times New Roman" w:hAnsi="Times New Roman" w:cs="Times New Roman"/>
          <w:sz w:val="24"/>
          <w:szCs w:val="24"/>
        </w:rPr>
        <w:t>r</w:t>
      </w:r>
      <w:r w:rsidR="00763442">
        <w:rPr>
          <w:rFonts w:ascii="Times New Roman" w:hAnsi="Times New Roman" w:cs="Times New Roman"/>
          <w:sz w:val="24"/>
          <w:szCs w:val="24"/>
        </w:rPr>
        <w:t>.</w:t>
      </w:r>
      <w:r w:rsidR="008C31E4" w:rsidRPr="00763442">
        <w:rPr>
          <w:rFonts w:ascii="Times New Roman" w:hAnsi="Times New Roman" w:cs="Times New Roman"/>
          <w:sz w:val="24"/>
          <w:szCs w:val="24"/>
        </w:rPr>
        <w:t xml:space="preserve"> </w:t>
      </w:r>
      <w:r w:rsidRPr="00763442">
        <w:rPr>
          <w:rFonts w:ascii="Times New Roman" w:hAnsi="Times New Roman" w:cs="Times New Roman"/>
          <w:sz w:val="24"/>
          <w:szCs w:val="24"/>
        </w:rPr>
        <w:t>Z</w:t>
      </w:r>
      <w:r w:rsidR="008C31E4" w:rsidRPr="00763442">
        <w:rPr>
          <w:rFonts w:ascii="Times New Roman" w:hAnsi="Times New Roman" w:cs="Times New Roman"/>
          <w:sz w:val="24"/>
          <w:szCs w:val="24"/>
        </w:rPr>
        <w:t xml:space="preserve">iya </w:t>
      </w:r>
      <w:r w:rsidRPr="00763442">
        <w:rPr>
          <w:rFonts w:ascii="Times New Roman" w:hAnsi="Times New Roman" w:cs="Times New Roman"/>
          <w:sz w:val="24"/>
          <w:szCs w:val="24"/>
        </w:rPr>
        <w:t>A</w:t>
      </w:r>
      <w:r w:rsidR="008A3D9C">
        <w:rPr>
          <w:rFonts w:ascii="Times New Roman" w:hAnsi="Times New Roman" w:cs="Times New Roman"/>
          <w:sz w:val="24"/>
          <w:szCs w:val="24"/>
        </w:rPr>
        <w:t>vşar’</w:t>
      </w:r>
      <w:r w:rsidR="008C31E4" w:rsidRPr="00763442">
        <w:rPr>
          <w:rFonts w:ascii="Times New Roman" w:hAnsi="Times New Roman" w:cs="Times New Roman"/>
          <w:sz w:val="24"/>
          <w:szCs w:val="24"/>
        </w:rPr>
        <w:t xml:space="preserve">ın </w:t>
      </w:r>
      <w:r w:rsidRPr="00763442">
        <w:rPr>
          <w:rFonts w:ascii="Times New Roman" w:hAnsi="Times New Roman" w:cs="Times New Roman"/>
          <w:sz w:val="24"/>
          <w:szCs w:val="24"/>
        </w:rPr>
        <w:t xml:space="preserve">açılış konuşmasıyla başlayan </w:t>
      </w:r>
      <w:r w:rsidR="008C31E4" w:rsidRPr="00763442">
        <w:rPr>
          <w:rFonts w:ascii="Times New Roman" w:hAnsi="Times New Roman" w:cs="Times New Roman"/>
          <w:sz w:val="24"/>
          <w:szCs w:val="24"/>
        </w:rPr>
        <w:t>toplantıda</w:t>
      </w:r>
      <w:r w:rsidR="00AC5141">
        <w:rPr>
          <w:rFonts w:ascii="Times New Roman" w:hAnsi="Times New Roman" w:cs="Times New Roman"/>
          <w:sz w:val="24"/>
          <w:szCs w:val="24"/>
        </w:rPr>
        <w:t xml:space="preserve"> </w:t>
      </w:r>
      <w:r w:rsidR="008A3D9C">
        <w:rPr>
          <w:rFonts w:ascii="Times New Roman" w:hAnsi="Times New Roman" w:cs="Times New Roman"/>
          <w:sz w:val="24"/>
          <w:szCs w:val="24"/>
        </w:rPr>
        <w:t xml:space="preserve">Dekan Yardımcısı </w:t>
      </w:r>
      <w:r w:rsidRPr="00763442">
        <w:rPr>
          <w:rFonts w:ascii="Times New Roman" w:hAnsi="Times New Roman" w:cs="Times New Roman"/>
          <w:sz w:val="24"/>
          <w:szCs w:val="24"/>
        </w:rPr>
        <w:t xml:space="preserve">Doç. Dr. Banu </w:t>
      </w:r>
      <w:proofErr w:type="spellStart"/>
      <w:r w:rsidRPr="00763442">
        <w:rPr>
          <w:rFonts w:ascii="Times New Roman" w:hAnsi="Times New Roman" w:cs="Times New Roman"/>
          <w:sz w:val="24"/>
          <w:szCs w:val="24"/>
        </w:rPr>
        <w:t>Külter</w:t>
      </w:r>
      <w:proofErr w:type="spellEnd"/>
      <w:r w:rsidRPr="00763442">
        <w:rPr>
          <w:rFonts w:ascii="Times New Roman" w:hAnsi="Times New Roman" w:cs="Times New Roman"/>
          <w:sz w:val="24"/>
          <w:szCs w:val="24"/>
        </w:rPr>
        <w:t xml:space="preserve"> </w:t>
      </w:r>
      <w:proofErr w:type="spellStart"/>
      <w:r w:rsidRPr="00763442">
        <w:rPr>
          <w:rFonts w:ascii="Times New Roman" w:hAnsi="Times New Roman" w:cs="Times New Roman"/>
          <w:sz w:val="24"/>
          <w:szCs w:val="24"/>
        </w:rPr>
        <w:t>Demirgüneş</w:t>
      </w:r>
      <w:proofErr w:type="spellEnd"/>
      <w:r w:rsidRPr="00763442">
        <w:rPr>
          <w:rFonts w:ascii="Times New Roman" w:hAnsi="Times New Roman" w:cs="Times New Roman"/>
          <w:sz w:val="24"/>
          <w:szCs w:val="24"/>
        </w:rPr>
        <w:t xml:space="preserve"> </w:t>
      </w:r>
      <w:r w:rsidR="008C31E4" w:rsidRPr="00763442">
        <w:rPr>
          <w:rFonts w:ascii="Times New Roman" w:hAnsi="Times New Roman" w:cs="Times New Roman"/>
          <w:sz w:val="24"/>
          <w:szCs w:val="24"/>
        </w:rPr>
        <w:t xml:space="preserve">fakültemizdeki bölümler hakkında kısaca bilgi vermiştir. </w:t>
      </w:r>
    </w:p>
    <w:p w14:paraId="65976707" w14:textId="1F3773DE" w:rsidR="005C6D2B" w:rsidRDefault="005C6D2B" w:rsidP="005C6D2B">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Üniversitemizin 2023 yılında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olduğu YÖKAK </w:t>
      </w:r>
      <w:r>
        <w:rPr>
          <w:rFonts w:ascii="Times New Roman" w:hAnsi="Times New Roman"/>
          <w:sz w:val="24"/>
          <w:szCs w:val="24"/>
        </w:rPr>
        <w:t xml:space="preserve">Kurumsal Akreditasyon Programı (KAP) hakkında kısa bilgilendirme yapılmıştır. </w:t>
      </w:r>
    </w:p>
    <w:p w14:paraId="00B0A6E4" w14:textId="551B877F" w:rsidR="00FA6352" w:rsidRDefault="00FA6352" w:rsidP="00FA6352">
      <w:pPr>
        <w:spacing w:before="120" w:after="120" w:line="360" w:lineRule="auto"/>
        <w:ind w:firstLine="708"/>
        <w:jc w:val="both"/>
        <w:rPr>
          <w:rFonts w:ascii="Times New Roman" w:hAnsi="Times New Roman" w:cs="Times New Roman"/>
          <w:sz w:val="24"/>
          <w:szCs w:val="24"/>
        </w:rPr>
      </w:pPr>
      <w:r w:rsidRPr="00763442">
        <w:rPr>
          <w:rFonts w:ascii="Times New Roman" w:hAnsi="Times New Roman" w:cs="Times New Roman"/>
          <w:sz w:val="24"/>
          <w:szCs w:val="24"/>
        </w:rPr>
        <w:t>Daha önceki yıllarda staj yapan öğrencilerimizin eksik olduğu hususların ele alındığı toplantıda, öğrencilerin eksikliklerinin giderilmesi hususunda neler yapılması gerektiği tartışılmıştır. Öğrencilerin bir gazete haberinin içeriksel ve biçimsel hazırlığını yapabilme yetisi kazanmalarının mesl</w:t>
      </w:r>
      <w:r w:rsidR="001241BD">
        <w:rPr>
          <w:rFonts w:ascii="Times New Roman" w:hAnsi="Times New Roman" w:cs="Times New Roman"/>
          <w:sz w:val="24"/>
          <w:szCs w:val="24"/>
        </w:rPr>
        <w:t xml:space="preserve">eğe hazırlık açısından öneminden bahsedilen </w:t>
      </w:r>
      <w:r w:rsidRPr="00763442">
        <w:rPr>
          <w:rFonts w:ascii="Times New Roman" w:hAnsi="Times New Roman" w:cs="Times New Roman"/>
          <w:sz w:val="24"/>
          <w:szCs w:val="24"/>
        </w:rPr>
        <w:t>toplantıda, derste kazandırılan teorik becerilerin uygulamaya dönüşünü hızlandırmak adına yerel basınla iş</w:t>
      </w:r>
      <w:r>
        <w:rPr>
          <w:rFonts w:ascii="Times New Roman" w:hAnsi="Times New Roman" w:cs="Times New Roman"/>
          <w:sz w:val="24"/>
          <w:szCs w:val="24"/>
        </w:rPr>
        <w:t xml:space="preserve"> </w:t>
      </w:r>
      <w:r w:rsidRPr="00763442">
        <w:rPr>
          <w:rFonts w:ascii="Times New Roman" w:hAnsi="Times New Roman" w:cs="Times New Roman"/>
          <w:sz w:val="24"/>
          <w:szCs w:val="24"/>
        </w:rPr>
        <w:t xml:space="preserve">birliğine gidilmesi konuşulmuştur. </w:t>
      </w:r>
      <w:r w:rsidR="00AD6B4A">
        <w:rPr>
          <w:rFonts w:ascii="Times New Roman" w:hAnsi="Times New Roman" w:cs="Times New Roman"/>
          <w:sz w:val="24"/>
          <w:szCs w:val="24"/>
        </w:rPr>
        <w:t xml:space="preserve">Bu kapsamda deneyim paylaşımı amacıyla Sektör-Öğrenci Buluşmaları ile teknik geziler düzenlenmesi </w:t>
      </w:r>
      <w:r w:rsidR="0072270F">
        <w:rPr>
          <w:rFonts w:ascii="Times New Roman" w:hAnsi="Times New Roman" w:cs="Times New Roman"/>
          <w:sz w:val="24"/>
          <w:szCs w:val="24"/>
        </w:rPr>
        <w:t xml:space="preserve">önerileri değerlendirilmiştir. </w:t>
      </w:r>
    </w:p>
    <w:p w14:paraId="0DEE33CC" w14:textId="60EE76F6" w:rsidR="008C31E4" w:rsidRDefault="008C31E4" w:rsidP="00763442">
      <w:pPr>
        <w:spacing w:before="120" w:after="120" w:line="360" w:lineRule="auto"/>
        <w:ind w:firstLine="708"/>
        <w:jc w:val="both"/>
        <w:rPr>
          <w:rFonts w:ascii="Times New Roman" w:hAnsi="Times New Roman" w:cs="Times New Roman"/>
          <w:sz w:val="24"/>
          <w:szCs w:val="24"/>
        </w:rPr>
      </w:pPr>
      <w:r w:rsidRPr="00763442">
        <w:rPr>
          <w:rFonts w:ascii="Times New Roman" w:hAnsi="Times New Roman" w:cs="Times New Roman"/>
          <w:sz w:val="24"/>
          <w:szCs w:val="24"/>
        </w:rPr>
        <w:t xml:space="preserve">Toplantıya katılan </w:t>
      </w:r>
      <w:r w:rsidR="00415A4F">
        <w:rPr>
          <w:rFonts w:ascii="Times New Roman" w:hAnsi="Times New Roman" w:cs="Times New Roman"/>
          <w:sz w:val="24"/>
          <w:szCs w:val="24"/>
        </w:rPr>
        <w:t>danışma kurulu üyelerinden</w:t>
      </w:r>
      <w:r w:rsidRPr="00763442">
        <w:rPr>
          <w:rFonts w:ascii="Times New Roman" w:hAnsi="Times New Roman" w:cs="Times New Roman"/>
          <w:sz w:val="24"/>
          <w:szCs w:val="24"/>
        </w:rPr>
        <w:t xml:space="preserve"> bölümlerdeki ders planları</w:t>
      </w:r>
      <w:r w:rsidR="0073166B" w:rsidRPr="00763442">
        <w:rPr>
          <w:rFonts w:ascii="Times New Roman" w:hAnsi="Times New Roman" w:cs="Times New Roman"/>
          <w:sz w:val="24"/>
          <w:szCs w:val="24"/>
        </w:rPr>
        <w:t xml:space="preserve">nın yeterliliği, </w:t>
      </w:r>
      <w:r w:rsidRPr="00763442">
        <w:rPr>
          <w:rFonts w:ascii="Times New Roman" w:hAnsi="Times New Roman" w:cs="Times New Roman"/>
          <w:sz w:val="24"/>
          <w:szCs w:val="24"/>
        </w:rPr>
        <w:t>yeni program ve ders önerileri</w:t>
      </w:r>
      <w:r w:rsidR="0073166B" w:rsidRPr="00763442">
        <w:rPr>
          <w:rFonts w:ascii="Times New Roman" w:hAnsi="Times New Roman" w:cs="Times New Roman"/>
          <w:sz w:val="24"/>
          <w:szCs w:val="24"/>
        </w:rPr>
        <w:t xml:space="preserve"> ile</w:t>
      </w:r>
      <w:r w:rsidRPr="00763442">
        <w:rPr>
          <w:rFonts w:ascii="Times New Roman" w:hAnsi="Times New Roman" w:cs="Times New Roman"/>
          <w:sz w:val="24"/>
          <w:szCs w:val="24"/>
        </w:rPr>
        <w:t xml:space="preserve"> ilgili fikirleri</w:t>
      </w:r>
      <w:r w:rsidR="0073166B" w:rsidRPr="00763442">
        <w:rPr>
          <w:rFonts w:ascii="Times New Roman" w:hAnsi="Times New Roman" w:cs="Times New Roman"/>
          <w:sz w:val="24"/>
          <w:szCs w:val="24"/>
        </w:rPr>
        <w:t>nin alınmasına yönelik</w:t>
      </w:r>
      <w:r w:rsidR="007D0AF3" w:rsidRPr="00763442">
        <w:rPr>
          <w:rFonts w:ascii="Times New Roman" w:hAnsi="Times New Roman" w:cs="Times New Roman"/>
          <w:sz w:val="24"/>
          <w:szCs w:val="24"/>
        </w:rPr>
        <w:t xml:space="preserve"> bir </w:t>
      </w:r>
      <w:r w:rsidR="0073166B" w:rsidRPr="00763442">
        <w:rPr>
          <w:rFonts w:ascii="Times New Roman" w:hAnsi="Times New Roman" w:cs="Times New Roman"/>
          <w:sz w:val="24"/>
          <w:szCs w:val="24"/>
        </w:rPr>
        <w:t>anket doldurmaları istenmiştir. Anket ile katılımcılar</w:t>
      </w:r>
      <w:r w:rsidR="001241BD">
        <w:rPr>
          <w:rFonts w:ascii="Times New Roman" w:hAnsi="Times New Roman" w:cs="Times New Roman"/>
          <w:sz w:val="24"/>
          <w:szCs w:val="24"/>
        </w:rPr>
        <w:t>ın</w:t>
      </w:r>
      <w:r w:rsidR="0073166B" w:rsidRPr="00763442">
        <w:rPr>
          <w:rFonts w:ascii="Times New Roman" w:hAnsi="Times New Roman" w:cs="Times New Roman"/>
          <w:sz w:val="24"/>
          <w:szCs w:val="24"/>
        </w:rPr>
        <w:t xml:space="preserve"> G</w:t>
      </w:r>
      <w:r w:rsidRPr="00763442">
        <w:rPr>
          <w:rFonts w:ascii="Times New Roman" w:hAnsi="Times New Roman" w:cs="Times New Roman"/>
          <w:sz w:val="24"/>
          <w:szCs w:val="24"/>
        </w:rPr>
        <w:t>azetecilik</w:t>
      </w:r>
      <w:r w:rsidR="0073166B" w:rsidRPr="00763442">
        <w:rPr>
          <w:rFonts w:ascii="Times New Roman" w:hAnsi="Times New Roman" w:cs="Times New Roman"/>
          <w:sz w:val="24"/>
          <w:szCs w:val="24"/>
        </w:rPr>
        <w:t>, H</w:t>
      </w:r>
      <w:r w:rsidRPr="00763442">
        <w:rPr>
          <w:rFonts w:ascii="Times New Roman" w:hAnsi="Times New Roman" w:cs="Times New Roman"/>
          <w:sz w:val="24"/>
          <w:szCs w:val="24"/>
        </w:rPr>
        <w:t xml:space="preserve">alkla </w:t>
      </w:r>
      <w:r w:rsidR="0073166B" w:rsidRPr="00763442">
        <w:rPr>
          <w:rFonts w:ascii="Times New Roman" w:hAnsi="Times New Roman" w:cs="Times New Roman"/>
          <w:sz w:val="24"/>
          <w:szCs w:val="24"/>
        </w:rPr>
        <w:t>İ</w:t>
      </w:r>
      <w:r w:rsidRPr="00763442">
        <w:rPr>
          <w:rFonts w:ascii="Times New Roman" w:hAnsi="Times New Roman" w:cs="Times New Roman"/>
          <w:sz w:val="24"/>
          <w:szCs w:val="24"/>
        </w:rPr>
        <w:t xml:space="preserve">lişkiler ve </w:t>
      </w:r>
      <w:r w:rsidR="0073166B" w:rsidRPr="00763442">
        <w:rPr>
          <w:rFonts w:ascii="Times New Roman" w:hAnsi="Times New Roman" w:cs="Times New Roman"/>
          <w:sz w:val="24"/>
          <w:szCs w:val="24"/>
        </w:rPr>
        <w:t>R</w:t>
      </w:r>
      <w:r w:rsidRPr="00763442">
        <w:rPr>
          <w:rFonts w:ascii="Times New Roman" w:hAnsi="Times New Roman" w:cs="Times New Roman"/>
          <w:sz w:val="24"/>
          <w:szCs w:val="24"/>
        </w:rPr>
        <w:t xml:space="preserve">eklamcılık </w:t>
      </w:r>
      <w:r w:rsidR="0073166B" w:rsidRPr="00763442">
        <w:rPr>
          <w:rFonts w:ascii="Times New Roman" w:hAnsi="Times New Roman" w:cs="Times New Roman"/>
          <w:sz w:val="24"/>
          <w:szCs w:val="24"/>
        </w:rPr>
        <w:t>ile R</w:t>
      </w:r>
      <w:r w:rsidRPr="00763442">
        <w:rPr>
          <w:rFonts w:ascii="Times New Roman" w:hAnsi="Times New Roman" w:cs="Times New Roman"/>
          <w:sz w:val="24"/>
          <w:szCs w:val="24"/>
        </w:rPr>
        <w:t>adyo</w:t>
      </w:r>
      <w:r w:rsidR="0073166B" w:rsidRPr="00763442">
        <w:rPr>
          <w:rFonts w:ascii="Times New Roman" w:hAnsi="Times New Roman" w:cs="Times New Roman"/>
          <w:sz w:val="24"/>
          <w:szCs w:val="24"/>
        </w:rPr>
        <w:t>, T</w:t>
      </w:r>
      <w:r w:rsidRPr="00763442">
        <w:rPr>
          <w:rFonts w:ascii="Times New Roman" w:hAnsi="Times New Roman" w:cs="Times New Roman"/>
          <w:sz w:val="24"/>
          <w:szCs w:val="24"/>
        </w:rPr>
        <w:t xml:space="preserve">elevizyon ve </w:t>
      </w:r>
      <w:r w:rsidR="0073166B" w:rsidRPr="00763442">
        <w:rPr>
          <w:rFonts w:ascii="Times New Roman" w:hAnsi="Times New Roman" w:cs="Times New Roman"/>
          <w:sz w:val="24"/>
          <w:szCs w:val="24"/>
        </w:rPr>
        <w:t>S</w:t>
      </w:r>
      <w:r w:rsidRPr="00763442">
        <w:rPr>
          <w:rFonts w:ascii="Times New Roman" w:hAnsi="Times New Roman" w:cs="Times New Roman"/>
          <w:sz w:val="24"/>
          <w:szCs w:val="24"/>
        </w:rPr>
        <w:t xml:space="preserve">inema bölümlerinin </w:t>
      </w:r>
      <w:r w:rsidR="00AD6B4A">
        <w:rPr>
          <w:rFonts w:ascii="Times New Roman" w:hAnsi="Times New Roman" w:cs="Times New Roman"/>
          <w:sz w:val="24"/>
          <w:szCs w:val="24"/>
        </w:rPr>
        <w:t xml:space="preserve">program / </w:t>
      </w:r>
      <w:r w:rsidRPr="00763442">
        <w:rPr>
          <w:rFonts w:ascii="Times New Roman" w:hAnsi="Times New Roman" w:cs="Times New Roman"/>
          <w:sz w:val="24"/>
          <w:szCs w:val="24"/>
        </w:rPr>
        <w:t>öğretim kazanımları ile ilgili görüşleri alınmıştır.</w:t>
      </w:r>
      <w:r w:rsidR="00FA6352">
        <w:rPr>
          <w:rFonts w:ascii="Times New Roman" w:hAnsi="Times New Roman" w:cs="Times New Roman"/>
          <w:sz w:val="24"/>
          <w:szCs w:val="24"/>
        </w:rPr>
        <w:t xml:space="preserve"> </w:t>
      </w:r>
    </w:p>
    <w:p w14:paraId="4C55842B" w14:textId="07BC35A6" w:rsidR="00A71AE1" w:rsidRDefault="00A71AE1" w:rsidP="00763442">
      <w:pPr>
        <w:spacing w:before="120" w:after="120" w:line="360" w:lineRule="auto"/>
        <w:ind w:firstLine="708"/>
        <w:jc w:val="both"/>
        <w:rPr>
          <w:rFonts w:ascii="Times New Roman" w:hAnsi="Times New Roman" w:cs="Times New Roman"/>
          <w:sz w:val="24"/>
          <w:szCs w:val="24"/>
        </w:rPr>
      </w:pPr>
    </w:p>
    <w:p w14:paraId="511D2081" w14:textId="6574C688" w:rsidR="00A71AE1" w:rsidRDefault="00A71AE1" w:rsidP="00763442">
      <w:pPr>
        <w:spacing w:before="120" w:after="120" w:line="360" w:lineRule="auto"/>
        <w:ind w:firstLine="708"/>
        <w:jc w:val="both"/>
        <w:rPr>
          <w:rFonts w:ascii="Times New Roman" w:hAnsi="Times New Roman" w:cs="Times New Roman"/>
          <w:sz w:val="24"/>
          <w:szCs w:val="24"/>
        </w:rPr>
      </w:pPr>
    </w:p>
    <w:p w14:paraId="7770E84D" w14:textId="2F01B182" w:rsidR="00B35664" w:rsidRDefault="00B35664" w:rsidP="00B35664">
      <w:pPr>
        <w:spacing w:before="120" w:after="120" w:line="360" w:lineRule="auto"/>
        <w:ind w:firstLine="708"/>
        <w:jc w:val="center"/>
        <w:rPr>
          <w:rFonts w:ascii="Times New Roman" w:hAnsi="Times New Roman" w:cs="Times New Roman"/>
          <w:b/>
          <w:bCs/>
          <w:sz w:val="24"/>
          <w:szCs w:val="24"/>
        </w:rPr>
      </w:pPr>
      <w:r w:rsidRPr="00B35664">
        <w:rPr>
          <w:rFonts w:ascii="Times New Roman" w:hAnsi="Times New Roman" w:cs="Times New Roman"/>
          <w:b/>
          <w:bCs/>
          <w:sz w:val="24"/>
          <w:szCs w:val="24"/>
        </w:rPr>
        <w:lastRenderedPageBreak/>
        <w:t>2023 DANIŞMA KURULU ANKET ANALİZLERİ</w:t>
      </w:r>
    </w:p>
    <w:p w14:paraId="64396D12" w14:textId="2D27C163" w:rsidR="00B35664" w:rsidRPr="00B35664" w:rsidRDefault="00B35664" w:rsidP="00B35664">
      <w:pPr>
        <w:spacing w:before="120" w:after="120" w:line="360" w:lineRule="auto"/>
        <w:ind w:firstLine="708"/>
        <w:jc w:val="both"/>
        <w:rPr>
          <w:rFonts w:ascii="Times New Roman" w:hAnsi="Times New Roman" w:cs="Times New Roman"/>
          <w:sz w:val="24"/>
          <w:szCs w:val="24"/>
        </w:rPr>
      </w:pPr>
      <w:r w:rsidRPr="00B35664">
        <w:rPr>
          <w:rFonts w:ascii="Times New Roman" w:hAnsi="Times New Roman" w:cs="Times New Roman"/>
          <w:sz w:val="24"/>
          <w:szCs w:val="24"/>
        </w:rPr>
        <w:t xml:space="preserve">Danışma kurulu anketine katılanların %85,7’si erkek olup %57,1’i lisans, %42,9’u lisansüstü eğitim düzeyine sahiptir. Katılımcıların %85,7’si özel sektörde %14,3’ü ise kamuda çalışmaktadır. </w:t>
      </w:r>
    </w:p>
    <w:tbl>
      <w:tblPr>
        <w:tblW w:w="4700" w:type="dxa"/>
        <w:jc w:val="center"/>
        <w:tblCellMar>
          <w:left w:w="70" w:type="dxa"/>
          <w:right w:w="70" w:type="dxa"/>
        </w:tblCellMar>
        <w:tblLook w:val="04A0" w:firstRow="1" w:lastRow="0" w:firstColumn="1" w:lastColumn="0" w:noHBand="0" w:noVBand="1"/>
      </w:tblPr>
      <w:tblGrid>
        <w:gridCol w:w="1576"/>
        <w:gridCol w:w="1204"/>
        <w:gridCol w:w="960"/>
        <w:gridCol w:w="960"/>
      </w:tblGrid>
      <w:tr w:rsidR="00B35664" w:rsidRPr="00B35664" w14:paraId="27243BAD" w14:textId="77777777" w:rsidTr="00FA6352">
        <w:trPr>
          <w:trHeight w:val="288"/>
          <w:jc w:val="center"/>
        </w:trPr>
        <w:tc>
          <w:tcPr>
            <w:tcW w:w="27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EAE0C6" w14:textId="77777777" w:rsidR="00B35664" w:rsidRPr="00B35664" w:rsidRDefault="00B35664" w:rsidP="00B35664">
            <w:pPr>
              <w:spacing w:after="0" w:line="240" w:lineRule="auto"/>
              <w:jc w:val="center"/>
              <w:rPr>
                <w:rFonts w:ascii="Times New Roman" w:eastAsia="Times New Roman" w:hAnsi="Times New Roman" w:cs="Times New Roman"/>
                <w:color w:val="000000"/>
                <w:kern w:val="0"/>
                <w:lang w:eastAsia="tr-TR"/>
                <w14:ligatures w14:val="none"/>
              </w:rPr>
            </w:pPr>
            <w:r w:rsidRPr="00B35664">
              <w:rPr>
                <w:rFonts w:ascii="Times New Roman" w:eastAsia="Times New Roman" w:hAnsi="Times New Roman" w:cs="Times New Roman"/>
                <w:color w:val="000000"/>
                <w:kern w:val="0"/>
                <w:lang w:eastAsia="tr-TR"/>
                <w14:ligatures w14:val="none"/>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2BDE192" w14:textId="77777777" w:rsidR="00B35664" w:rsidRPr="00B35664" w:rsidRDefault="00B35664" w:rsidP="00B35664">
            <w:pPr>
              <w:spacing w:after="0" w:line="240" w:lineRule="auto"/>
              <w:jc w:val="center"/>
              <w:rPr>
                <w:rFonts w:ascii="Times New Roman" w:eastAsia="Times New Roman" w:hAnsi="Times New Roman" w:cs="Times New Roman"/>
                <w:b/>
                <w:bCs/>
                <w:color w:val="000000"/>
                <w:kern w:val="0"/>
                <w:lang w:eastAsia="tr-TR"/>
                <w14:ligatures w14:val="none"/>
              </w:rPr>
            </w:pPr>
            <w:proofErr w:type="gramStart"/>
            <w:r w:rsidRPr="00B35664">
              <w:rPr>
                <w:rFonts w:ascii="Times New Roman" w:eastAsia="Times New Roman" w:hAnsi="Times New Roman" w:cs="Times New Roman"/>
                <w:b/>
                <w:bCs/>
                <w:color w:val="000000"/>
                <w:kern w:val="0"/>
                <w:lang w:eastAsia="tr-TR"/>
                <w14:ligatures w14:val="none"/>
              </w:rPr>
              <w:t>n</w:t>
            </w:r>
            <w:proofErr w:type="gramEnd"/>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9838F7B" w14:textId="77777777" w:rsidR="00B35664" w:rsidRPr="00B35664" w:rsidRDefault="00B35664" w:rsidP="00B35664">
            <w:pPr>
              <w:spacing w:after="0" w:line="240" w:lineRule="auto"/>
              <w:jc w:val="center"/>
              <w:rPr>
                <w:rFonts w:ascii="Times New Roman" w:eastAsia="Times New Roman" w:hAnsi="Times New Roman" w:cs="Times New Roman"/>
                <w:b/>
                <w:bCs/>
                <w:color w:val="000000"/>
                <w:kern w:val="0"/>
                <w:lang w:eastAsia="tr-TR"/>
                <w14:ligatures w14:val="none"/>
              </w:rPr>
            </w:pPr>
            <w:r w:rsidRPr="00B35664">
              <w:rPr>
                <w:rFonts w:ascii="Times New Roman" w:eastAsia="Times New Roman" w:hAnsi="Times New Roman" w:cs="Times New Roman"/>
                <w:b/>
                <w:bCs/>
                <w:color w:val="000000"/>
                <w:kern w:val="0"/>
                <w:lang w:eastAsia="tr-TR"/>
                <w14:ligatures w14:val="none"/>
              </w:rPr>
              <w:t>%</w:t>
            </w:r>
          </w:p>
        </w:tc>
      </w:tr>
      <w:tr w:rsidR="00B35664" w:rsidRPr="00B35664" w14:paraId="417DFDDF" w14:textId="77777777" w:rsidTr="00FA6352">
        <w:trPr>
          <w:trHeight w:val="288"/>
          <w:jc w:val="center"/>
        </w:trPr>
        <w:tc>
          <w:tcPr>
            <w:tcW w:w="15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121518" w14:textId="77777777" w:rsidR="00B35664" w:rsidRPr="00B35664" w:rsidRDefault="00B35664" w:rsidP="00B35664">
            <w:pPr>
              <w:spacing w:after="0" w:line="240" w:lineRule="auto"/>
              <w:rPr>
                <w:rFonts w:ascii="Times New Roman" w:eastAsia="Times New Roman" w:hAnsi="Times New Roman" w:cs="Times New Roman"/>
                <w:b/>
                <w:bCs/>
                <w:color w:val="000000"/>
                <w:kern w:val="0"/>
                <w:lang w:eastAsia="tr-TR"/>
                <w14:ligatures w14:val="none"/>
              </w:rPr>
            </w:pPr>
            <w:r w:rsidRPr="00B35664">
              <w:rPr>
                <w:rFonts w:ascii="Times New Roman" w:eastAsia="Times New Roman" w:hAnsi="Times New Roman" w:cs="Times New Roman"/>
                <w:b/>
                <w:bCs/>
                <w:color w:val="000000"/>
                <w:kern w:val="0"/>
                <w:lang w:eastAsia="tr-TR"/>
                <w14:ligatures w14:val="none"/>
              </w:rPr>
              <w:t>Cinsiyet</w:t>
            </w:r>
          </w:p>
        </w:tc>
        <w:tc>
          <w:tcPr>
            <w:tcW w:w="1204" w:type="dxa"/>
            <w:tcBorders>
              <w:top w:val="nil"/>
              <w:left w:val="nil"/>
              <w:bottom w:val="single" w:sz="4" w:space="0" w:color="auto"/>
              <w:right w:val="single" w:sz="4" w:space="0" w:color="auto"/>
            </w:tcBorders>
            <w:shd w:val="clear" w:color="auto" w:fill="auto"/>
            <w:noWrap/>
            <w:vAlign w:val="bottom"/>
            <w:hideMark/>
          </w:tcPr>
          <w:p w14:paraId="34C00ADE" w14:textId="77777777" w:rsidR="00B35664" w:rsidRPr="00B35664" w:rsidRDefault="00B35664" w:rsidP="00B35664">
            <w:pPr>
              <w:spacing w:after="0" w:line="240" w:lineRule="auto"/>
              <w:rPr>
                <w:rFonts w:ascii="Times New Roman" w:eastAsia="Times New Roman" w:hAnsi="Times New Roman" w:cs="Times New Roman"/>
                <w:b/>
                <w:bCs/>
                <w:color w:val="000000"/>
                <w:kern w:val="0"/>
                <w:lang w:eastAsia="tr-TR"/>
                <w14:ligatures w14:val="none"/>
              </w:rPr>
            </w:pPr>
            <w:r w:rsidRPr="00B35664">
              <w:rPr>
                <w:rFonts w:ascii="Times New Roman" w:eastAsia="Times New Roman" w:hAnsi="Times New Roman" w:cs="Times New Roman"/>
                <w:b/>
                <w:bCs/>
                <w:color w:val="000000"/>
                <w:kern w:val="0"/>
                <w:lang w:eastAsia="tr-TR"/>
                <w14:ligatures w14:val="none"/>
              </w:rPr>
              <w:t>Kadın</w:t>
            </w:r>
          </w:p>
        </w:tc>
        <w:tc>
          <w:tcPr>
            <w:tcW w:w="960" w:type="dxa"/>
            <w:tcBorders>
              <w:top w:val="nil"/>
              <w:left w:val="nil"/>
              <w:bottom w:val="single" w:sz="4" w:space="0" w:color="auto"/>
              <w:right w:val="single" w:sz="4" w:space="0" w:color="auto"/>
            </w:tcBorders>
            <w:shd w:val="clear" w:color="auto" w:fill="auto"/>
            <w:noWrap/>
            <w:vAlign w:val="bottom"/>
            <w:hideMark/>
          </w:tcPr>
          <w:p w14:paraId="466DB59F" w14:textId="77777777" w:rsidR="00B35664" w:rsidRPr="00B35664" w:rsidRDefault="00B35664" w:rsidP="00B35664">
            <w:pPr>
              <w:spacing w:after="0" w:line="240" w:lineRule="auto"/>
              <w:jc w:val="center"/>
              <w:rPr>
                <w:rFonts w:ascii="Times New Roman" w:eastAsia="Times New Roman" w:hAnsi="Times New Roman" w:cs="Times New Roman"/>
                <w:color w:val="000000"/>
                <w:kern w:val="0"/>
                <w:lang w:eastAsia="tr-TR"/>
                <w14:ligatures w14:val="none"/>
              </w:rPr>
            </w:pPr>
            <w:r w:rsidRPr="00B35664">
              <w:rPr>
                <w:rFonts w:ascii="Times New Roman" w:eastAsia="Times New Roman" w:hAnsi="Times New Roman" w:cs="Times New Roman"/>
                <w:color w:val="000000"/>
                <w:kern w:val="0"/>
                <w:lang w:eastAsia="tr-TR"/>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79DD7FD5" w14:textId="77777777" w:rsidR="00B35664" w:rsidRPr="00B35664" w:rsidRDefault="00B35664" w:rsidP="00B35664">
            <w:pPr>
              <w:spacing w:after="0" w:line="240" w:lineRule="auto"/>
              <w:jc w:val="center"/>
              <w:rPr>
                <w:rFonts w:ascii="Times New Roman" w:eastAsia="Times New Roman" w:hAnsi="Times New Roman" w:cs="Times New Roman"/>
                <w:color w:val="000000"/>
                <w:kern w:val="0"/>
                <w:lang w:eastAsia="tr-TR"/>
                <w14:ligatures w14:val="none"/>
              </w:rPr>
            </w:pPr>
            <w:r w:rsidRPr="00B35664">
              <w:rPr>
                <w:rFonts w:ascii="Times New Roman" w:eastAsia="Times New Roman" w:hAnsi="Times New Roman" w:cs="Times New Roman"/>
                <w:color w:val="000000"/>
                <w:kern w:val="0"/>
                <w:lang w:eastAsia="tr-TR"/>
                <w14:ligatures w14:val="none"/>
              </w:rPr>
              <w:t>14,3</w:t>
            </w:r>
          </w:p>
        </w:tc>
      </w:tr>
      <w:tr w:rsidR="00B35664" w:rsidRPr="00B35664" w14:paraId="3EF698CF" w14:textId="77777777" w:rsidTr="00FA6352">
        <w:trPr>
          <w:trHeight w:val="288"/>
          <w:jc w:val="center"/>
        </w:trPr>
        <w:tc>
          <w:tcPr>
            <w:tcW w:w="1576" w:type="dxa"/>
            <w:vMerge/>
            <w:tcBorders>
              <w:top w:val="nil"/>
              <w:left w:val="single" w:sz="4" w:space="0" w:color="auto"/>
              <w:bottom w:val="single" w:sz="4" w:space="0" w:color="auto"/>
              <w:right w:val="single" w:sz="4" w:space="0" w:color="auto"/>
            </w:tcBorders>
            <w:vAlign w:val="center"/>
            <w:hideMark/>
          </w:tcPr>
          <w:p w14:paraId="198138A5" w14:textId="77777777" w:rsidR="00B35664" w:rsidRPr="00B35664" w:rsidRDefault="00B35664" w:rsidP="00B35664">
            <w:pPr>
              <w:spacing w:after="0" w:line="240" w:lineRule="auto"/>
              <w:rPr>
                <w:rFonts w:ascii="Times New Roman" w:eastAsia="Times New Roman" w:hAnsi="Times New Roman" w:cs="Times New Roman"/>
                <w:b/>
                <w:bCs/>
                <w:color w:val="000000"/>
                <w:kern w:val="0"/>
                <w:lang w:eastAsia="tr-TR"/>
                <w14:ligatures w14:val="none"/>
              </w:rPr>
            </w:pPr>
          </w:p>
        </w:tc>
        <w:tc>
          <w:tcPr>
            <w:tcW w:w="1204" w:type="dxa"/>
            <w:tcBorders>
              <w:top w:val="nil"/>
              <w:left w:val="nil"/>
              <w:bottom w:val="single" w:sz="4" w:space="0" w:color="auto"/>
              <w:right w:val="single" w:sz="4" w:space="0" w:color="auto"/>
            </w:tcBorders>
            <w:shd w:val="clear" w:color="auto" w:fill="auto"/>
            <w:noWrap/>
            <w:vAlign w:val="bottom"/>
            <w:hideMark/>
          </w:tcPr>
          <w:p w14:paraId="0D66C33F" w14:textId="77777777" w:rsidR="00B35664" w:rsidRPr="00B35664" w:rsidRDefault="00B35664" w:rsidP="00B35664">
            <w:pPr>
              <w:spacing w:after="0" w:line="240" w:lineRule="auto"/>
              <w:rPr>
                <w:rFonts w:ascii="Times New Roman" w:eastAsia="Times New Roman" w:hAnsi="Times New Roman" w:cs="Times New Roman"/>
                <w:b/>
                <w:bCs/>
                <w:color w:val="000000"/>
                <w:kern w:val="0"/>
                <w:lang w:eastAsia="tr-TR"/>
                <w14:ligatures w14:val="none"/>
              </w:rPr>
            </w:pPr>
            <w:r w:rsidRPr="00B35664">
              <w:rPr>
                <w:rFonts w:ascii="Times New Roman" w:eastAsia="Times New Roman" w:hAnsi="Times New Roman" w:cs="Times New Roman"/>
                <w:b/>
                <w:bCs/>
                <w:color w:val="000000"/>
                <w:kern w:val="0"/>
                <w:lang w:eastAsia="tr-TR"/>
                <w14:ligatures w14:val="none"/>
              </w:rPr>
              <w:t>Erkek</w:t>
            </w:r>
          </w:p>
        </w:tc>
        <w:tc>
          <w:tcPr>
            <w:tcW w:w="960" w:type="dxa"/>
            <w:tcBorders>
              <w:top w:val="nil"/>
              <w:left w:val="nil"/>
              <w:bottom w:val="single" w:sz="4" w:space="0" w:color="auto"/>
              <w:right w:val="single" w:sz="4" w:space="0" w:color="auto"/>
            </w:tcBorders>
            <w:shd w:val="clear" w:color="auto" w:fill="auto"/>
            <w:noWrap/>
            <w:vAlign w:val="bottom"/>
            <w:hideMark/>
          </w:tcPr>
          <w:p w14:paraId="3A5D0F4B" w14:textId="77777777" w:rsidR="00B35664" w:rsidRPr="00B35664" w:rsidRDefault="00B35664" w:rsidP="00B35664">
            <w:pPr>
              <w:spacing w:after="0" w:line="240" w:lineRule="auto"/>
              <w:jc w:val="center"/>
              <w:rPr>
                <w:rFonts w:ascii="Times New Roman" w:eastAsia="Times New Roman" w:hAnsi="Times New Roman" w:cs="Times New Roman"/>
                <w:color w:val="000000"/>
                <w:kern w:val="0"/>
                <w:lang w:eastAsia="tr-TR"/>
                <w14:ligatures w14:val="none"/>
              </w:rPr>
            </w:pPr>
            <w:r w:rsidRPr="00B35664">
              <w:rPr>
                <w:rFonts w:ascii="Times New Roman" w:eastAsia="Times New Roman" w:hAnsi="Times New Roman" w:cs="Times New Roman"/>
                <w:color w:val="000000"/>
                <w:kern w:val="0"/>
                <w:lang w:eastAsia="tr-TR"/>
                <w14:ligatures w14:val="none"/>
              </w:rPr>
              <w:t>6</w:t>
            </w:r>
          </w:p>
        </w:tc>
        <w:tc>
          <w:tcPr>
            <w:tcW w:w="960" w:type="dxa"/>
            <w:tcBorders>
              <w:top w:val="nil"/>
              <w:left w:val="nil"/>
              <w:bottom w:val="single" w:sz="4" w:space="0" w:color="auto"/>
              <w:right w:val="single" w:sz="4" w:space="0" w:color="auto"/>
            </w:tcBorders>
            <w:shd w:val="clear" w:color="auto" w:fill="auto"/>
            <w:noWrap/>
            <w:vAlign w:val="bottom"/>
            <w:hideMark/>
          </w:tcPr>
          <w:p w14:paraId="1F208E0F" w14:textId="77777777" w:rsidR="00B35664" w:rsidRPr="00B35664" w:rsidRDefault="00B35664" w:rsidP="00B35664">
            <w:pPr>
              <w:spacing w:after="0" w:line="240" w:lineRule="auto"/>
              <w:jc w:val="center"/>
              <w:rPr>
                <w:rFonts w:ascii="Times New Roman" w:eastAsia="Times New Roman" w:hAnsi="Times New Roman" w:cs="Times New Roman"/>
                <w:color w:val="000000"/>
                <w:kern w:val="0"/>
                <w:lang w:eastAsia="tr-TR"/>
                <w14:ligatures w14:val="none"/>
              </w:rPr>
            </w:pPr>
            <w:r w:rsidRPr="00B35664">
              <w:rPr>
                <w:rFonts w:ascii="Times New Roman" w:eastAsia="Times New Roman" w:hAnsi="Times New Roman" w:cs="Times New Roman"/>
                <w:color w:val="000000"/>
                <w:kern w:val="0"/>
                <w:lang w:eastAsia="tr-TR"/>
                <w14:ligatures w14:val="none"/>
              </w:rPr>
              <w:t>85,7</w:t>
            </w:r>
          </w:p>
        </w:tc>
      </w:tr>
      <w:tr w:rsidR="00B35664" w:rsidRPr="00B35664" w14:paraId="66EC2C94" w14:textId="77777777" w:rsidTr="00FA6352">
        <w:trPr>
          <w:trHeight w:val="288"/>
          <w:jc w:val="center"/>
        </w:trPr>
        <w:tc>
          <w:tcPr>
            <w:tcW w:w="15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51225B" w14:textId="77777777" w:rsidR="00B35664" w:rsidRPr="00B35664" w:rsidRDefault="00B35664" w:rsidP="00B35664">
            <w:pPr>
              <w:spacing w:after="0" w:line="240" w:lineRule="auto"/>
              <w:rPr>
                <w:rFonts w:ascii="Times New Roman" w:eastAsia="Times New Roman" w:hAnsi="Times New Roman" w:cs="Times New Roman"/>
                <w:b/>
                <w:bCs/>
                <w:color w:val="000000"/>
                <w:kern w:val="0"/>
                <w:lang w:eastAsia="tr-TR"/>
                <w14:ligatures w14:val="none"/>
              </w:rPr>
            </w:pPr>
            <w:r w:rsidRPr="00B35664">
              <w:rPr>
                <w:rFonts w:ascii="Times New Roman" w:eastAsia="Times New Roman" w:hAnsi="Times New Roman" w:cs="Times New Roman"/>
                <w:b/>
                <w:bCs/>
                <w:color w:val="000000"/>
                <w:kern w:val="0"/>
                <w:lang w:eastAsia="tr-TR"/>
                <w14:ligatures w14:val="none"/>
              </w:rPr>
              <w:t>Eğitim Düzeyi</w:t>
            </w:r>
          </w:p>
        </w:tc>
        <w:tc>
          <w:tcPr>
            <w:tcW w:w="1204" w:type="dxa"/>
            <w:tcBorders>
              <w:top w:val="nil"/>
              <w:left w:val="nil"/>
              <w:bottom w:val="single" w:sz="4" w:space="0" w:color="auto"/>
              <w:right w:val="single" w:sz="4" w:space="0" w:color="auto"/>
            </w:tcBorders>
            <w:shd w:val="clear" w:color="auto" w:fill="auto"/>
            <w:noWrap/>
            <w:vAlign w:val="bottom"/>
            <w:hideMark/>
          </w:tcPr>
          <w:p w14:paraId="649FB8C6" w14:textId="77777777" w:rsidR="00B35664" w:rsidRPr="00B35664" w:rsidRDefault="00B35664" w:rsidP="00B35664">
            <w:pPr>
              <w:spacing w:after="0" w:line="240" w:lineRule="auto"/>
              <w:rPr>
                <w:rFonts w:ascii="Times New Roman" w:eastAsia="Times New Roman" w:hAnsi="Times New Roman" w:cs="Times New Roman"/>
                <w:b/>
                <w:bCs/>
                <w:color w:val="000000"/>
                <w:kern w:val="0"/>
                <w:lang w:eastAsia="tr-TR"/>
                <w14:ligatures w14:val="none"/>
              </w:rPr>
            </w:pPr>
            <w:r w:rsidRPr="00B35664">
              <w:rPr>
                <w:rFonts w:ascii="Times New Roman" w:eastAsia="Times New Roman" w:hAnsi="Times New Roman" w:cs="Times New Roman"/>
                <w:b/>
                <w:bCs/>
                <w:color w:val="000000"/>
                <w:kern w:val="0"/>
                <w:lang w:eastAsia="tr-TR"/>
                <w14:ligatures w14:val="none"/>
              </w:rPr>
              <w:t>Lisans</w:t>
            </w:r>
          </w:p>
        </w:tc>
        <w:tc>
          <w:tcPr>
            <w:tcW w:w="960" w:type="dxa"/>
            <w:tcBorders>
              <w:top w:val="nil"/>
              <w:left w:val="nil"/>
              <w:bottom w:val="single" w:sz="4" w:space="0" w:color="auto"/>
              <w:right w:val="single" w:sz="4" w:space="0" w:color="auto"/>
            </w:tcBorders>
            <w:shd w:val="clear" w:color="auto" w:fill="auto"/>
            <w:noWrap/>
            <w:vAlign w:val="bottom"/>
            <w:hideMark/>
          </w:tcPr>
          <w:p w14:paraId="5E807B37" w14:textId="77777777" w:rsidR="00B35664" w:rsidRPr="00B35664" w:rsidRDefault="00B35664" w:rsidP="00B35664">
            <w:pPr>
              <w:spacing w:after="0" w:line="240" w:lineRule="auto"/>
              <w:jc w:val="center"/>
              <w:rPr>
                <w:rFonts w:ascii="Times New Roman" w:eastAsia="Times New Roman" w:hAnsi="Times New Roman" w:cs="Times New Roman"/>
                <w:color w:val="000000"/>
                <w:kern w:val="0"/>
                <w:lang w:eastAsia="tr-TR"/>
                <w14:ligatures w14:val="none"/>
              </w:rPr>
            </w:pPr>
            <w:r w:rsidRPr="00B35664">
              <w:rPr>
                <w:rFonts w:ascii="Times New Roman" w:eastAsia="Times New Roman" w:hAnsi="Times New Roman" w:cs="Times New Roman"/>
                <w:color w:val="000000"/>
                <w:kern w:val="0"/>
                <w:lang w:eastAsia="tr-TR"/>
                <w14:ligatures w14:val="none"/>
              </w:rPr>
              <w:t>4</w:t>
            </w:r>
          </w:p>
        </w:tc>
        <w:tc>
          <w:tcPr>
            <w:tcW w:w="960" w:type="dxa"/>
            <w:tcBorders>
              <w:top w:val="nil"/>
              <w:left w:val="nil"/>
              <w:bottom w:val="single" w:sz="4" w:space="0" w:color="auto"/>
              <w:right w:val="single" w:sz="4" w:space="0" w:color="auto"/>
            </w:tcBorders>
            <w:shd w:val="clear" w:color="auto" w:fill="auto"/>
            <w:noWrap/>
            <w:vAlign w:val="bottom"/>
            <w:hideMark/>
          </w:tcPr>
          <w:p w14:paraId="0203CD6B" w14:textId="77777777" w:rsidR="00B35664" w:rsidRPr="00B35664" w:rsidRDefault="00B35664" w:rsidP="00B35664">
            <w:pPr>
              <w:spacing w:after="0" w:line="240" w:lineRule="auto"/>
              <w:jc w:val="center"/>
              <w:rPr>
                <w:rFonts w:ascii="Times New Roman" w:eastAsia="Times New Roman" w:hAnsi="Times New Roman" w:cs="Times New Roman"/>
                <w:color w:val="000000"/>
                <w:kern w:val="0"/>
                <w:lang w:eastAsia="tr-TR"/>
                <w14:ligatures w14:val="none"/>
              </w:rPr>
            </w:pPr>
            <w:r w:rsidRPr="00B35664">
              <w:rPr>
                <w:rFonts w:ascii="Times New Roman" w:eastAsia="Times New Roman" w:hAnsi="Times New Roman" w:cs="Times New Roman"/>
                <w:color w:val="000000"/>
                <w:kern w:val="0"/>
                <w:lang w:eastAsia="tr-TR"/>
                <w14:ligatures w14:val="none"/>
              </w:rPr>
              <w:t>57,1</w:t>
            </w:r>
          </w:p>
        </w:tc>
      </w:tr>
      <w:tr w:rsidR="00B35664" w:rsidRPr="00B35664" w14:paraId="567C4E98" w14:textId="77777777" w:rsidTr="00FA6352">
        <w:trPr>
          <w:trHeight w:val="288"/>
          <w:jc w:val="center"/>
        </w:trPr>
        <w:tc>
          <w:tcPr>
            <w:tcW w:w="1576" w:type="dxa"/>
            <w:vMerge/>
            <w:tcBorders>
              <w:top w:val="nil"/>
              <w:left w:val="single" w:sz="4" w:space="0" w:color="auto"/>
              <w:bottom w:val="single" w:sz="4" w:space="0" w:color="auto"/>
              <w:right w:val="single" w:sz="4" w:space="0" w:color="auto"/>
            </w:tcBorders>
            <w:vAlign w:val="center"/>
            <w:hideMark/>
          </w:tcPr>
          <w:p w14:paraId="0D771824" w14:textId="77777777" w:rsidR="00B35664" w:rsidRPr="00B35664" w:rsidRDefault="00B35664" w:rsidP="00B35664">
            <w:pPr>
              <w:spacing w:after="0" w:line="240" w:lineRule="auto"/>
              <w:rPr>
                <w:rFonts w:ascii="Times New Roman" w:eastAsia="Times New Roman" w:hAnsi="Times New Roman" w:cs="Times New Roman"/>
                <w:b/>
                <w:bCs/>
                <w:color w:val="000000"/>
                <w:kern w:val="0"/>
                <w:lang w:eastAsia="tr-TR"/>
                <w14:ligatures w14:val="none"/>
              </w:rPr>
            </w:pPr>
          </w:p>
        </w:tc>
        <w:tc>
          <w:tcPr>
            <w:tcW w:w="1204" w:type="dxa"/>
            <w:tcBorders>
              <w:top w:val="nil"/>
              <w:left w:val="nil"/>
              <w:bottom w:val="single" w:sz="4" w:space="0" w:color="auto"/>
              <w:right w:val="single" w:sz="4" w:space="0" w:color="auto"/>
            </w:tcBorders>
            <w:shd w:val="clear" w:color="auto" w:fill="auto"/>
            <w:noWrap/>
            <w:vAlign w:val="bottom"/>
            <w:hideMark/>
          </w:tcPr>
          <w:p w14:paraId="2CE5D68D" w14:textId="77777777" w:rsidR="00B35664" w:rsidRPr="00B35664" w:rsidRDefault="00B35664" w:rsidP="00B35664">
            <w:pPr>
              <w:spacing w:after="0" w:line="240" w:lineRule="auto"/>
              <w:rPr>
                <w:rFonts w:ascii="Times New Roman" w:eastAsia="Times New Roman" w:hAnsi="Times New Roman" w:cs="Times New Roman"/>
                <w:b/>
                <w:bCs/>
                <w:color w:val="000000"/>
                <w:kern w:val="0"/>
                <w:lang w:eastAsia="tr-TR"/>
                <w14:ligatures w14:val="none"/>
              </w:rPr>
            </w:pPr>
            <w:r w:rsidRPr="00B35664">
              <w:rPr>
                <w:rFonts w:ascii="Times New Roman" w:eastAsia="Times New Roman" w:hAnsi="Times New Roman" w:cs="Times New Roman"/>
                <w:b/>
                <w:bCs/>
                <w:color w:val="000000"/>
                <w:kern w:val="0"/>
                <w:lang w:eastAsia="tr-TR"/>
                <w14:ligatures w14:val="none"/>
              </w:rPr>
              <w:t>Lisansüstü</w:t>
            </w:r>
          </w:p>
        </w:tc>
        <w:tc>
          <w:tcPr>
            <w:tcW w:w="960" w:type="dxa"/>
            <w:tcBorders>
              <w:top w:val="nil"/>
              <w:left w:val="nil"/>
              <w:bottom w:val="single" w:sz="4" w:space="0" w:color="auto"/>
              <w:right w:val="single" w:sz="4" w:space="0" w:color="auto"/>
            </w:tcBorders>
            <w:shd w:val="clear" w:color="auto" w:fill="auto"/>
            <w:noWrap/>
            <w:vAlign w:val="bottom"/>
            <w:hideMark/>
          </w:tcPr>
          <w:p w14:paraId="08649EEA" w14:textId="77777777" w:rsidR="00B35664" w:rsidRPr="00B35664" w:rsidRDefault="00B35664" w:rsidP="00B35664">
            <w:pPr>
              <w:spacing w:after="0" w:line="240" w:lineRule="auto"/>
              <w:jc w:val="center"/>
              <w:rPr>
                <w:rFonts w:ascii="Times New Roman" w:eastAsia="Times New Roman" w:hAnsi="Times New Roman" w:cs="Times New Roman"/>
                <w:color w:val="000000"/>
                <w:kern w:val="0"/>
                <w:lang w:eastAsia="tr-TR"/>
                <w14:ligatures w14:val="none"/>
              </w:rPr>
            </w:pPr>
            <w:r w:rsidRPr="00B35664">
              <w:rPr>
                <w:rFonts w:ascii="Times New Roman" w:eastAsia="Times New Roman" w:hAnsi="Times New Roman" w:cs="Times New Roman"/>
                <w:color w:val="000000"/>
                <w:kern w:val="0"/>
                <w:lang w:eastAsia="tr-TR"/>
                <w14:ligatures w14:val="none"/>
              </w:rPr>
              <w:t>3</w:t>
            </w:r>
          </w:p>
        </w:tc>
        <w:tc>
          <w:tcPr>
            <w:tcW w:w="960" w:type="dxa"/>
            <w:tcBorders>
              <w:top w:val="nil"/>
              <w:left w:val="nil"/>
              <w:bottom w:val="single" w:sz="4" w:space="0" w:color="auto"/>
              <w:right w:val="single" w:sz="4" w:space="0" w:color="auto"/>
            </w:tcBorders>
            <w:shd w:val="clear" w:color="auto" w:fill="auto"/>
            <w:noWrap/>
            <w:vAlign w:val="bottom"/>
            <w:hideMark/>
          </w:tcPr>
          <w:p w14:paraId="1731399F" w14:textId="77777777" w:rsidR="00B35664" w:rsidRPr="00B35664" w:rsidRDefault="00B35664" w:rsidP="00B35664">
            <w:pPr>
              <w:spacing w:after="0" w:line="240" w:lineRule="auto"/>
              <w:jc w:val="center"/>
              <w:rPr>
                <w:rFonts w:ascii="Times New Roman" w:eastAsia="Times New Roman" w:hAnsi="Times New Roman" w:cs="Times New Roman"/>
                <w:color w:val="000000"/>
                <w:kern w:val="0"/>
                <w:lang w:eastAsia="tr-TR"/>
                <w14:ligatures w14:val="none"/>
              </w:rPr>
            </w:pPr>
            <w:r w:rsidRPr="00B35664">
              <w:rPr>
                <w:rFonts w:ascii="Times New Roman" w:eastAsia="Times New Roman" w:hAnsi="Times New Roman" w:cs="Times New Roman"/>
                <w:color w:val="000000"/>
                <w:kern w:val="0"/>
                <w:lang w:eastAsia="tr-TR"/>
                <w14:ligatures w14:val="none"/>
              </w:rPr>
              <w:t>42,9</w:t>
            </w:r>
          </w:p>
        </w:tc>
      </w:tr>
      <w:tr w:rsidR="00B35664" w:rsidRPr="00B35664" w14:paraId="3F7D6156" w14:textId="77777777" w:rsidTr="00FA6352">
        <w:trPr>
          <w:trHeight w:val="288"/>
          <w:jc w:val="center"/>
        </w:trPr>
        <w:tc>
          <w:tcPr>
            <w:tcW w:w="15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E00225" w14:textId="77777777" w:rsidR="00B35664" w:rsidRPr="00B35664" w:rsidRDefault="00B35664" w:rsidP="00B35664">
            <w:pPr>
              <w:spacing w:after="0" w:line="240" w:lineRule="auto"/>
              <w:rPr>
                <w:rFonts w:ascii="Times New Roman" w:eastAsia="Times New Roman" w:hAnsi="Times New Roman" w:cs="Times New Roman"/>
                <w:b/>
                <w:bCs/>
                <w:color w:val="000000"/>
                <w:kern w:val="0"/>
                <w:lang w:eastAsia="tr-TR"/>
                <w14:ligatures w14:val="none"/>
              </w:rPr>
            </w:pPr>
            <w:r w:rsidRPr="00B35664">
              <w:rPr>
                <w:rFonts w:ascii="Times New Roman" w:eastAsia="Times New Roman" w:hAnsi="Times New Roman" w:cs="Times New Roman"/>
                <w:b/>
                <w:bCs/>
                <w:color w:val="000000"/>
                <w:kern w:val="0"/>
                <w:lang w:eastAsia="tr-TR"/>
                <w14:ligatures w14:val="none"/>
              </w:rPr>
              <w:t>İş yeri</w:t>
            </w:r>
          </w:p>
        </w:tc>
        <w:tc>
          <w:tcPr>
            <w:tcW w:w="1204" w:type="dxa"/>
            <w:tcBorders>
              <w:top w:val="nil"/>
              <w:left w:val="nil"/>
              <w:bottom w:val="single" w:sz="4" w:space="0" w:color="auto"/>
              <w:right w:val="single" w:sz="4" w:space="0" w:color="auto"/>
            </w:tcBorders>
            <w:shd w:val="clear" w:color="auto" w:fill="auto"/>
            <w:noWrap/>
            <w:vAlign w:val="bottom"/>
            <w:hideMark/>
          </w:tcPr>
          <w:p w14:paraId="21BF38FC" w14:textId="77777777" w:rsidR="00B35664" w:rsidRPr="00B35664" w:rsidRDefault="00B35664" w:rsidP="00B35664">
            <w:pPr>
              <w:spacing w:after="0" w:line="240" w:lineRule="auto"/>
              <w:rPr>
                <w:rFonts w:ascii="Times New Roman" w:eastAsia="Times New Roman" w:hAnsi="Times New Roman" w:cs="Times New Roman"/>
                <w:b/>
                <w:bCs/>
                <w:color w:val="000000"/>
                <w:kern w:val="0"/>
                <w:lang w:eastAsia="tr-TR"/>
                <w14:ligatures w14:val="none"/>
              </w:rPr>
            </w:pPr>
            <w:r w:rsidRPr="00B35664">
              <w:rPr>
                <w:rFonts w:ascii="Times New Roman" w:eastAsia="Times New Roman" w:hAnsi="Times New Roman" w:cs="Times New Roman"/>
                <w:b/>
                <w:bCs/>
                <w:color w:val="000000"/>
                <w:kern w:val="0"/>
                <w:lang w:eastAsia="tr-TR"/>
                <w14:ligatures w14:val="none"/>
              </w:rPr>
              <w:t>Kamu</w:t>
            </w:r>
          </w:p>
        </w:tc>
        <w:tc>
          <w:tcPr>
            <w:tcW w:w="960" w:type="dxa"/>
            <w:tcBorders>
              <w:top w:val="nil"/>
              <w:left w:val="nil"/>
              <w:bottom w:val="single" w:sz="4" w:space="0" w:color="auto"/>
              <w:right w:val="single" w:sz="4" w:space="0" w:color="auto"/>
            </w:tcBorders>
            <w:shd w:val="clear" w:color="auto" w:fill="auto"/>
            <w:noWrap/>
            <w:vAlign w:val="bottom"/>
            <w:hideMark/>
          </w:tcPr>
          <w:p w14:paraId="3FF9D29F" w14:textId="77777777" w:rsidR="00B35664" w:rsidRPr="00B35664" w:rsidRDefault="00B35664" w:rsidP="00B35664">
            <w:pPr>
              <w:spacing w:after="0" w:line="240" w:lineRule="auto"/>
              <w:jc w:val="center"/>
              <w:rPr>
                <w:rFonts w:ascii="Times New Roman" w:eastAsia="Times New Roman" w:hAnsi="Times New Roman" w:cs="Times New Roman"/>
                <w:color w:val="000000"/>
                <w:kern w:val="0"/>
                <w:lang w:eastAsia="tr-TR"/>
                <w14:ligatures w14:val="none"/>
              </w:rPr>
            </w:pPr>
            <w:r w:rsidRPr="00B35664">
              <w:rPr>
                <w:rFonts w:ascii="Times New Roman" w:eastAsia="Times New Roman" w:hAnsi="Times New Roman" w:cs="Times New Roman"/>
                <w:color w:val="000000"/>
                <w:kern w:val="0"/>
                <w:lang w:eastAsia="tr-TR"/>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6E11E4A4" w14:textId="77777777" w:rsidR="00B35664" w:rsidRPr="00B35664" w:rsidRDefault="00B35664" w:rsidP="00B35664">
            <w:pPr>
              <w:spacing w:after="0" w:line="240" w:lineRule="auto"/>
              <w:jc w:val="center"/>
              <w:rPr>
                <w:rFonts w:ascii="Times New Roman" w:eastAsia="Times New Roman" w:hAnsi="Times New Roman" w:cs="Times New Roman"/>
                <w:color w:val="000000"/>
                <w:kern w:val="0"/>
                <w:lang w:eastAsia="tr-TR"/>
                <w14:ligatures w14:val="none"/>
              </w:rPr>
            </w:pPr>
            <w:r w:rsidRPr="00B35664">
              <w:rPr>
                <w:rFonts w:ascii="Times New Roman" w:eastAsia="Times New Roman" w:hAnsi="Times New Roman" w:cs="Times New Roman"/>
                <w:color w:val="000000"/>
                <w:kern w:val="0"/>
                <w:lang w:eastAsia="tr-TR"/>
                <w14:ligatures w14:val="none"/>
              </w:rPr>
              <w:t>14,3</w:t>
            </w:r>
          </w:p>
        </w:tc>
      </w:tr>
      <w:tr w:rsidR="00B35664" w:rsidRPr="00B35664" w14:paraId="42E24693" w14:textId="77777777" w:rsidTr="00FA6352">
        <w:trPr>
          <w:trHeight w:val="288"/>
          <w:jc w:val="center"/>
        </w:trPr>
        <w:tc>
          <w:tcPr>
            <w:tcW w:w="1576" w:type="dxa"/>
            <w:vMerge/>
            <w:tcBorders>
              <w:top w:val="nil"/>
              <w:left w:val="single" w:sz="4" w:space="0" w:color="auto"/>
              <w:bottom w:val="single" w:sz="4" w:space="0" w:color="auto"/>
              <w:right w:val="single" w:sz="4" w:space="0" w:color="auto"/>
            </w:tcBorders>
            <w:vAlign w:val="center"/>
            <w:hideMark/>
          </w:tcPr>
          <w:p w14:paraId="480C0086" w14:textId="77777777" w:rsidR="00B35664" w:rsidRPr="00B35664" w:rsidRDefault="00B35664" w:rsidP="00B35664">
            <w:pPr>
              <w:spacing w:after="0" w:line="240" w:lineRule="auto"/>
              <w:rPr>
                <w:rFonts w:ascii="Times New Roman" w:eastAsia="Times New Roman" w:hAnsi="Times New Roman" w:cs="Times New Roman"/>
                <w:b/>
                <w:bCs/>
                <w:color w:val="000000"/>
                <w:kern w:val="0"/>
                <w:lang w:eastAsia="tr-TR"/>
                <w14:ligatures w14:val="none"/>
              </w:rPr>
            </w:pPr>
          </w:p>
        </w:tc>
        <w:tc>
          <w:tcPr>
            <w:tcW w:w="1204" w:type="dxa"/>
            <w:tcBorders>
              <w:top w:val="nil"/>
              <w:left w:val="nil"/>
              <w:bottom w:val="single" w:sz="4" w:space="0" w:color="auto"/>
              <w:right w:val="single" w:sz="4" w:space="0" w:color="auto"/>
            </w:tcBorders>
            <w:shd w:val="clear" w:color="auto" w:fill="auto"/>
            <w:noWrap/>
            <w:vAlign w:val="bottom"/>
            <w:hideMark/>
          </w:tcPr>
          <w:p w14:paraId="0F7CFE2F" w14:textId="77777777" w:rsidR="00B35664" w:rsidRPr="00B35664" w:rsidRDefault="00B35664" w:rsidP="00B35664">
            <w:pPr>
              <w:spacing w:after="0" w:line="240" w:lineRule="auto"/>
              <w:rPr>
                <w:rFonts w:ascii="Times New Roman" w:eastAsia="Times New Roman" w:hAnsi="Times New Roman" w:cs="Times New Roman"/>
                <w:b/>
                <w:bCs/>
                <w:color w:val="000000"/>
                <w:kern w:val="0"/>
                <w:lang w:eastAsia="tr-TR"/>
                <w14:ligatures w14:val="none"/>
              </w:rPr>
            </w:pPr>
            <w:r w:rsidRPr="00B35664">
              <w:rPr>
                <w:rFonts w:ascii="Times New Roman" w:eastAsia="Times New Roman" w:hAnsi="Times New Roman" w:cs="Times New Roman"/>
                <w:b/>
                <w:bCs/>
                <w:color w:val="000000"/>
                <w:kern w:val="0"/>
                <w:lang w:eastAsia="tr-TR"/>
                <w14:ligatures w14:val="none"/>
              </w:rPr>
              <w:t>Özel</w:t>
            </w:r>
          </w:p>
        </w:tc>
        <w:tc>
          <w:tcPr>
            <w:tcW w:w="960" w:type="dxa"/>
            <w:tcBorders>
              <w:top w:val="nil"/>
              <w:left w:val="nil"/>
              <w:bottom w:val="single" w:sz="4" w:space="0" w:color="auto"/>
              <w:right w:val="single" w:sz="4" w:space="0" w:color="auto"/>
            </w:tcBorders>
            <w:shd w:val="clear" w:color="auto" w:fill="auto"/>
            <w:noWrap/>
            <w:vAlign w:val="bottom"/>
            <w:hideMark/>
          </w:tcPr>
          <w:p w14:paraId="492FFAF5" w14:textId="77777777" w:rsidR="00B35664" w:rsidRPr="00B35664" w:rsidRDefault="00B35664" w:rsidP="00B35664">
            <w:pPr>
              <w:spacing w:after="0" w:line="240" w:lineRule="auto"/>
              <w:jc w:val="center"/>
              <w:rPr>
                <w:rFonts w:ascii="Times New Roman" w:eastAsia="Times New Roman" w:hAnsi="Times New Roman" w:cs="Times New Roman"/>
                <w:color w:val="000000"/>
                <w:kern w:val="0"/>
                <w:lang w:eastAsia="tr-TR"/>
                <w14:ligatures w14:val="none"/>
              </w:rPr>
            </w:pPr>
            <w:r w:rsidRPr="00B35664">
              <w:rPr>
                <w:rFonts w:ascii="Times New Roman" w:eastAsia="Times New Roman" w:hAnsi="Times New Roman" w:cs="Times New Roman"/>
                <w:color w:val="000000"/>
                <w:kern w:val="0"/>
                <w:lang w:eastAsia="tr-TR"/>
                <w14:ligatures w14:val="none"/>
              </w:rPr>
              <w:t>6</w:t>
            </w:r>
          </w:p>
        </w:tc>
        <w:tc>
          <w:tcPr>
            <w:tcW w:w="960" w:type="dxa"/>
            <w:tcBorders>
              <w:top w:val="nil"/>
              <w:left w:val="nil"/>
              <w:bottom w:val="single" w:sz="4" w:space="0" w:color="auto"/>
              <w:right w:val="single" w:sz="4" w:space="0" w:color="auto"/>
            </w:tcBorders>
            <w:shd w:val="clear" w:color="auto" w:fill="auto"/>
            <w:noWrap/>
            <w:vAlign w:val="bottom"/>
            <w:hideMark/>
          </w:tcPr>
          <w:p w14:paraId="50BB7773" w14:textId="77777777" w:rsidR="00B35664" w:rsidRPr="00B35664" w:rsidRDefault="00B35664" w:rsidP="00B35664">
            <w:pPr>
              <w:spacing w:after="0" w:line="240" w:lineRule="auto"/>
              <w:jc w:val="center"/>
              <w:rPr>
                <w:rFonts w:ascii="Times New Roman" w:eastAsia="Times New Roman" w:hAnsi="Times New Roman" w:cs="Times New Roman"/>
                <w:color w:val="000000"/>
                <w:kern w:val="0"/>
                <w:lang w:eastAsia="tr-TR"/>
                <w14:ligatures w14:val="none"/>
              </w:rPr>
            </w:pPr>
            <w:r w:rsidRPr="00B35664">
              <w:rPr>
                <w:rFonts w:ascii="Times New Roman" w:eastAsia="Times New Roman" w:hAnsi="Times New Roman" w:cs="Times New Roman"/>
                <w:color w:val="000000"/>
                <w:kern w:val="0"/>
                <w:lang w:eastAsia="tr-TR"/>
                <w14:ligatures w14:val="none"/>
              </w:rPr>
              <w:t>85,7</w:t>
            </w:r>
          </w:p>
        </w:tc>
      </w:tr>
    </w:tbl>
    <w:p w14:paraId="42662229" w14:textId="0987F46F" w:rsidR="000E5F02" w:rsidRDefault="005839C2" w:rsidP="00FA6352">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 xml:space="preserve">Tablo 1. Katılımcıların </w:t>
      </w:r>
      <w:r w:rsidR="00FA6352">
        <w:rPr>
          <w:rFonts w:ascii="Times New Roman" w:hAnsi="Times New Roman" w:cs="Times New Roman"/>
          <w:sz w:val="24"/>
          <w:szCs w:val="24"/>
        </w:rPr>
        <w:t>demografik özellikleri</w:t>
      </w:r>
    </w:p>
    <w:p w14:paraId="7FCB86AE" w14:textId="1CFC7CFD" w:rsidR="00B35664" w:rsidRDefault="00B35664" w:rsidP="00763442">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Katılımcıların </w:t>
      </w:r>
      <w:r w:rsidR="000E5F02">
        <w:rPr>
          <w:rFonts w:ascii="Times New Roman" w:hAnsi="Times New Roman" w:cs="Times New Roman"/>
          <w:sz w:val="24"/>
          <w:szCs w:val="24"/>
        </w:rPr>
        <w:t>hepsi daha önce Niğde Ömer Halisdemir Üniversitesi İletişim Fakültesini ziyaret ettiğini belirtmiştir. Katılımcılara Gazetecilik, Halkla İlişkiler ve Reklamcılık ile Radyo, Televizyon ve Sinema bölümlerinin ders planlarının yeterli olup olmadığı sorulmuştur. Elde edilen bulgulara göre katılımcılar</w:t>
      </w:r>
      <w:r w:rsidR="005839C2">
        <w:rPr>
          <w:rFonts w:ascii="Times New Roman" w:hAnsi="Times New Roman" w:cs="Times New Roman"/>
          <w:sz w:val="24"/>
          <w:szCs w:val="24"/>
        </w:rPr>
        <w:t xml:space="preserve">ın %43’ü Gazetecilik bölümünün ders planının yeterli olduğunu düşünürken, %28’i yeterli olmadığını söylemiştir. </w:t>
      </w:r>
    </w:p>
    <w:p w14:paraId="3AEB8904" w14:textId="716F0B94" w:rsidR="000E5F02" w:rsidRDefault="00465FD5" w:rsidP="005839C2">
      <w:pPr>
        <w:spacing w:before="120" w:after="120" w:line="360" w:lineRule="auto"/>
        <w:ind w:firstLine="708"/>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22D4DDA3" wp14:editId="1624393D">
            <wp:extent cx="2852928" cy="1713339"/>
            <wp:effectExtent l="0" t="0" r="5080" b="1270"/>
            <wp:docPr id="110993258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3335" cy="1731600"/>
                    </a:xfrm>
                    <a:prstGeom prst="rect">
                      <a:avLst/>
                    </a:prstGeom>
                    <a:noFill/>
                  </pic:spPr>
                </pic:pic>
              </a:graphicData>
            </a:graphic>
          </wp:inline>
        </w:drawing>
      </w:r>
    </w:p>
    <w:p w14:paraId="51B7E26A" w14:textId="3793108B" w:rsidR="005839C2" w:rsidRDefault="005839C2" w:rsidP="005839C2">
      <w:pPr>
        <w:spacing w:before="120" w:after="120" w:line="360" w:lineRule="auto"/>
        <w:ind w:firstLine="708"/>
        <w:jc w:val="center"/>
        <w:rPr>
          <w:rFonts w:ascii="Times New Roman" w:hAnsi="Times New Roman" w:cs="Times New Roman"/>
          <w:sz w:val="24"/>
          <w:szCs w:val="24"/>
        </w:rPr>
      </w:pPr>
      <w:r>
        <w:rPr>
          <w:rFonts w:ascii="Times New Roman" w:hAnsi="Times New Roman" w:cs="Times New Roman"/>
          <w:sz w:val="24"/>
          <w:szCs w:val="24"/>
        </w:rPr>
        <w:t>Şekil 1. Gazetecilik Bölümü ders planı yeterliliği</w:t>
      </w:r>
    </w:p>
    <w:p w14:paraId="0201746A" w14:textId="6DAAACBE" w:rsidR="005839C2" w:rsidRDefault="005839C2" w:rsidP="005839C2">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Katılımcıların %57’si Halkla İlişkiler ve Reklamcılık Bölümünün ders planının yeterli olduğu sorusuna evet yanıtını verirken %43’ü kısmen yanıtını vermiştir. </w:t>
      </w:r>
    </w:p>
    <w:p w14:paraId="4ACDD6EC" w14:textId="41EA6454" w:rsidR="00465FD5" w:rsidRDefault="00465FD5" w:rsidP="005839C2">
      <w:pPr>
        <w:spacing w:before="120" w:after="120" w:line="360" w:lineRule="auto"/>
        <w:ind w:firstLine="708"/>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451DA45D" wp14:editId="384D7185">
            <wp:extent cx="2877312" cy="1725591"/>
            <wp:effectExtent l="0" t="0" r="0" b="8255"/>
            <wp:docPr id="591064107"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4977" cy="1736185"/>
                    </a:xfrm>
                    <a:prstGeom prst="rect">
                      <a:avLst/>
                    </a:prstGeom>
                    <a:noFill/>
                  </pic:spPr>
                </pic:pic>
              </a:graphicData>
            </a:graphic>
          </wp:inline>
        </w:drawing>
      </w:r>
    </w:p>
    <w:p w14:paraId="1A0FEAD3" w14:textId="642F79E0" w:rsidR="005839C2" w:rsidRDefault="00DA6CFF" w:rsidP="005839C2">
      <w:pPr>
        <w:spacing w:before="120" w:after="120" w:line="36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Şekil </w:t>
      </w:r>
      <w:r w:rsidR="005839C2">
        <w:rPr>
          <w:rFonts w:ascii="Times New Roman" w:hAnsi="Times New Roman" w:cs="Times New Roman"/>
          <w:sz w:val="24"/>
          <w:szCs w:val="24"/>
        </w:rPr>
        <w:t>2</w:t>
      </w:r>
      <w:r>
        <w:rPr>
          <w:rFonts w:ascii="Times New Roman" w:hAnsi="Times New Roman" w:cs="Times New Roman"/>
          <w:sz w:val="24"/>
          <w:szCs w:val="24"/>
        </w:rPr>
        <w:t>.</w:t>
      </w:r>
      <w:r w:rsidR="005839C2">
        <w:rPr>
          <w:rFonts w:ascii="Times New Roman" w:hAnsi="Times New Roman" w:cs="Times New Roman"/>
          <w:sz w:val="24"/>
          <w:szCs w:val="24"/>
        </w:rPr>
        <w:t xml:space="preserve"> Halkla İlişkiler ve Reklamcılık Bölümü ders planı yeterliliği</w:t>
      </w:r>
    </w:p>
    <w:p w14:paraId="615BAE2C" w14:textId="1D53BF0B" w:rsidR="005839C2" w:rsidRDefault="005839C2" w:rsidP="005839C2">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Radyo, Televizyon ve Sinema bölümü için ders planının yeterli olduğunu düşüne</w:t>
      </w:r>
      <w:r w:rsidR="009A66BA">
        <w:rPr>
          <w:rFonts w:ascii="Times New Roman" w:hAnsi="Times New Roman" w:cs="Times New Roman"/>
          <w:sz w:val="24"/>
          <w:szCs w:val="24"/>
        </w:rPr>
        <w:t>n</w:t>
      </w:r>
      <w:r>
        <w:rPr>
          <w:rFonts w:ascii="Times New Roman" w:hAnsi="Times New Roman" w:cs="Times New Roman"/>
          <w:sz w:val="24"/>
          <w:szCs w:val="24"/>
        </w:rPr>
        <w:t xml:space="preserve"> katılımcı yüzdesi %29 olurken, %14’ü yeterli olmadığı yanıtını vermiştir. </w:t>
      </w:r>
    </w:p>
    <w:p w14:paraId="384A658E" w14:textId="0905E51B" w:rsidR="00465FD5" w:rsidRDefault="00465FD5" w:rsidP="005839C2">
      <w:pPr>
        <w:spacing w:before="120" w:after="120" w:line="360" w:lineRule="auto"/>
        <w:ind w:firstLine="708"/>
        <w:jc w:val="center"/>
        <w:rPr>
          <w:rFonts w:ascii="Times New Roman" w:hAnsi="Times New Roman" w:cs="Times New Roman"/>
          <w:sz w:val="24"/>
          <w:szCs w:val="24"/>
        </w:rPr>
      </w:pPr>
      <w:r>
        <w:rPr>
          <w:noProof/>
          <w:lang w:eastAsia="tr-TR"/>
        </w:rPr>
        <w:drawing>
          <wp:inline distT="0" distB="0" distL="0" distR="0" wp14:anchorId="4232F4C8" wp14:editId="7274A465">
            <wp:extent cx="2973070" cy="1790700"/>
            <wp:effectExtent l="0" t="0" r="17780" b="0"/>
            <wp:docPr id="639524345" name="Grafik 1">
              <a:extLst xmlns:a="http://schemas.openxmlformats.org/drawingml/2006/main">
                <a:ext uri="{FF2B5EF4-FFF2-40B4-BE49-F238E27FC236}">
                  <a16:creationId xmlns:a16="http://schemas.microsoft.com/office/drawing/2014/main" id="{F136F5B5-E810-9E1D-1BEB-0159E8C707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30157CE" w14:textId="62E26832" w:rsidR="005839C2" w:rsidRDefault="00DA6CFF" w:rsidP="005839C2">
      <w:pPr>
        <w:spacing w:before="120" w:after="120" w:line="36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Şekil </w:t>
      </w:r>
      <w:r w:rsidR="005839C2">
        <w:rPr>
          <w:rFonts w:ascii="Times New Roman" w:hAnsi="Times New Roman" w:cs="Times New Roman"/>
          <w:sz w:val="24"/>
          <w:szCs w:val="24"/>
        </w:rPr>
        <w:t>3</w:t>
      </w:r>
      <w:r>
        <w:rPr>
          <w:rFonts w:ascii="Times New Roman" w:hAnsi="Times New Roman" w:cs="Times New Roman"/>
          <w:sz w:val="24"/>
          <w:szCs w:val="24"/>
        </w:rPr>
        <w:t>.</w:t>
      </w:r>
      <w:r w:rsidR="005839C2">
        <w:rPr>
          <w:rFonts w:ascii="Times New Roman" w:hAnsi="Times New Roman" w:cs="Times New Roman"/>
          <w:sz w:val="24"/>
          <w:szCs w:val="24"/>
        </w:rPr>
        <w:t xml:space="preserve"> Radyo, Televizyon ve Sinema Bölümü ders planı yeterliliği</w:t>
      </w:r>
    </w:p>
    <w:p w14:paraId="0E2865B4" w14:textId="5E81F67F" w:rsidR="005839C2" w:rsidRDefault="005839C2" w:rsidP="005839C2">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Derslerdeki uygulama sürelerinin ve çalışma süresin</w:t>
      </w:r>
      <w:r w:rsidR="009A66BA">
        <w:rPr>
          <w:rFonts w:ascii="Times New Roman" w:hAnsi="Times New Roman" w:cs="Times New Roman"/>
          <w:sz w:val="24"/>
          <w:szCs w:val="24"/>
        </w:rPr>
        <w:t>e</w:t>
      </w:r>
      <w:r>
        <w:rPr>
          <w:rFonts w:ascii="Times New Roman" w:hAnsi="Times New Roman" w:cs="Times New Roman"/>
          <w:sz w:val="24"/>
          <w:szCs w:val="24"/>
        </w:rPr>
        <w:t xml:space="preserve"> dayanan öğrenci</w:t>
      </w:r>
      <w:r w:rsidR="009A66BA">
        <w:rPr>
          <w:rFonts w:ascii="Times New Roman" w:hAnsi="Times New Roman" w:cs="Times New Roman"/>
          <w:sz w:val="24"/>
          <w:szCs w:val="24"/>
        </w:rPr>
        <w:t xml:space="preserve"> </w:t>
      </w:r>
      <w:r>
        <w:rPr>
          <w:rFonts w:ascii="Times New Roman" w:hAnsi="Times New Roman" w:cs="Times New Roman"/>
          <w:sz w:val="24"/>
          <w:szCs w:val="24"/>
        </w:rPr>
        <w:t>iş yüklerinin uygun ve yeterli olup olmadığı sorusuna katılımcıların %29’u evet, %57’si kısmen yanıtını v</w:t>
      </w:r>
      <w:r w:rsidR="009A66BA">
        <w:rPr>
          <w:rFonts w:ascii="Times New Roman" w:hAnsi="Times New Roman" w:cs="Times New Roman"/>
          <w:sz w:val="24"/>
          <w:szCs w:val="24"/>
        </w:rPr>
        <w:t xml:space="preserve">erirken hayır diyenlerin oranı ise </w:t>
      </w:r>
      <w:r>
        <w:rPr>
          <w:rFonts w:ascii="Times New Roman" w:hAnsi="Times New Roman" w:cs="Times New Roman"/>
          <w:sz w:val="24"/>
          <w:szCs w:val="24"/>
        </w:rPr>
        <w:t xml:space="preserve">%14 olmuştur. </w:t>
      </w:r>
    </w:p>
    <w:p w14:paraId="59089BD2" w14:textId="3ED269EE" w:rsidR="00465FD5" w:rsidRDefault="00465FD5" w:rsidP="005839C2">
      <w:pPr>
        <w:spacing w:before="120" w:after="120" w:line="360" w:lineRule="auto"/>
        <w:ind w:firstLine="708"/>
        <w:jc w:val="center"/>
        <w:rPr>
          <w:rFonts w:ascii="Times New Roman" w:hAnsi="Times New Roman" w:cs="Times New Roman"/>
          <w:sz w:val="24"/>
          <w:szCs w:val="24"/>
        </w:rPr>
      </w:pPr>
      <w:r>
        <w:rPr>
          <w:noProof/>
          <w:lang w:eastAsia="tr-TR"/>
        </w:rPr>
        <w:drawing>
          <wp:inline distT="0" distB="0" distL="0" distR="0" wp14:anchorId="748460DC" wp14:editId="09FD9C13">
            <wp:extent cx="2773680" cy="1821180"/>
            <wp:effectExtent l="0" t="0" r="7620" b="7620"/>
            <wp:docPr id="1162660673" name="Grafik 1">
              <a:extLst xmlns:a="http://schemas.openxmlformats.org/drawingml/2006/main">
                <a:ext uri="{FF2B5EF4-FFF2-40B4-BE49-F238E27FC236}">
                  <a16:creationId xmlns:a16="http://schemas.microsoft.com/office/drawing/2014/main" id="{751374B7-3161-ED64-3510-28154B6998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6435E16" w14:textId="4F791B63" w:rsidR="00DE178E" w:rsidRDefault="005839C2" w:rsidP="00A45302">
      <w:pPr>
        <w:spacing w:before="120" w:after="120" w:line="360" w:lineRule="auto"/>
        <w:ind w:firstLine="708"/>
        <w:jc w:val="center"/>
        <w:rPr>
          <w:rFonts w:ascii="Times New Roman" w:hAnsi="Times New Roman" w:cs="Times New Roman"/>
          <w:sz w:val="24"/>
          <w:szCs w:val="24"/>
        </w:rPr>
      </w:pPr>
      <w:r>
        <w:rPr>
          <w:rFonts w:ascii="Times New Roman" w:hAnsi="Times New Roman" w:cs="Times New Roman"/>
          <w:sz w:val="24"/>
          <w:szCs w:val="24"/>
        </w:rPr>
        <w:t>Şekil 4. Öğrenci iş yüklerinin derslerle uyumu</w:t>
      </w:r>
    </w:p>
    <w:p w14:paraId="58C56E52" w14:textId="55119B67" w:rsidR="00723962" w:rsidRDefault="00723962" w:rsidP="00FA6352">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Katılımcılara açılmasının faydalı olacağı bölüm / programların neler olduğu sorulmuş olup “Yeni Medya”, “Internet Yayıncılığı” ile “Uygulamalı Yapay </w:t>
      </w:r>
      <w:proofErr w:type="gramStart"/>
      <w:r>
        <w:rPr>
          <w:rFonts w:ascii="Times New Roman" w:hAnsi="Times New Roman" w:cs="Times New Roman"/>
          <w:sz w:val="24"/>
          <w:szCs w:val="24"/>
        </w:rPr>
        <w:t>Zeka</w:t>
      </w:r>
      <w:proofErr w:type="gramEnd"/>
      <w:r>
        <w:rPr>
          <w:rFonts w:ascii="Times New Roman" w:hAnsi="Times New Roman" w:cs="Times New Roman"/>
          <w:sz w:val="24"/>
          <w:szCs w:val="24"/>
        </w:rPr>
        <w:t xml:space="preserve">” önerileri gelmiştir. </w:t>
      </w:r>
    </w:p>
    <w:p w14:paraId="7D5B784F" w14:textId="13CA0677" w:rsidR="00FA6352" w:rsidRDefault="00FA6352" w:rsidP="00511B46">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Katılımcılara ders planlarına eklenmesinin faydalı olacağını düşündükleri konu ve dersler sorulduğunda </w:t>
      </w:r>
      <w:r w:rsidR="003519A3">
        <w:rPr>
          <w:rFonts w:ascii="Times New Roman" w:hAnsi="Times New Roman" w:cs="Times New Roman"/>
          <w:sz w:val="24"/>
          <w:szCs w:val="24"/>
        </w:rPr>
        <w:t xml:space="preserve">ise </w:t>
      </w:r>
      <w:r w:rsidR="00E250A0">
        <w:rPr>
          <w:rFonts w:ascii="Times New Roman" w:hAnsi="Times New Roman" w:cs="Times New Roman"/>
          <w:sz w:val="24"/>
          <w:szCs w:val="24"/>
        </w:rPr>
        <w:t xml:space="preserve">“Savaş Muhabirliği”, “Çevrimiçi Reklam Mecraları ve Algoritma İncelemeleri”, “Reklamcılıkta Yapay </w:t>
      </w:r>
      <w:proofErr w:type="gramStart"/>
      <w:r w:rsidR="00E250A0">
        <w:rPr>
          <w:rFonts w:ascii="Times New Roman" w:hAnsi="Times New Roman" w:cs="Times New Roman"/>
          <w:sz w:val="24"/>
          <w:szCs w:val="24"/>
        </w:rPr>
        <w:t>Zeka</w:t>
      </w:r>
      <w:proofErr w:type="gramEnd"/>
      <w:r w:rsidR="00E250A0">
        <w:rPr>
          <w:rFonts w:ascii="Times New Roman" w:hAnsi="Times New Roman" w:cs="Times New Roman"/>
          <w:sz w:val="24"/>
          <w:szCs w:val="24"/>
        </w:rPr>
        <w:t xml:space="preserve"> Kullanımı”</w:t>
      </w:r>
      <w:r w:rsidR="00920E5F">
        <w:rPr>
          <w:rFonts w:ascii="Times New Roman" w:hAnsi="Times New Roman" w:cs="Times New Roman"/>
          <w:sz w:val="24"/>
          <w:szCs w:val="24"/>
        </w:rPr>
        <w:t>, “Yaratıcılık”, “Dijital Halkla İlişki</w:t>
      </w:r>
      <w:r w:rsidR="00B405CA">
        <w:rPr>
          <w:rFonts w:ascii="Times New Roman" w:hAnsi="Times New Roman" w:cs="Times New Roman"/>
          <w:sz w:val="24"/>
          <w:szCs w:val="24"/>
        </w:rPr>
        <w:t>l</w:t>
      </w:r>
      <w:r w:rsidR="00920E5F">
        <w:rPr>
          <w:rFonts w:ascii="Times New Roman" w:hAnsi="Times New Roman" w:cs="Times New Roman"/>
          <w:sz w:val="24"/>
          <w:szCs w:val="24"/>
        </w:rPr>
        <w:t>er”</w:t>
      </w:r>
      <w:r w:rsidR="003519A3">
        <w:rPr>
          <w:rFonts w:ascii="Times New Roman" w:hAnsi="Times New Roman" w:cs="Times New Roman"/>
          <w:sz w:val="24"/>
          <w:szCs w:val="24"/>
        </w:rPr>
        <w:t xml:space="preserve">, “Kültürlerarası İletişim Kampanyaları”, “Veri Madenciliği”, “Dijital Bilgi Kaynakları”, “Dijital Pazarlama” “Çevrimiçi / Dijital Gazetecilik”, </w:t>
      </w:r>
      <w:r w:rsidR="00511B46">
        <w:rPr>
          <w:rFonts w:ascii="Times New Roman" w:hAnsi="Times New Roman" w:cs="Times New Roman"/>
          <w:sz w:val="24"/>
          <w:szCs w:val="24"/>
        </w:rPr>
        <w:t xml:space="preserve">“Dijitalleşme ve Dijital Kültür”, “Web ve Dijital Tasarım” </w:t>
      </w:r>
      <w:r w:rsidR="00E250A0">
        <w:rPr>
          <w:rFonts w:ascii="Times New Roman" w:hAnsi="Times New Roman" w:cs="Times New Roman"/>
          <w:sz w:val="24"/>
          <w:szCs w:val="24"/>
        </w:rPr>
        <w:t xml:space="preserve">gibi dersler önermişlerdir. </w:t>
      </w:r>
    </w:p>
    <w:p w14:paraId="44341DF1" w14:textId="77777777" w:rsidR="00E250A0" w:rsidRPr="00763442" w:rsidRDefault="00E250A0" w:rsidP="00FA6352">
      <w:pPr>
        <w:spacing w:before="120" w:after="120" w:line="360" w:lineRule="auto"/>
        <w:ind w:firstLine="708"/>
        <w:jc w:val="both"/>
        <w:rPr>
          <w:rFonts w:ascii="Times New Roman" w:hAnsi="Times New Roman" w:cs="Times New Roman"/>
          <w:sz w:val="24"/>
          <w:szCs w:val="24"/>
        </w:rPr>
      </w:pPr>
    </w:p>
    <w:sectPr w:rsidR="00E250A0" w:rsidRPr="00763442" w:rsidSect="00361CFD">
      <w:pgSz w:w="11906" w:h="16838"/>
      <w:pgMar w:top="1417" w:right="1133"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Bold">
    <w:altName w:val="Arial"/>
    <w:panose1 w:val="00000000000000000000"/>
    <w:charset w:val="00"/>
    <w:family w:val="swiss"/>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1E4"/>
    <w:rsid w:val="00054603"/>
    <w:rsid w:val="000A6615"/>
    <w:rsid w:val="000B2C37"/>
    <w:rsid w:val="000C6B00"/>
    <w:rsid w:val="000E5F02"/>
    <w:rsid w:val="001241BD"/>
    <w:rsid w:val="00125FE1"/>
    <w:rsid w:val="00182099"/>
    <w:rsid w:val="002C1A0A"/>
    <w:rsid w:val="003519A3"/>
    <w:rsid w:val="00361CFD"/>
    <w:rsid w:val="003903B7"/>
    <w:rsid w:val="003B3DBB"/>
    <w:rsid w:val="00415A4F"/>
    <w:rsid w:val="004416AB"/>
    <w:rsid w:val="00465FD5"/>
    <w:rsid w:val="004E5B00"/>
    <w:rsid w:val="00511B46"/>
    <w:rsid w:val="005839C2"/>
    <w:rsid w:val="00594B39"/>
    <w:rsid w:val="005C6D2B"/>
    <w:rsid w:val="005E7E81"/>
    <w:rsid w:val="0065601E"/>
    <w:rsid w:val="006B4BEA"/>
    <w:rsid w:val="006E5C9A"/>
    <w:rsid w:val="006F7E96"/>
    <w:rsid w:val="0072270F"/>
    <w:rsid w:val="00723962"/>
    <w:rsid w:val="0073166B"/>
    <w:rsid w:val="00763442"/>
    <w:rsid w:val="0076356D"/>
    <w:rsid w:val="007D0AF3"/>
    <w:rsid w:val="007D11CA"/>
    <w:rsid w:val="007F304C"/>
    <w:rsid w:val="008A3D9C"/>
    <w:rsid w:val="008A6AA6"/>
    <w:rsid w:val="008C31E4"/>
    <w:rsid w:val="008D1458"/>
    <w:rsid w:val="00915883"/>
    <w:rsid w:val="00920E5F"/>
    <w:rsid w:val="00976519"/>
    <w:rsid w:val="009A66BA"/>
    <w:rsid w:val="00A4338D"/>
    <w:rsid w:val="00A45302"/>
    <w:rsid w:val="00A5099D"/>
    <w:rsid w:val="00A658EE"/>
    <w:rsid w:val="00A71AE1"/>
    <w:rsid w:val="00AA2C27"/>
    <w:rsid w:val="00AC5141"/>
    <w:rsid w:val="00AD6B4A"/>
    <w:rsid w:val="00B25EB8"/>
    <w:rsid w:val="00B35664"/>
    <w:rsid w:val="00B405CA"/>
    <w:rsid w:val="00BB364D"/>
    <w:rsid w:val="00CA4019"/>
    <w:rsid w:val="00D458F5"/>
    <w:rsid w:val="00D57D79"/>
    <w:rsid w:val="00D93682"/>
    <w:rsid w:val="00DA6CFF"/>
    <w:rsid w:val="00DE178E"/>
    <w:rsid w:val="00E250A0"/>
    <w:rsid w:val="00E625BA"/>
    <w:rsid w:val="00FA63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AA9F"/>
  <w15:chartTrackingRefBased/>
  <w15:docId w15:val="{4178C679-2A4D-42F0-8E54-607E750F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7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tr-TR"/>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4875914446864355"/>
          <c:w val="1"/>
          <c:h val="0.72446696822471657"/>
        </c:manualLayout>
      </c:layout>
      <c:pie3DChart>
        <c:varyColors val="1"/>
        <c:ser>
          <c:idx val="0"/>
          <c:order val="0"/>
          <c:tx>
            <c:strRef>
              <c:f>Sayfa2!$B$13</c:f>
              <c:strCache>
                <c:ptCount val="1"/>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A1EF-447F-8799-9238F2C1B4F3}"/>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A1EF-447F-8799-9238F2C1B4F3}"/>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A1EF-447F-8799-9238F2C1B4F3}"/>
              </c:ext>
            </c:extLst>
          </c:dPt>
          <c:dLbls>
            <c:dLbl>
              <c:idx val="0"/>
              <c:tx>
                <c:rich>
                  <a:bodyPr/>
                  <a:lstStyle/>
                  <a:p>
                    <a:fld id="{99C48FE8-4876-4895-81D0-FA899741B068}" type="CATEGORYNAME">
                      <a:rPr lang="en-US" sz="800"/>
                      <a:pPr/>
                      <a:t>[KATEGORİ ADI]</a:t>
                    </a:fld>
                    <a:r>
                      <a:rPr lang="en-US" sz="800" baseline="0"/>
                      <a:t>
</a:t>
                    </a:r>
                    <a:fld id="{DA7A9079-8681-4F00-A467-4B4D1CE8F037}" type="PERCENTAGE">
                      <a:rPr lang="en-US" sz="800" baseline="0"/>
                      <a:pPr/>
                      <a:t>[YÜZDE]</a:t>
                    </a:fld>
                    <a:endParaRPr lang="en-US" sz="800"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1EF-447F-8799-9238F2C1B4F3}"/>
                </c:ext>
              </c:extLst>
            </c:dLbl>
            <c:dLbl>
              <c:idx val="1"/>
              <c:tx>
                <c:rich>
                  <a:bodyPr/>
                  <a:lstStyle/>
                  <a:p>
                    <a:fld id="{F7C35F44-7A63-4ED6-9C4F-99BCE4E65574}" type="CATEGORYNAME">
                      <a:rPr lang="en-US" sz="800"/>
                      <a:pPr/>
                      <a:t>[KATEGORİ ADI]</a:t>
                    </a:fld>
                    <a:r>
                      <a:rPr lang="en-US" sz="800" baseline="0"/>
                      <a:t>
</a:t>
                    </a:r>
                    <a:fld id="{D2D67F81-354E-49E0-ABC0-648A8EA0E1D5}" type="PERCENTAGE">
                      <a:rPr lang="en-US" sz="800" baseline="0"/>
                      <a:pPr/>
                      <a:t>[YÜZDE]</a:t>
                    </a:fld>
                    <a:endParaRPr lang="en-US" sz="800"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1EF-447F-8799-9238F2C1B4F3}"/>
                </c:ext>
              </c:extLst>
            </c:dLbl>
            <c:dLbl>
              <c:idx val="2"/>
              <c:tx>
                <c:rich>
                  <a:bodyPr/>
                  <a:lstStyle/>
                  <a:p>
                    <a:fld id="{893F0C3A-8D4F-4D0C-BAC3-698855FC4F2D}" type="CATEGORYNAME">
                      <a:rPr lang="en-US" sz="800"/>
                      <a:pPr/>
                      <a:t>[KATEGORİ ADI]</a:t>
                    </a:fld>
                    <a:r>
                      <a:rPr lang="en-US" sz="800" baseline="0"/>
                      <a:t>
</a:t>
                    </a:r>
                    <a:fld id="{165B1BD1-0795-474C-8D59-34DE93BDCC77}" type="PERCENTAGE">
                      <a:rPr lang="en-US" sz="800" baseline="0"/>
                      <a:pPr/>
                      <a:t>[YÜZDE]</a:t>
                    </a:fld>
                    <a:endParaRPr lang="en-US" sz="800"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1EF-447F-8799-9238F2C1B4F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Sayfa2!$A$14:$A$16</c:f>
              <c:strCache>
                <c:ptCount val="3"/>
                <c:pt idx="0">
                  <c:v>Evet</c:v>
                </c:pt>
                <c:pt idx="1">
                  <c:v>Hayır</c:v>
                </c:pt>
                <c:pt idx="2">
                  <c:v>Kısmen</c:v>
                </c:pt>
              </c:strCache>
            </c:strRef>
          </c:cat>
          <c:val>
            <c:numRef>
              <c:f>Sayfa2!$B$14:$B$16</c:f>
              <c:numCache>
                <c:formatCode>###0.0</c:formatCode>
                <c:ptCount val="3"/>
                <c:pt idx="0">
                  <c:v>28.571428571428569</c:v>
                </c:pt>
                <c:pt idx="1">
                  <c:v>14.285714285714285</c:v>
                </c:pt>
                <c:pt idx="2">
                  <c:v>57.142857142857139</c:v>
                </c:pt>
              </c:numCache>
            </c:numRef>
          </c:val>
          <c:extLst>
            <c:ext xmlns:c16="http://schemas.microsoft.com/office/drawing/2014/chart" uri="{C3380CC4-5D6E-409C-BE32-E72D297353CC}">
              <c16:uniqueId val="{00000006-A1EF-447F-8799-9238F2C1B4F3}"/>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tr-TR"/>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3232245027948913"/>
          <c:w val="1"/>
          <c:h val="0.63144938995596267"/>
        </c:manualLayout>
      </c:layout>
      <c:pie3DChart>
        <c:varyColors val="1"/>
        <c:ser>
          <c:idx val="0"/>
          <c:order val="0"/>
          <c:tx>
            <c:strRef>
              <c:f>Sayfa2!$B$19</c:f>
              <c:strCache>
                <c:ptCount val="1"/>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294C-4126-9E30-9311F77DEF56}"/>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294C-4126-9E30-9311F77DEF56}"/>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294C-4126-9E30-9311F77DEF5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Sayfa2!$A$20:$A$22</c:f>
              <c:strCache>
                <c:ptCount val="3"/>
                <c:pt idx="0">
                  <c:v>Evet</c:v>
                </c:pt>
                <c:pt idx="1">
                  <c:v>Hayır</c:v>
                </c:pt>
                <c:pt idx="2">
                  <c:v>Kısmen</c:v>
                </c:pt>
              </c:strCache>
            </c:strRef>
          </c:cat>
          <c:val>
            <c:numRef>
              <c:f>Sayfa2!$B$20:$B$22</c:f>
              <c:numCache>
                <c:formatCode>###0.0</c:formatCode>
                <c:ptCount val="3"/>
                <c:pt idx="0">
                  <c:v>28.571428571428569</c:v>
                </c:pt>
                <c:pt idx="1">
                  <c:v>14.285714285714285</c:v>
                </c:pt>
                <c:pt idx="2">
                  <c:v>57.142857142857139</c:v>
                </c:pt>
              </c:numCache>
            </c:numRef>
          </c:val>
          <c:extLst>
            <c:ext xmlns:c16="http://schemas.microsoft.com/office/drawing/2014/chart" uri="{C3380CC4-5D6E-409C-BE32-E72D297353CC}">
              <c16:uniqueId val="{00000006-294C-4126-9E30-9311F77DEF56}"/>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683</Words>
  <Characters>3895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Perihan Şeker</dc:creator>
  <cp:keywords/>
  <dc:description/>
  <cp:lastModifiedBy>FUJITSU</cp:lastModifiedBy>
  <cp:revision>57</cp:revision>
  <dcterms:created xsi:type="dcterms:W3CDTF">2023-12-14T11:46:00Z</dcterms:created>
  <dcterms:modified xsi:type="dcterms:W3CDTF">2023-12-20T08:43:00Z</dcterms:modified>
</cp:coreProperties>
</file>