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tblpY="875"/>
        <w:tblW w:w="0" w:type="auto"/>
        <w:tblLook w:val="04A0" w:firstRow="1" w:lastRow="0" w:firstColumn="1" w:lastColumn="0" w:noHBand="0" w:noVBand="1"/>
      </w:tblPr>
      <w:tblGrid>
        <w:gridCol w:w="4928"/>
        <w:gridCol w:w="4128"/>
      </w:tblGrid>
      <w:tr w:rsidR="00B509B9" w14:paraId="4E98C0C6" w14:textId="77777777" w:rsidTr="00D82FD4">
        <w:tc>
          <w:tcPr>
            <w:tcW w:w="4928" w:type="dxa"/>
            <w:vAlign w:val="center"/>
          </w:tcPr>
          <w:p w14:paraId="1791375B" w14:textId="21F6B00D" w:rsidR="00B509B9" w:rsidRDefault="006B6AC1" w:rsidP="00B509B9">
            <w:pPr>
              <w:rPr>
                <w:rFonts w:ascii="Times New Roman" w:hAnsi="Times New Roman" w:cs="Times New Roman"/>
                <w:b/>
                <w:bCs/>
              </w:rPr>
            </w:pPr>
            <w:r>
              <w:rPr>
                <w:rFonts w:ascii="Times New Roman" w:hAnsi="Times New Roman" w:cs="Times New Roman"/>
                <w:b/>
                <w:bCs/>
              </w:rPr>
              <w:t xml:space="preserve">Ad </w:t>
            </w:r>
            <w:proofErr w:type="spellStart"/>
            <w:r w:rsidR="00B509B9" w:rsidRPr="00B509B9">
              <w:rPr>
                <w:rFonts w:ascii="Times New Roman" w:hAnsi="Times New Roman" w:cs="Times New Roman"/>
                <w:b/>
                <w:bCs/>
              </w:rPr>
              <w:t>Soyad</w:t>
            </w:r>
            <w:proofErr w:type="spellEnd"/>
            <w:r w:rsidR="004D3905">
              <w:rPr>
                <w:rFonts w:ascii="Times New Roman" w:hAnsi="Times New Roman" w:cs="Times New Roman"/>
                <w:b/>
                <w:bCs/>
              </w:rPr>
              <w:t>:</w:t>
            </w:r>
          </w:p>
          <w:p w14:paraId="05700001" w14:textId="33A4DE75" w:rsidR="00B509B9" w:rsidRPr="00B509B9" w:rsidRDefault="00B509B9" w:rsidP="00B509B9">
            <w:pPr>
              <w:jc w:val="right"/>
              <w:rPr>
                <w:rFonts w:ascii="Times New Roman" w:hAnsi="Times New Roman" w:cs="Times New Roman"/>
                <w:b/>
                <w:bCs/>
              </w:rPr>
            </w:pPr>
          </w:p>
        </w:tc>
        <w:tc>
          <w:tcPr>
            <w:tcW w:w="4128" w:type="dxa"/>
          </w:tcPr>
          <w:p w14:paraId="34BCEB39" w14:textId="77777777" w:rsidR="00B509B9" w:rsidRDefault="00B509B9" w:rsidP="00B509B9"/>
        </w:tc>
      </w:tr>
      <w:tr w:rsidR="00B509B9" w14:paraId="14624938" w14:textId="77777777" w:rsidTr="00D82FD4">
        <w:tc>
          <w:tcPr>
            <w:tcW w:w="4928" w:type="dxa"/>
          </w:tcPr>
          <w:p w14:paraId="1793DD86" w14:textId="1EA62996" w:rsidR="004D3905" w:rsidRDefault="00DE5D5B" w:rsidP="00E020EF">
            <w:pPr>
              <w:rPr>
                <w:rFonts w:ascii="Times New Roman" w:hAnsi="Times New Roman" w:cs="Times New Roman"/>
                <w:bCs/>
              </w:rPr>
            </w:pPr>
            <w:r>
              <w:rPr>
                <w:rFonts w:ascii="Times New Roman" w:hAnsi="Times New Roman" w:cs="Times New Roman"/>
                <w:b/>
                <w:bCs/>
              </w:rPr>
              <w:t>Sınıf / Program (</w:t>
            </w:r>
            <w:r w:rsidR="00E020EF">
              <w:rPr>
                <w:rFonts w:ascii="Times New Roman" w:hAnsi="Times New Roman" w:cs="Times New Roman"/>
                <w:bCs/>
              </w:rPr>
              <w:t>Lisans, Yüksek Lisans):</w:t>
            </w:r>
          </w:p>
          <w:p w14:paraId="35736BD3" w14:textId="7E6C30AA" w:rsidR="00E020EF" w:rsidRPr="00B509B9" w:rsidRDefault="00E020EF" w:rsidP="00E020EF">
            <w:pPr>
              <w:rPr>
                <w:rFonts w:ascii="Times New Roman" w:hAnsi="Times New Roman" w:cs="Times New Roman"/>
                <w:b/>
                <w:bCs/>
              </w:rPr>
            </w:pPr>
          </w:p>
        </w:tc>
        <w:tc>
          <w:tcPr>
            <w:tcW w:w="4128" w:type="dxa"/>
          </w:tcPr>
          <w:p w14:paraId="27FC47FC" w14:textId="77777777" w:rsidR="00B509B9" w:rsidRDefault="00B509B9" w:rsidP="00B509B9"/>
        </w:tc>
      </w:tr>
      <w:tr w:rsidR="00E77E0E" w14:paraId="626B38A6" w14:textId="77777777" w:rsidTr="00D82FD4">
        <w:trPr>
          <w:trHeight w:val="566"/>
        </w:trPr>
        <w:tc>
          <w:tcPr>
            <w:tcW w:w="4928" w:type="dxa"/>
          </w:tcPr>
          <w:p w14:paraId="7ED6EA25" w14:textId="4986A695" w:rsidR="004D3905" w:rsidRDefault="004D3905" w:rsidP="004D3905">
            <w:pPr>
              <w:rPr>
                <w:rFonts w:ascii="Times New Roman" w:hAnsi="Times New Roman" w:cs="Times New Roman"/>
                <w:b/>
                <w:bCs/>
              </w:rPr>
            </w:pPr>
            <w:r>
              <w:rPr>
                <w:rFonts w:ascii="Times New Roman" w:hAnsi="Times New Roman" w:cs="Times New Roman"/>
                <w:b/>
                <w:bCs/>
              </w:rPr>
              <w:t>Öğrenci Numarası:</w:t>
            </w:r>
          </w:p>
          <w:p w14:paraId="51655C07" w14:textId="76302382" w:rsidR="00E77E0E" w:rsidRPr="00B509B9" w:rsidRDefault="004D3905" w:rsidP="004D3905">
            <w:pPr>
              <w:rPr>
                <w:rFonts w:ascii="Times New Roman" w:hAnsi="Times New Roman" w:cs="Times New Roman"/>
                <w:b/>
                <w:bCs/>
              </w:rPr>
            </w:pPr>
            <w:r>
              <w:rPr>
                <w:rFonts w:ascii="Times New Roman" w:hAnsi="Times New Roman" w:cs="Times New Roman"/>
                <w:b/>
                <w:bCs/>
              </w:rPr>
              <w:t xml:space="preserve"> </w:t>
            </w:r>
          </w:p>
        </w:tc>
        <w:tc>
          <w:tcPr>
            <w:tcW w:w="4128" w:type="dxa"/>
          </w:tcPr>
          <w:p w14:paraId="38885D2C" w14:textId="77777777" w:rsidR="00E77E0E" w:rsidRDefault="00E77E0E" w:rsidP="00B509B9"/>
        </w:tc>
      </w:tr>
      <w:tr w:rsidR="00B509B9" w14:paraId="7D6C5545" w14:textId="77777777" w:rsidTr="00D82FD4">
        <w:tc>
          <w:tcPr>
            <w:tcW w:w="4928" w:type="dxa"/>
          </w:tcPr>
          <w:p w14:paraId="5B755971" w14:textId="3C3A5BA9" w:rsidR="00B509B9" w:rsidRDefault="004D3905" w:rsidP="004D3905">
            <w:pPr>
              <w:rPr>
                <w:rFonts w:ascii="Times New Roman" w:hAnsi="Times New Roman" w:cs="Times New Roman"/>
                <w:b/>
                <w:bCs/>
              </w:rPr>
            </w:pPr>
            <w:r>
              <w:rPr>
                <w:rFonts w:ascii="Times New Roman" w:hAnsi="Times New Roman" w:cs="Times New Roman"/>
                <w:b/>
                <w:bCs/>
              </w:rPr>
              <w:t>Fakülte/Enstitü/Bölüm:</w:t>
            </w:r>
          </w:p>
          <w:p w14:paraId="7BC996BB" w14:textId="2FCF1AE7" w:rsidR="004D3905" w:rsidRPr="00B509B9" w:rsidRDefault="004D3905" w:rsidP="004D3905">
            <w:pPr>
              <w:rPr>
                <w:rFonts w:ascii="Times New Roman" w:hAnsi="Times New Roman" w:cs="Times New Roman"/>
                <w:b/>
                <w:bCs/>
              </w:rPr>
            </w:pPr>
          </w:p>
        </w:tc>
        <w:tc>
          <w:tcPr>
            <w:tcW w:w="4128" w:type="dxa"/>
          </w:tcPr>
          <w:p w14:paraId="7FA87A64" w14:textId="77777777" w:rsidR="00B509B9" w:rsidRPr="00FA0CB4" w:rsidRDefault="00B509B9" w:rsidP="00B509B9">
            <w:pPr>
              <w:rPr>
                <w:rFonts w:ascii="Times New Roman" w:hAnsi="Times New Roman" w:cs="Times New Roman"/>
              </w:rPr>
            </w:pPr>
          </w:p>
        </w:tc>
      </w:tr>
      <w:tr w:rsidR="004D3905" w14:paraId="7559E8BA" w14:textId="77777777" w:rsidTr="00D82FD4">
        <w:tc>
          <w:tcPr>
            <w:tcW w:w="4928" w:type="dxa"/>
          </w:tcPr>
          <w:p w14:paraId="2AD702D2" w14:textId="574804CF" w:rsidR="004D3905" w:rsidRDefault="006B6AC1" w:rsidP="004D3905">
            <w:pPr>
              <w:rPr>
                <w:rFonts w:ascii="Times New Roman" w:hAnsi="Times New Roman" w:cs="Times New Roman"/>
                <w:b/>
                <w:bCs/>
              </w:rPr>
            </w:pPr>
            <w:r>
              <w:rPr>
                <w:rFonts w:ascii="Times New Roman" w:hAnsi="Times New Roman" w:cs="Times New Roman"/>
                <w:b/>
                <w:bCs/>
              </w:rPr>
              <w:t>E-p</w:t>
            </w:r>
            <w:r w:rsidR="004D3905">
              <w:rPr>
                <w:rFonts w:ascii="Times New Roman" w:hAnsi="Times New Roman" w:cs="Times New Roman"/>
                <w:b/>
                <w:bCs/>
              </w:rPr>
              <w:t>osta Adresi:</w:t>
            </w:r>
          </w:p>
          <w:p w14:paraId="372D3397" w14:textId="16D11698" w:rsidR="004D3905" w:rsidRDefault="004D3905" w:rsidP="004D3905">
            <w:pPr>
              <w:rPr>
                <w:rFonts w:ascii="Times New Roman" w:hAnsi="Times New Roman" w:cs="Times New Roman"/>
                <w:b/>
                <w:bCs/>
              </w:rPr>
            </w:pPr>
          </w:p>
        </w:tc>
        <w:tc>
          <w:tcPr>
            <w:tcW w:w="4128" w:type="dxa"/>
          </w:tcPr>
          <w:p w14:paraId="5C20E765" w14:textId="77777777" w:rsidR="004D3905" w:rsidRPr="00FA0CB4" w:rsidRDefault="004D3905" w:rsidP="00B509B9">
            <w:pPr>
              <w:rPr>
                <w:rFonts w:ascii="Times New Roman" w:hAnsi="Times New Roman" w:cs="Times New Roman"/>
              </w:rPr>
            </w:pPr>
          </w:p>
        </w:tc>
      </w:tr>
      <w:tr w:rsidR="004D3905" w14:paraId="4B99CD3A" w14:textId="77777777" w:rsidTr="00D82FD4">
        <w:tc>
          <w:tcPr>
            <w:tcW w:w="4928" w:type="dxa"/>
          </w:tcPr>
          <w:p w14:paraId="15940AEF" w14:textId="77777777" w:rsidR="004D3905" w:rsidRDefault="004D3905" w:rsidP="004D3905">
            <w:pPr>
              <w:rPr>
                <w:rFonts w:ascii="Times New Roman" w:hAnsi="Times New Roman" w:cs="Times New Roman"/>
                <w:b/>
                <w:bCs/>
              </w:rPr>
            </w:pPr>
            <w:r>
              <w:rPr>
                <w:rFonts w:ascii="Times New Roman" w:hAnsi="Times New Roman" w:cs="Times New Roman"/>
                <w:b/>
                <w:bCs/>
              </w:rPr>
              <w:t>Telefon Numarası:</w:t>
            </w:r>
          </w:p>
          <w:p w14:paraId="0EA3819D" w14:textId="58AC3266" w:rsidR="004D3905" w:rsidRDefault="004D3905" w:rsidP="004D3905">
            <w:pPr>
              <w:rPr>
                <w:rFonts w:ascii="Times New Roman" w:hAnsi="Times New Roman" w:cs="Times New Roman"/>
                <w:b/>
                <w:bCs/>
              </w:rPr>
            </w:pPr>
          </w:p>
        </w:tc>
        <w:tc>
          <w:tcPr>
            <w:tcW w:w="4128" w:type="dxa"/>
          </w:tcPr>
          <w:p w14:paraId="31B0181D" w14:textId="77777777" w:rsidR="004D3905" w:rsidRPr="00FA0CB4" w:rsidRDefault="004D3905" w:rsidP="00B509B9">
            <w:pPr>
              <w:rPr>
                <w:rFonts w:ascii="Times New Roman" w:hAnsi="Times New Roman" w:cs="Times New Roman"/>
              </w:rPr>
            </w:pPr>
          </w:p>
        </w:tc>
      </w:tr>
      <w:tr w:rsidR="00FA0CB4" w14:paraId="110722AA" w14:textId="77777777" w:rsidTr="00D82FD4">
        <w:tc>
          <w:tcPr>
            <w:tcW w:w="4928" w:type="dxa"/>
          </w:tcPr>
          <w:p w14:paraId="5BD22B39" w14:textId="77777777" w:rsidR="00FA0CB4" w:rsidRDefault="00FA0CB4" w:rsidP="00B509B9">
            <w:pPr>
              <w:rPr>
                <w:rFonts w:ascii="Times New Roman" w:hAnsi="Times New Roman" w:cs="Times New Roman"/>
                <w:b/>
                <w:bCs/>
              </w:rPr>
            </w:pPr>
          </w:p>
          <w:p w14:paraId="3490EB17" w14:textId="6F17657E" w:rsidR="00D62E98" w:rsidRPr="00D82FD4" w:rsidRDefault="00D62E98" w:rsidP="00D62E98">
            <w:pPr>
              <w:spacing w:line="276" w:lineRule="auto"/>
              <w:rPr>
                <w:rFonts w:ascii="Times New Roman" w:hAnsi="Times New Roman" w:cs="Times New Roman"/>
                <w:bCs/>
              </w:rPr>
            </w:pPr>
            <w:r w:rsidRPr="00D82FD4">
              <w:rPr>
                <w:rFonts w:ascii="Times New Roman" w:hAnsi="Times New Roman" w:cs="Times New Roman"/>
                <w:bCs/>
              </w:rPr>
              <w:t xml:space="preserve">Atölye yarışmasına başvuracak katılımcılardan, mesleğe dair hedeflerini ifade eden </w:t>
            </w:r>
            <w:r w:rsidR="00D82FD4" w:rsidRPr="00D82FD4">
              <w:rPr>
                <w:rFonts w:ascii="Times New Roman" w:hAnsi="Times New Roman" w:cs="Times New Roman"/>
                <w:b/>
                <w:bCs/>
              </w:rPr>
              <w:t>(</w:t>
            </w:r>
            <w:r w:rsidRPr="00D82FD4">
              <w:rPr>
                <w:rFonts w:ascii="Times New Roman" w:hAnsi="Times New Roman" w:cs="Times New Roman"/>
                <w:b/>
                <w:bCs/>
              </w:rPr>
              <w:t>en fazla 100 kelimeden oluşan</w:t>
            </w:r>
            <w:r w:rsidR="00D82FD4" w:rsidRPr="00D82FD4">
              <w:rPr>
                <w:rFonts w:ascii="Times New Roman" w:hAnsi="Times New Roman" w:cs="Times New Roman"/>
                <w:b/>
                <w:bCs/>
              </w:rPr>
              <w:t>)</w:t>
            </w:r>
            <w:r w:rsidRPr="00D82FD4">
              <w:rPr>
                <w:rFonts w:ascii="Times New Roman" w:hAnsi="Times New Roman" w:cs="Times New Roman"/>
                <w:bCs/>
              </w:rPr>
              <w:t xml:space="preserve"> bir metin hazırlamaları rica edilmektedir. </w:t>
            </w:r>
            <w:r w:rsidRPr="00D82FD4">
              <w:rPr>
                <w:rFonts w:ascii="Times New Roman" w:hAnsi="Times New Roman" w:cs="Times New Roman"/>
                <w:b/>
                <w:bCs/>
              </w:rPr>
              <w:t>Lütfen başvuru formuna metninizi ekleyiniz.</w:t>
            </w:r>
          </w:p>
          <w:p w14:paraId="1566F897" w14:textId="61B9EE95" w:rsidR="00FA0CB4" w:rsidRPr="00B509B9" w:rsidRDefault="00FA0CB4" w:rsidP="00D62E98">
            <w:pPr>
              <w:rPr>
                <w:rFonts w:ascii="Times New Roman" w:hAnsi="Times New Roman" w:cs="Times New Roman"/>
                <w:b/>
                <w:bCs/>
              </w:rPr>
            </w:pPr>
          </w:p>
        </w:tc>
        <w:tc>
          <w:tcPr>
            <w:tcW w:w="4128" w:type="dxa"/>
          </w:tcPr>
          <w:p w14:paraId="464E5A94" w14:textId="77777777" w:rsidR="007F31FB" w:rsidRDefault="00FA0CB4" w:rsidP="00B509B9">
            <w:pPr>
              <w:rPr>
                <w:rFonts w:ascii="Times New Roman" w:hAnsi="Times New Roman" w:cs="Times New Roman"/>
              </w:rPr>
            </w:pPr>
            <w:r w:rsidRPr="00FA0CB4">
              <w:rPr>
                <w:rFonts w:ascii="Times New Roman" w:hAnsi="Times New Roman" w:cs="Times New Roman"/>
              </w:rPr>
              <w:t xml:space="preserve">    </w:t>
            </w:r>
          </w:p>
          <w:p w14:paraId="2A5B70E7" w14:textId="09D4E899" w:rsidR="007F31FB" w:rsidRPr="00FA0CB4" w:rsidRDefault="007F31FB" w:rsidP="00D62E98">
            <w:pPr>
              <w:pStyle w:val="ListeParagraf"/>
              <w:ind w:left="779"/>
              <w:rPr>
                <w:rFonts w:ascii="Times New Roman" w:hAnsi="Times New Roman" w:cs="Times New Roman"/>
              </w:rPr>
            </w:pPr>
          </w:p>
        </w:tc>
      </w:tr>
    </w:tbl>
    <w:p w14:paraId="7304309A" w14:textId="775FED20" w:rsidR="00FA0CB4" w:rsidRDefault="00FA0CB4" w:rsidP="00240A1B">
      <w:pPr>
        <w:spacing w:line="360" w:lineRule="auto"/>
        <w:jc w:val="center"/>
        <w:rPr>
          <w:rFonts w:ascii="Times New Roman" w:hAnsi="Times New Roman" w:cs="Times New Roman"/>
          <w:b/>
          <w:bCs/>
        </w:rPr>
      </w:pPr>
      <w:r>
        <w:rPr>
          <w:rFonts w:ascii="Times New Roman" w:hAnsi="Times New Roman" w:cs="Times New Roman"/>
          <w:b/>
          <w:bCs/>
        </w:rPr>
        <w:t>NÖHÜ KADRAJ İLETİŞİM GÜNLERİ</w:t>
      </w:r>
    </w:p>
    <w:p w14:paraId="3618D9AA" w14:textId="104722AC" w:rsidR="00FA0CB4" w:rsidRDefault="00D62E98" w:rsidP="00240A1B">
      <w:pPr>
        <w:spacing w:line="360" w:lineRule="auto"/>
        <w:jc w:val="center"/>
        <w:rPr>
          <w:rFonts w:ascii="Times New Roman" w:hAnsi="Times New Roman" w:cs="Times New Roman"/>
          <w:b/>
          <w:bCs/>
        </w:rPr>
      </w:pPr>
      <w:r>
        <w:rPr>
          <w:rFonts w:ascii="Times New Roman" w:hAnsi="Times New Roman" w:cs="Times New Roman"/>
          <w:b/>
          <w:bCs/>
        </w:rPr>
        <w:t xml:space="preserve">HABER VE FOTOĞRAF </w:t>
      </w:r>
      <w:r w:rsidR="00FA0CB4">
        <w:rPr>
          <w:rFonts w:ascii="Times New Roman" w:hAnsi="Times New Roman" w:cs="Times New Roman"/>
          <w:b/>
          <w:bCs/>
        </w:rPr>
        <w:t>ATÖLYE</w:t>
      </w:r>
      <w:r>
        <w:rPr>
          <w:rFonts w:ascii="Times New Roman" w:hAnsi="Times New Roman" w:cs="Times New Roman"/>
          <w:b/>
          <w:bCs/>
        </w:rPr>
        <w:t>Sİ</w:t>
      </w:r>
      <w:r w:rsidR="00FA0CB4">
        <w:rPr>
          <w:rFonts w:ascii="Times New Roman" w:hAnsi="Times New Roman" w:cs="Times New Roman"/>
          <w:b/>
          <w:bCs/>
        </w:rPr>
        <w:t xml:space="preserve"> BAŞVURU FORMU</w:t>
      </w:r>
    </w:p>
    <w:p w14:paraId="02C98114" w14:textId="77777777" w:rsidR="00FA0CB4" w:rsidRDefault="00FA0CB4" w:rsidP="00B509B9">
      <w:pPr>
        <w:jc w:val="center"/>
        <w:rPr>
          <w:rFonts w:ascii="Times New Roman" w:hAnsi="Times New Roman" w:cs="Times New Roman"/>
          <w:b/>
          <w:bCs/>
        </w:rPr>
      </w:pPr>
    </w:p>
    <w:p w14:paraId="192BB89D" w14:textId="77777777" w:rsidR="008D7F90" w:rsidRDefault="008D7F90" w:rsidP="00B509B9">
      <w:pPr>
        <w:jc w:val="center"/>
        <w:rPr>
          <w:rFonts w:ascii="Times New Roman" w:hAnsi="Times New Roman" w:cs="Times New Roman"/>
          <w:b/>
          <w:bCs/>
        </w:rPr>
      </w:pPr>
    </w:p>
    <w:p w14:paraId="3D561A4E" w14:textId="77777777" w:rsidR="008D7F90" w:rsidRDefault="008D7F90" w:rsidP="00B509B9">
      <w:pPr>
        <w:jc w:val="center"/>
        <w:rPr>
          <w:rFonts w:ascii="Times New Roman" w:hAnsi="Times New Roman" w:cs="Times New Roman"/>
          <w:b/>
          <w:bCs/>
        </w:rPr>
      </w:pPr>
    </w:p>
    <w:p w14:paraId="222288F3" w14:textId="77777777" w:rsidR="00965064" w:rsidRPr="00965064" w:rsidRDefault="00965064" w:rsidP="00965064">
      <w:pPr>
        <w:spacing w:line="276" w:lineRule="auto"/>
        <w:jc w:val="both"/>
        <w:rPr>
          <w:rFonts w:ascii="Times New Roman" w:eastAsia="Aptos" w:hAnsi="Times New Roman" w:cs="Times New Roman"/>
          <w:b/>
        </w:rPr>
      </w:pPr>
      <w:r w:rsidRPr="00965064">
        <w:rPr>
          <w:rFonts w:ascii="Times New Roman" w:eastAsia="Aptos" w:hAnsi="Times New Roman" w:cs="Times New Roman"/>
          <w:b/>
        </w:rPr>
        <w:t>Değerli Katılımcılar,</w:t>
      </w:r>
    </w:p>
    <w:p w14:paraId="21EC85D5" w14:textId="77777777" w:rsidR="00965064" w:rsidRPr="00965064" w:rsidRDefault="00965064" w:rsidP="00965064">
      <w:pPr>
        <w:spacing w:line="276" w:lineRule="auto"/>
        <w:jc w:val="both"/>
        <w:rPr>
          <w:rFonts w:ascii="Times New Roman" w:eastAsia="Aptos" w:hAnsi="Times New Roman" w:cs="Times New Roman"/>
        </w:rPr>
      </w:pPr>
    </w:p>
    <w:p w14:paraId="39328BC5" w14:textId="77777777" w:rsidR="004233C3" w:rsidRPr="004233C3" w:rsidRDefault="004233C3" w:rsidP="004233C3">
      <w:pPr>
        <w:spacing w:line="276" w:lineRule="auto"/>
        <w:jc w:val="both"/>
        <w:rPr>
          <w:rFonts w:ascii="Times New Roman" w:eastAsia="Aptos" w:hAnsi="Times New Roman" w:cs="Times New Roman"/>
        </w:rPr>
      </w:pPr>
      <w:r w:rsidRPr="004233C3">
        <w:rPr>
          <w:rFonts w:ascii="Times New Roman" w:eastAsia="Aptos" w:hAnsi="Times New Roman" w:cs="Times New Roman"/>
        </w:rPr>
        <w:t>Üniversitemiz İletişim Fakültesi tarafından düzenlenen "NÖHÜ KADRAJ İletişim Günleri" etkinliği kapsamında gerçekleştirilecek atölyelere başvurunuzu bu formu doldurarak yapabilirsiniz. Başvurunuzu yaparken doğru ve eksiksiz bilgi verdiğinizden emin olunuz. Hazırlayacağınız metinler, atölye katılımcılarının belirlenmesinde büyük önem taşımaktadır.</w:t>
      </w:r>
    </w:p>
    <w:p w14:paraId="6328DBEE" w14:textId="77777777" w:rsidR="004233C3" w:rsidRPr="004233C3" w:rsidRDefault="004233C3" w:rsidP="004233C3">
      <w:pPr>
        <w:spacing w:line="276" w:lineRule="auto"/>
        <w:jc w:val="both"/>
        <w:rPr>
          <w:rFonts w:ascii="Times New Roman" w:eastAsia="Aptos" w:hAnsi="Times New Roman" w:cs="Times New Roman"/>
        </w:rPr>
      </w:pPr>
    </w:p>
    <w:p w14:paraId="318A31B9" w14:textId="77777777" w:rsidR="004233C3" w:rsidRPr="004233C3" w:rsidRDefault="004233C3" w:rsidP="004233C3">
      <w:pPr>
        <w:spacing w:line="276" w:lineRule="auto"/>
        <w:jc w:val="both"/>
        <w:rPr>
          <w:rFonts w:ascii="Times New Roman" w:eastAsia="Aptos" w:hAnsi="Times New Roman" w:cs="Times New Roman"/>
          <w:b/>
          <w:color w:val="FF0000"/>
          <w:u w:val="single"/>
        </w:rPr>
      </w:pPr>
      <w:r w:rsidRPr="004233C3">
        <w:rPr>
          <w:rFonts w:ascii="Times New Roman" w:eastAsia="Aptos" w:hAnsi="Times New Roman" w:cs="Times New Roman"/>
          <w:b/>
          <w:color w:val="FF0000"/>
          <w:u w:val="single"/>
        </w:rPr>
        <w:t>Mesleğe dair hedeflerinizi ifade eden metinlerin yer almadığı başvurular kabul edilmeyecektir.</w:t>
      </w:r>
    </w:p>
    <w:p w14:paraId="1DA24E24" w14:textId="77777777" w:rsidR="004233C3" w:rsidRPr="004233C3" w:rsidRDefault="004233C3" w:rsidP="004233C3">
      <w:pPr>
        <w:spacing w:line="276" w:lineRule="auto"/>
        <w:jc w:val="both"/>
        <w:rPr>
          <w:rFonts w:ascii="Times New Roman" w:eastAsia="Aptos" w:hAnsi="Times New Roman" w:cs="Times New Roman"/>
        </w:rPr>
      </w:pPr>
    </w:p>
    <w:p w14:paraId="6C71F66D" w14:textId="77777777" w:rsidR="004233C3" w:rsidRDefault="004233C3" w:rsidP="004233C3">
      <w:pPr>
        <w:spacing w:line="276" w:lineRule="auto"/>
        <w:jc w:val="both"/>
        <w:rPr>
          <w:rFonts w:ascii="Times New Roman" w:eastAsia="Aptos" w:hAnsi="Times New Roman" w:cs="Times New Roman"/>
        </w:rPr>
      </w:pPr>
      <w:r w:rsidRPr="004233C3">
        <w:rPr>
          <w:rFonts w:ascii="Times New Roman" w:eastAsia="Aptos" w:hAnsi="Times New Roman" w:cs="Times New Roman"/>
        </w:rPr>
        <w:t xml:space="preserve">Atölye başvuruları yalnızca Niğde Ömer Halisdemir Üniversitesi </w:t>
      </w:r>
      <w:r w:rsidRPr="004233C3">
        <w:rPr>
          <w:rFonts w:ascii="Times New Roman" w:eastAsia="Aptos" w:hAnsi="Times New Roman" w:cs="Times New Roman"/>
          <w:b/>
          <w:u w:val="single"/>
        </w:rPr>
        <w:t>İletişim Fakültesi</w:t>
      </w:r>
      <w:r w:rsidRPr="004233C3">
        <w:rPr>
          <w:rFonts w:ascii="Times New Roman" w:eastAsia="Aptos" w:hAnsi="Times New Roman" w:cs="Times New Roman"/>
        </w:rPr>
        <w:t xml:space="preserve"> öğrencileri için açıktır.</w:t>
      </w:r>
    </w:p>
    <w:p w14:paraId="1DE63B20" w14:textId="77777777" w:rsidR="004233C3" w:rsidRDefault="004233C3" w:rsidP="004233C3">
      <w:pPr>
        <w:spacing w:line="276" w:lineRule="auto"/>
        <w:jc w:val="both"/>
        <w:rPr>
          <w:rFonts w:ascii="Times New Roman" w:eastAsia="Aptos" w:hAnsi="Times New Roman" w:cs="Times New Roman"/>
        </w:rPr>
      </w:pPr>
    </w:p>
    <w:p w14:paraId="15A9F093" w14:textId="024143D0" w:rsidR="00965064" w:rsidRPr="00965064" w:rsidRDefault="00965064" w:rsidP="00965064">
      <w:pPr>
        <w:spacing w:line="276" w:lineRule="auto"/>
        <w:jc w:val="both"/>
        <w:rPr>
          <w:rFonts w:ascii="Times New Roman" w:eastAsia="Aptos" w:hAnsi="Times New Roman" w:cs="Times New Roman"/>
        </w:rPr>
      </w:pPr>
      <w:r w:rsidRPr="00965064">
        <w:rPr>
          <w:rFonts w:ascii="Times New Roman" w:eastAsia="Aptos" w:hAnsi="Times New Roman" w:cs="Times New Roman"/>
        </w:rPr>
        <w:t>Başarılar dileriz.</w:t>
      </w:r>
      <w:r w:rsidR="000C4AE4">
        <w:rPr>
          <w:rFonts w:ascii="Times New Roman" w:eastAsia="Aptos" w:hAnsi="Times New Roman" w:cs="Times New Roman"/>
        </w:rPr>
        <w:t xml:space="preserve"> </w:t>
      </w:r>
      <w:r w:rsidR="000C4AE4" w:rsidRPr="000C4AE4">
        <w:rPr>
          <w:rFonts w:ascii="Times New Roman" w:eastAsia="Aptos" w:hAnsi="Times New Roman" w:cs="Times New Roman"/>
        </w:rPr>
        <w:sym w:font="Wingdings" w:char="F04A"/>
      </w:r>
    </w:p>
    <w:p w14:paraId="337EFFA2" w14:textId="77777777" w:rsidR="00965064" w:rsidRPr="00965064" w:rsidRDefault="00965064" w:rsidP="00965064">
      <w:pPr>
        <w:spacing w:line="276" w:lineRule="auto"/>
        <w:jc w:val="both"/>
        <w:rPr>
          <w:rFonts w:ascii="Times New Roman" w:eastAsia="Aptos" w:hAnsi="Times New Roman" w:cs="Times New Roman"/>
        </w:rPr>
      </w:pPr>
    </w:p>
    <w:p w14:paraId="2A21C797" w14:textId="51E9FC95" w:rsidR="00965064" w:rsidRPr="00965064" w:rsidRDefault="00D62E98" w:rsidP="00965064">
      <w:pPr>
        <w:spacing w:line="276" w:lineRule="auto"/>
        <w:jc w:val="both"/>
        <w:rPr>
          <w:rFonts w:ascii="Times New Roman" w:eastAsia="Aptos" w:hAnsi="Times New Roman" w:cs="Times New Roman"/>
          <w:b/>
        </w:rPr>
      </w:pPr>
      <w:r>
        <w:rPr>
          <w:rFonts w:ascii="Times New Roman" w:eastAsia="Aptos" w:hAnsi="Times New Roman" w:cs="Times New Roman"/>
          <w:b/>
        </w:rPr>
        <w:t>NÖHÜ KADRAJ</w:t>
      </w:r>
      <w:r w:rsidR="00965064" w:rsidRPr="00965064">
        <w:rPr>
          <w:rFonts w:ascii="Times New Roman" w:eastAsia="Aptos" w:hAnsi="Times New Roman" w:cs="Times New Roman"/>
          <w:b/>
        </w:rPr>
        <w:t xml:space="preserve"> İletişim Günleri Ekibi</w:t>
      </w:r>
    </w:p>
    <w:p w14:paraId="2B3BEFD0" w14:textId="0DA91FDE" w:rsidR="008D7F90" w:rsidRPr="00F95256" w:rsidRDefault="008D7F90" w:rsidP="008D7F90">
      <w:pPr>
        <w:rPr>
          <w:rFonts w:ascii="Times New Roman" w:hAnsi="Times New Roman" w:cs="Times New Roman"/>
          <w:b/>
          <w:bCs/>
          <w:color w:val="FF0000"/>
        </w:rPr>
      </w:pPr>
    </w:p>
    <w:sectPr w:rsidR="008D7F90" w:rsidRPr="00F95256" w:rsidSect="00AD4EA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15D9A"/>
    <w:multiLevelType w:val="hybridMultilevel"/>
    <w:tmpl w:val="1958C336"/>
    <w:lvl w:ilvl="0" w:tplc="041F0001">
      <w:start w:val="1"/>
      <w:numFmt w:val="bullet"/>
      <w:lvlText w:val=""/>
      <w:lvlJc w:val="left"/>
      <w:pPr>
        <w:ind w:left="779" w:hanging="360"/>
      </w:pPr>
      <w:rPr>
        <w:rFonts w:ascii="Symbol" w:hAnsi="Symbol" w:hint="default"/>
      </w:rPr>
    </w:lvl>
    <w:lvl w:ilvl="1" w:tplc="041F0003" w:tentative="1">
      <w:start w:val="1"/>
      <w:numFmt w:val="bullet"/>
      <w:lvlText w:val="o"/>
      <w:lvlJc w:val="left"/>
      <w:pPr>
        <w:ind w:left="1499" w:hanging="360"/>
      </w:pPr>
      <w:rPr>
        <w:rFonts w:ascii="Courier New" w:hAnsi="Courier New" w:cs="Courier New" w:hint="default"/>
      </w:rPr>
    </w:lvl>
    <w:lvl w:ilvl="2" w:tplc="041F0005" w:tentative="1">
      <w:start w:val="1"/>
      <w:numFmt w:val="bullet"/>
      <w:lvlText w:val=""/>
      <w:lvlJc w:val="left"/>
      <w:pPr>
        <w:ind w:left="2219" w:hanging="360"/>
      </w:pPr>
      <w:rPr>
        <w:rFonts w:ascii="Wingdings" w:hAnsi="Wingdings" w:hint="default"/>
      </w:rPr>
    </w:lvl>
    <w:lvl w:ilvl="3" w:tplc="041F0001" w:tentative="1">
      <w:start w:val="1"/>
      <w:numFmt w:val="bullet"/>
      <w:lvlText w:val=""/>
      <w:lvlJc w:val="left"/>
      <w:pPr>
        <w:ind w:left="2939" w:hanging="360"/>
      </w:pPr>
      <w:rPr>
        <w:rFonts w:ascii="Symbol" w:hAnsi="Symbol" w:hint="default"/>
      </w:rPr>
    </w:lvl>
    <w:lvl w:ilvl="4" w:tplc="041F0003" w:tentative="1">
      <w:start w:val="1"/>
      <w:numFmt w:val="bullet"/>
      <w:lvlText w:val="o"/>
      <w:lvlJc w:val="left"/>
      <w:pPr>
        <w:ind w:left="3659" w:hanging="360"/>
      </w:pPr>
      <w:rPr>
        <w:rFonts w:ascii="Courier New" w:hAnsi="Courier New" w:cs="Courier New" w:hint="default"/>
      </w:rPr>
    </w:lvl>
    <w:lvl w:ilvl="5" w:tplc="041F0005" w:tentative="1">
      <w:start w:val="1"/>
      <w:numFmt w:val="bullet"/>
      <w:lvlText w:val=""/>
      <w:lvlJc w:val="left"/>
      <w:pPr>
        <w:ind w:left="4379" w:hanging="360"/>
      </w:pPr>
      <w:rPr>
        <w:rFonts w:ascii="Wingdings" w:hAnsi="Wingdings" w:hint="default"/>
      </w:rPr>
    </w:lvl>
    <w:lvl w:ilvl="6" w:tplc="041F0001" w:tentative="1">
      <w:start w:val="1"/>
      <w:numFmt w:val="bullet"/>
      <w:lvlText w:val=""/>
      <w:lvlJc w:val="left"/>
      <w:pPr>
        <w:ind w:left="5099" w:hanging="360"/>
      </w:pPr>
      <w:rPr>
        <w:rFonts w:ascii="Symbol" w:hAnsi="Symbol" w:hint="default"/>
      </w:rPr>
    </w:lvl>
    <w:lvl w:ilvl="7" w:tplc="041F0003" w:tentative="1">
      <w:start w:val="1"/>
      <w:numFmt w:val="bullet"/>
      <w:lvlText w:val="o"/>
      <w:lvlJc w:val="left"/>
      <w:pPr>
        <w:ind w:left="5819" w:hanging="360"/>
      </w:pPr>
      <w:rPr>
        <w:rFonts w:ascii="Courier New" w:hAnsi="Courier New" w:cs="Courier New" w:hint="default"/>
      </w:rPr>
    </w:lvl>
    <w:lvl w:ilvl="8" w:tplc="041F0005" w:tentative="1">
      <w:start w:val="1"/>
      <w:numFmt w:val="bullet"/>
      <w:lvlText w:val=""/>
      <w:lvlJc w:val="left"/>
      <w:pPr>
        <w:ind w:left="6539" w:hanging="360"/>
      </w:pPr>
      <w:rPr>
        <w:rFonts w:ascii="Wingdings" w:hAnsi="Wingdings" w:hint="default"/>
      </w:rPr>
    </w:lvl>
  </w:abstractNum>
  <w:num w:numId="1" w16cid:durableId="89616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B9"/>
    <w:rsid w:val="00026123"/>
    <w:rsid w:val="0004521E"/>
    <w:rsid w:val="000C4AE4"/>
    <w:rsid w:val="00105CC1"/>
    <w:rsid w:val="00133275"/>
    <w:rsid w:val="001533A8"/>
    <w:rsid w:val="001C1E2F"/>
    <w:rsid w:val="001F0F4A"/>
    <w:rsid w:val="00207094"/>
    <w:rsid w:val="00240A1B"/>
    <w:rsid w:val="003D6882"/>
    <w:rsid w:val="004233C3"/>
    <w:rsid w:val="004B2A61"/>
    <w:rsid w:val="004B5A12"/>
    <w:rsid w:val="004D298B"/>
    <w:rsid w:val="004D3905"/>
    <w:rsid w:val="00515390"/>
    <w:rsid w:val="005A4905"/>
    <w:rsid w:val="006359FF"/>
    <w:rsid w:val="0066158C"/>
    <w:rsid w:val="00670434"/>
    <w:rsid w:val="006A0BE1"/>
    <w:rsid w:val="006B6AC1"/>
    <w:rsid w:val="00772F36"/>
    <w:rsid w:val="00780D9A"/>
    <w:rsid w:val="007F31FB"/>
    <w:rsid w:val="00863659"/>
    <w:rsid w:val="00882FF8"/>
    <w:rsid w:val="008A6E4A"/>
    <w:rsid w:val="008D7F90"/>
    <w:rsid w:val="00965064"/>
    <w:rsid w:val="009A59CF"/>
    <w:rsid w:val="00A417B4"/>
    <w:rsid w:val="00AD4EAC"/>
    <w:rsid w:val="00B509B9"/>
    <w:rsid w:val="00BD4423"/>
    <w:rsid w:val="00C02CD3"/>
    <w:rsid w:val="00D62E98"/>
    <w:rsid w:val="00D82FD4"/>
    <w:rsid w:val="00D87D5B"/>
    <w:rsid w:val="00DE5D5B"/>
    <w:rsid w:val="00E020EF"/>
    <w:rsid w:val="00E77E0E"/>
    <w:rsid w:val="00EE02EA"/>
    <w:rsid w:val="00F628F2"/>
    <w:rsid w:val="00F95256"/>
    <w:rsid w:val="00FA0CB4"/>
    <w:rsid w:val="00FD1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F1F5"/>
  <w15:docId w15:val="{1885A0DA-C528-2B4B-9DB7-99520C93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50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50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509B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509B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509B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509B9"/>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509B9"/>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509B9"/>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509B9"/>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09B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509B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509B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509B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509B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509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509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509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509B9"/>
    <w:rPr>
      <w:rFonts w:eastAsiaTheme="majorEastAsia" w:cstheme="majorBidi"/>
      <w:color w:val="272727" w:themeColor="text1" w:themeTint="D8"/>
    </w:rPr>
  </w:style>
  <w:style w:type="paragraph" w:styleId="KonuBal">
    <w:name w:val="Title"/>
    <w:basedOn w:val="Normal"/>
    <w:next w:val="Normal"/>
    <w:link w:val="KonuBalChar"/>
    <w:uiPriority w:val="10"/>
    <w:qFormat/>
    <w:rsid w:val="00B509B9"/>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509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509B9"/>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509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509B9"/>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B509B9"/>
    <w:rPr>
      <w:i/>
      <w:iCs/>
      <w:color w:val="404040" w:themeColor="text1" w:themeTint="BF"/>
    </w:rPr>
  </w:style>
  <w:style w:type="paragraph" w:styleId="ListeParagraf">
    <w:name w:val="List Paragraph"/>
    <w:basedOn w:val="Normal"/>
    <w:uiPriority w:val="34"/>
    <w:qFormat/>
    <w:rsid w:val="00B509B9"/>
    <w:pPr>
      <w:ind w:left="720"/>
      <w:contextualSpacing/>
    </w:pPr>
  </w:style>
  <w:style w:type="character" w:styleId="GlVurgulama">
    <w:name w:val="Intense Emphasis"/>
    <w:basedOn w:val="VarsaylanParagrafYazTipi"/>
    <w:uiPriority w:val="21"/>
    <w:qFormat/>
    <w:rsid w:val="00B509B9"/>
    <w:rPr>
      <w:i/>
      <w:iCs/>
      <w:color w:val="0F4761" w:themeColor="accent1" w:themeShade="BF"/>
    </w:rPr>
  </w:style>
  <w:style w:type="paragraph" w:styleId="GlAlnt">
    <w:name w:val="Intense Quote"/>
    <w:basedOn w:val="Normal"/>
    <w:next w:val="Normal"/>
    <w:link w:val="GlAlntChar"/>
    <w:uiPriority w:val="30"/>
    <w:qFormat/>
    <w:rsid w:val="00B50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509B9"/>
    <w:rPr>
      <w:i/>
      <w:iCs/>
      <w:color w:val="0F4761" w:themeColor="accent1" w:themeShade="BF"/>
    </w:rPr>
  </w:style>
  <w:style w:type="character" w:styleId="GlBavuru">
    <w:name w:val="Intense Reference"/>
    <w:basedOn w:val="VarsaylanParagrafYazTipi"/>
    <w:uiPriority w:val="32"/>
    <w:qFormat/>
    <w:rsid w:val="00B509B9"/>
    <w:rPr>
      <w:b/>
      <w:bCs/>
      <w:smallCaps/>
      <w:color w:val="0F4761" w:themeColor="accent1" w:themeShade="BF"/>
      <w:spacing w:val="5"/>
    </w:rPr>
  </w:style>
  <w:style w:type="table" w:styleId="TabloKlavuzu">
    <w:name w:val="Table Grid"/>
    <w:basedOn w:val="NormalTablo"/>
    <w:uiPriority w:val="39"/>
    <w:rsid w:val="00B5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A0CB4"/>
    <w:rPr>
      <w:rFonts w:ascii="Tahoma" w:hAnsi="Tahoma" w:cs="Tahoma"/>
      <w:sz w:val="16"/>
      <w:szCs w:val="16"/>
    </w:rPr>
  </w:style>
  <w:style w:type="character" w:customStyle="1" w:styleId="BalonMetniChar">
    <w:name w:val="Balon Metni Char"/>
    <w:basedOn w:val="VarsaylanParagrafYazTipi"/>
    <w:link w:val="BalonMetni"/>
    <w:uiPriority w:val="99"/>
    <w:semiHidden/>
    <w:rsid w:val="00FA0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2</cp:revision>
  <dcterms:created xsi:type="dcterms:W3CDTF">2025-04-11T12:06:00Z</dcterms:created>
  <dcterms:modified xsi:type="dcterms:W3CDTF">2025-04-11T12:06:00Z</dcterms:modified>
</cp:coreProperties>
</file>