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7819D"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4BC44105"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42FF469E"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eastAsia="tr-TR"/>
        </w:rPr>
        <w:drawing>
          <wp:inline distT="0" distB="0" distL="0" distR="0" wp14:anchorId="51556918" wp14:editId="54ADA3EC">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5644E128"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B7E997E"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2D34812"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14:paraId="6E80B773"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5B0A999B"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0B3BFA0"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ACB41AE" w14:textId="1CA71C6C" w:rsidR="001E62B5" w:rsidRDefault="00C66E03"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NİĞDE TEKNİK BİLİMLER MYO</w:t>
      </w:r>
    </w:p>
    <w:p w14:paraId="7FC5AED9" w14:textId="5DA193A7" w:rsidR="00BA6FEC" w:rsidRPr="005F024A" w:rsidRDefault="00BA6FEC"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İNŞAAT BÖLÜMÜ</w:t>
      </w:r>
    </w:p>
    <w:p w14:paraId="72A380E8"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595362D"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84C136B"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991DD1E" w14:textId="5C78277D" w:rsidR="001E62B5" w:rsidRPr="005F024A" w:rsidRDefault="00C66E03"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NİĞDE ÖMER HALİSDEMİR ÜNİVERSİTESİ</w:t>
      </w:r>
    </w:p>
    <w:p w14:paraId="5BDC9B4B"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93E6C74" w14:textId="77777777" w:rsidR="001E62B5" w:rsidRPr="005F024A" w:rsidRDefault="001E62B5" w:rsidP="001E62B5">
      <w:pPr>
        <w:jc w:val="center"/>
        <w:rPr>
          <w:rFonts w:ascii="Times New Roman" w:eastAsia="Times New Roman" w:hAnsi="Times New Roman"/>
          <w:b/>
          <w:color w:val="0D0D0D"/>
          <w:sz w:val="32"/>
          <w:szCs w:val="32"/>
        </w:rPr>
      </w:pPr>
    </w:p>
    <w:p w14:paraId="2AD380AC" w14:textId="77777777" w:rsidR="001E62B5" w:rsidRPr="005F024A" w:rsidRDefault="001E62B5" w:rsidP="001E62B5">
      <w:pPr>
        <w:jc w:val="center"/>
        <w:rPr>
          <w:rFonts w:ascii="Times New Roman" w:eastAsia="Times New Roman" w:hAnsi="Times New Roman"/>
          <w:b/>
          <w:color w:val="0D0D0D"/>
          <w:sz w:val="32"/>
          <w:szCs w:val="32"/>
        </w:rPr>
      </w:pPr>
    </w:p>
    <w:p w14:paraId="0EFC1ADB" w14:textId="77777777" w:rsidR="001E62B5" w:rsidRPr="005F024A" w:rsidRDefault="001E62B5" w:rsidP="001E62B5">
      <w:pPr>
        <w:jc w:val="center"/>
        <w:rPr>
          <w:rFonts w:ascii="Times New Roman" w:eastAsia="Times New Roman" w:hAnsi="Times New Roman"/>
          <w:b/>
          <w:color w:val="0D0D0D"/>
          <w:sz w:val="32"/>
          <w:szCs w:val="32"/>
        </w:rPr>
      </w:pPr>
    </w:p>
    <w:p w14:paraId="789F0B43" w14:textId="166172C2" w:rsidR="001E62B5" w:rsidRPr="005F024A" w:rsidRDefault="00E27E2A" w:rsidP="001E62B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OCAK</w:t>
      </w:r>
      <w:r w:rsidR="00C66E03">
        <w:rPr>
          <w:rFonts w:ascii="Times New Roman" w:eastAsia="Times New Roman" w:hAnsi="Times New Roman"/>
          <w:b/>
          <w:color w:val="0D0D0D"/>
          <w:sz w:val="32"/>
          <w:szCs w:val="32"/>
        </w:rPr>
        <w:t xml:space="preserve"> 202</w:t>
      </w:r>
      <w:r w:rsidR="000C6DEF">
        <w:rPr>
          <w:rFonts w:ascii="Times New Roman" w:eastAsia="Times New Roman" w:hAnsi="Times New Roman"/>
          <w:b/>
          <w:color w:val="0D0D0D"/>
          <w:sz w:val="32"/>
          <w:szCs w:val="32"/>
        </w:rPr>
        <w:t>5</w:t>
      </w:r>
      <w:r w:rsidR="001E62B5" w:rsidRPr="005F024A">
        <w:rPr>
          <w:rFonts w:ascii="Times New Roman" w:eastAsia="Times New Roman" w:hAnsi="Times New Roman"/>
          <w:b/>
          <w:color w:val="0D0D0D"/>
          <w:sz w:val="32"/>
          <w:szCs w:val="32"/>
        </w:rPr>
        <w:t xml:space="preserve"> </w:t>
      </w:r>
    </w:p>
    <w:p w14:paraId="08800307" w14:textId="77777777" w:rsidR="001E62B5" w:rsidRPr="005F024A" w:rsidRDefault="001E62B5" w:rsidP="001E62B5">
      <w:pPr>
        <w:rPr>
          <w:rFonts w:ascii="Times New Roman" w:eastAsia="Times New Roman" w:hAnsi="Times New Roman"/>
          <w:b/>
          <w:color w:val="0D0D0D"/>
          <w:sz w:val="32"/>
          <w:szCs w:val="32"/>
        </w:rPr>
      </w:pPr>
      <w:r w:rsidRPr="005F024A">
        <w:rPr>
          <w:rFonts w:ascii="Times New Roman" w:hAnsi="Times New Roman"/>
        </w:rPr>
        <w:br w:type="page"/>
      </w:r>
    </w:p>
    <w:p w14:paraId="3200D66C" w14:textId="77777777" w:rsidR="001E62B5" w:rsidRPr="005F024A" w:rsidRDefault="001E62B5" w:rsidP="001E62B5">
      <w:pPr>
        <w:rPr>
          <w:rFonts w:ascii="Times New Roman" w:eastAsia="Times New Roman" w:hAnsi="Times New Roman"/>
          <w:b/>
          <w:color w:val="0D0D0D"/>
          <w:sz w:val="28"/>
          <w:szCs w:val="32"/>
        </w:rPr>
      </w:pPr>
      <w:r w:rsidRPr="005F024A">
        <w:rPr>
          <w:rFonts w:ascii="Times New Roman" w:eastAsia="Times New Roman" w:hAnsi="Times New Roman"/>
          <w:b/>
          <w:color w:val="2E75B5"/>
          <w:sz w:val="28"/>
          <w:szCs w:val="32"/>
        </w:rPr>
        <w:lastRenderedPageBreak/>
        <w:t>GENEL BİLGİLER</w:t>
      </w:r>
    </w:p>
    <w:p w14:paraId="652EAD85" w14:textId="77777777" w:rsidR="001E62B5" w:rsidRDefault="001E62B5" w:rsidP="001E62B5">
      <w:pPr>
        <w:spacing w:before="160"/>
        <w:ind w:left="119" w:hanging="119"/>
        <w:rPr>
          <w:rFonts w:ascii="Times New Roman" w:eastAsia="Times New Roman" w:hAnsi="Times New Roman"/>
          <w:b/>
          <w:sz w:val="24"/>
          <w:szCs w:val="24"/>
        </w:rPr>
      </w:pPr>
      <w:r w:rsidRPr="005F024A">
        <w:rPr>
          <w:rFonts w:ascii="Times New Roman" w:eastAsia="Times New Roman" w:hAnsi="Times New Roman"/>
          <w:b/>
          <w:sz w:val="24"/>
          <w:szCs w:val="24"/>
        </w:rPr>
        <w:t>1. İletişim Bilgileri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2907"/>
        <w:gridCol w:w="2882"/>
      </w:tblGrid>
      <w:tr w:rsidR="000C6DEF" w14:paraId="389018B7" w14:textId="77777777" w:rsidTr="00470A96">
        <w:trPr>
          <w:trHeight w:val="521"/>
          <w:jc w:val="center"/>
        </w:trPr>
        <w:tc>
          <w:tcPr>
            <w:tcW w:w="2857" w:type="dxa"/>
          </w:tcPr>
          <w:p w14:paraId="4D623117" w14:textId="77777777" w:rsidR="000C6DEF" w:rsidRDefault="000C6DEF" w:rsidP="000C6DEF">
            <w:pPr>
              <w:pStyle w:val="Default"/>
              <w:rPr>
                <w:sz w:val="23"/>
                <w:szCs w:val="23"/>
              </w:rPr>
            </w:pPr>
            <w:r>
              <w:rPr>
                <w:b/>
                <w:bCs/>
                <w:i/>
                <w:iCs/>
                <w:sz w:val="23"/>
                <w:szCs w:val="23"/>
              </w:rPr>
              <w:t xml:space="preserve">Niğde Teknik Bilimler Meslek Yüksekokulu Kalite Komisyon Başkanı Bilgileri </w:t>
            </w:r>
          </w:p>
        </w:tc>
        <w:tc>
          <w:tcPr>
            <w:tcW w:w="2907" w:type="dxa"/>
          </w:tcPr>
          <w:p w14:paraId="4B021EF7" w14:textId="33A57982" w:rsidR="000C6DEF" w:rsidRDefault="000C6DEF" w:rsidP="000C6DEF">
            <w:pPr>
              <w:pStyle w:val="Default"/>
              <w:rPr>
                <w:sz w:val="23"/>
                <w:szCs w:val="23"/>
              </w:rPr>
            </w:pPr>
            <w:r>
              <w:rPr>
                <w:i/>
                <w:iCs/>
                <w:sz w:val="23"/>
                <w:szCs w:val="23"/>
              </w:rPr>
              <w:t xml:space="preserve">Doç. Dr. </w:t>
            </w:r>
            <w:r w:rsidRPr="00D12374">
              <w:rPr>
                <w:i/>
                <w:iCs/>
                <w:sz w:val="23"/>
                <w:szCs w:val="23"/>
              </w:rPr>
              <w:t>Cem BALTACIOĞLU</w:t>
            </w:r>
            <w:r>
              <w:rPr>
                <w:i/>
                <w:iCs/>
                <w:sz w:val="23"/>
                <w:szCs w:val="23"/>
              </w:rPr>
              <w:t xml:space="preserve"> </w:t>
            </w:r>
          </w:p>
        </w:tc>
        <w:tc>
          <w:tcPr>
            <w:tcW w:w="2882" w:type="dxa"/>
          </w:tcPr>
          <w:p w14:paraId="2B6ABAE1" w14:textId="77777777" w:rsidR="000C6DEF" w:rsidRDefault="000C6DEF" w:rsidP="000C6DEF">
            <w:pPr>
              <w:pStyle w:val="Default"/>
              <w:rPr>
                <w:sz w:val="23"/>
                <w:szCs w:val="23"/>
              </w:rPr>
            </w:pPr>
            <w:r>
              <w:rPr>
                <w:i/>
                <w:iCs/>
                <w:sz w:val="23"/>
                <w:szCs w:val="23"/>
              </w:rPr>
              <w:t xml:space="preserve">Niğde Teknik Bilimler Meslek Yüksekokul Müdürü </w:t>
            </w:r>
          </w:p>
        </w:tc>
      </w:tr>
      <w:tr w:rsidR="000C6DEF" w14:paraId="718C2016" w14:textId="77777777" w:rsidTr="00470A96">
        <w:trPr>
          <w:trHeight w:val="247"/>
          <w:jc w:val="center"/>
        </w:trPr>
        <w:tc>
          <w:tcPr>
            <w:tcW w:w="2857" w:type="dxa"/>
          </w:tcPr>
          <w:p w14:paraId="0B10E931" w14:textId="77777777" w:rsidR="000C6DEF" w:rsidRDefault="000C6DEF" w:rsidP="000C6DEF">
            <w:pPr>
              <w:pStyle w:val="Default"/>
              <w:rPr>
                <w:sz w:val="23"/>
                <w:szCs w:val="23"/>
              </w:rPr>
            </w:pPr>
            <w:r>
              <w:rPr>
                <w:b/>
                <w:bCs/>
                <w:i/>
                <w:iCs/>
                <w:sz w:val="23"/>
                <w:szCs w:val="23"/>
              </w:rPr>
              <w:t xml:space="preserve">Adres </w:t>
            </w:r>
          </w:p>
        </w:tc>
        <w:tc>
          <w:tcPr>
            <w:tcW w:w="5789" w:type="dxa"/>
            <w:gridSpan w:val="2"/>
          </w:tcPr>
          <w:p w14:paraId="22CEC5EF" w14:textId="77777777" w:rsidR="000C6DEF" w:rsidRDefault="000C6DEF" w:rsidP="000C6DEF">
            <w:pPr>
              <w:pStyle w:val="Default"/>
              <w:rPr>
                <w:sz w:val="23"/>
                <w:szCs w:val="23"/>
              </w:rPr>
            </w:pPr>
            <w:r>
              <w:rPr>
                <w:i/>
                <w:iCs/>
                <w:sz w:val="23"/>
                <w:szCs w:val="23"/>
              </w:rPr>
              <w:t xml:space="preserve">Niğde Teknik Bilimler Meslek Yüksekokulu, Derbent Yerleşkesi, Aşağı Kayabaşı Mahallesi, Atatürk Bulvarı, 51200 NİĞDE </w:t>
            </w:r>
          </w:p>
        </w:tc>
      </w:tr>
      <w:tr w:rsidR="000C6DEF" w14:paraId="03F7AB0C" w14:textId="77777777" w:rsidTr="00470A96">
        <w:trPr>
          <w:trHeight w:val="111"/>
          <w:jc w:val="center"/>
        </w:trPr>
        <w:tc>
          <w:tcPr>
            <w:tcW w:w="2857" w:type="dxa"/>
          </w:tcPr>
          <w:p w14:paraId="27B7EA06" w14:textId="77777777" w:rsidR="000C6DEF" w:rsidRDefault="000C6DEF" w:rsidP="000C6DEF">
            <w:pPr>
              <w:pStyle w:val="Default"/>
              <w:rPr>
                <w:sz w:val="23"/>
                <w:szCs w:val="23"/>
              </w:rPr>
            </w:pPr>
            <w:r>
              <w:rPr>
                <w:b/>
                <w:bCs/>
                <w:i/>
                <w:iCs/>
                <w:sz w:val="23"/>
                <w:szCs w:val="23"/>
              </w:rPr>
              <w:t xml:space="preserve">E posta </w:t>
            </w:r>
          </w:p>
        </w:tc>
        <w:tc>
          <w:tcPr>
            <w:tcW w:w="5789" w:type="dxa"/>
            <w:gridSpan w:val="2"/>
          </w:tcPr>
          <w:p w14:paraId="5599AFBC" w14:textId="10459521" w:rsidR="000C6DEF" w:rsidRDefault="000C6DEF" w:rsidP="000C6DEF">
            <w:pPr>
              <w:pStyle w:val="Default"/>
              <w:rPr>
                <w:sz w:val="23"/>
                <w:szCs w:val="23"/>
              </w:rPr>
            </w:pPr>
            <w:r w:rsidRPr="00D12374">
              <w:rPr>
                <w:sz w:val="23"/>
                <w:szCs w:val="23"/>
              </w:rPr>
              <w:t>cembaltacioglu@ohu.edu.tr</w:t>
            </w:r>
          </w:p>
        </w:tc>
      </w:tr>
      <w:tr w:rsidR="000C6DEF" w14:paraId="49BE71BF" w14:textId="77777777" w:rsidTr="00470A96">
        <w:trPr>
          <w:trHeight w:val="111"/>
          <w:jc w:val="center"/>
        </w:trPr>
        <w:tc>
          <w:tcPr>
            <w:tcW w:w="2857" w:type="dxa"/>
          </w:tcPr>
          <w:p w14:paraId="4F69A67A" w14:textId="77777777" w:rsidR="000C6DEF" w:rsidRDefault="000C6DEF" w:rsidP="000C6DEF">
            <w:pPr>
              <w:pStyle w:val="Default"/>
              <w:rPr>
                <w:sz w:val="23"/>
                <w:szCs w:val="23"/>
              </w:rPr>
            </w:pPr>
            <w:r>
              <w:rPr>
                <w:b/>
                <w:bCs/>
                <w:i/>
                <w:iCs/>
                <w:sz w:val="23"/>
                <w:szCs w:val="23"/>
              </w:rPr>
              <w:t xml:space="preserve">Telefon </w:t>
            </w:r>
          </w:p>
        </w:tc>
        <w:tc>
          <w:tcPr>
            <w:tcW w:w="5789" w:type="dxa"/>
            <w:gridSpan w:val="2"/>
          </w:tcPr>
          <w:p w14:paraId="23247C3A" w14:textId="77777777" w:rsidR="000C6DEF" w:rsidRDefault="000C6DEF" w:rsidP="000C6DEF">
            <w:pPr>
              <w:pStyle w:val="Default"/>
              <w:rPr>
                <w:sz w:val="23"/>
                <w:szCs w:val="23"/>
              </w:rPr>
            </w:pPr>
            <w:r>
              <w:rPr>
                <w:i/>
                <w:iCs/>
                <w:sz w:val="23"/>
                <w:szCs w:val="23"/>
              </w:rPr>
              <w:t xml:space="preserve">0388 211 2903 </w:t>
            </w:r>
          </w:p>
        </w:tc>
      </w:tr>
    </w:tbl>
    <w:p w14:paraId="05284799" w14:textId="77777777" w:rsidR="004F7DF9" w:rsidRDefault="004F7DF9" w:rsidP="004F7DF9">
      <w:pPr>
        <w:spacing w:before="160"/>
        <w:rPr>
          <w:rFonts w:ascii="Times New Roman" w:eastAsia="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34"/>
        <w:gridCol w:w="2882"/>
      </w:tblGrid>
      <w:tr w:rsidR="004F7DF9" w14:paraId="69DEDE23" w14:textId="77777777" w:rsidTr="00470A96">
        <w:trPr>
          <w:trHeight w:val="521"/>
          <w:jc w:val="center"/>
        </w:trPr>
        <w:tc>
          <w:tcPr>
            <w:tcW w:w="2830" w:type="dxa"/>
          </w:tcPr>
          <w:p w14:paraId="4EDA3046" w14:textId="77777777" w:rsidR="004F7DF9" w:rsidRDefault="004F7DF9">
            <w:pPr>
              <w:pStyle w:val="Default"/>
              <w:rPr>
                <w:sz w:val="23"/>
                <w:szCs w:val="23"/>
              </w:rPr>
            </w:pPr>
            <w:r>
              <w:rPr>
                <w:b/>
                <w:bCs/>
                <w:i/>
                <w:iCs/>
                <w:sz w:val="23"/>
                <w:szCs w:val="23"/>
              </w:rPr>
              <w:t xml:space="preserve">Niğde Teknik Bilimler Meslek Yüksekokulu Kalite Komisyon Sekreteri </w:t>
            </w:r>
          </w:p>
        </w:tc>
        <w:tc>
          <w:tcPr>
            <w:tcW w:w="2934" w:type="dxa"/>
          </w:tcPr>
          <w:p w14:paraId="237ABCEE" w14:textId="77777777" w:rsidR="004F7DF9" w:rsidRDefault="004F7DF9">
            <w:pPr>
              <w:pStyle w:val="Default"/>
              <w:rPr>
                <w:sz w:val="23"/>
                <w:szCs w:val="23"/>
              </w:rPr>
            </w:pPr>
            <w:r>
              <w:rPr>
                <w:i/>
                <w:iCs/>
                <w:sz w:val="23"/>
                <w:szCs w:val="23"/>
              </w:rPr>
              <w:t xml:space="preserve">Osman KILINÇ </w:t>
            </w:r>
          </w:p>
        </w:tc>
        <w:tc>
          <w:tcPr>
            <w:tcW w:w="2882" w:type="dxa"/>
          </w:tcPr>
          <w:p w14:paraId="36AEC596" w14:textId="77777777" w:rsidR="004F7DF9" w:rsidRDefault="004F7DF9">
            <w:pPr>
              <w:pStyle w:val="Default"/>
              <w:rPr>
                <w:sz w:val="23"/>
                <w:szCs w:val="23"/>
              </w:rPr>
            </w:pPr>
            <w:r>
              <w:rPr>
                <w:i/>
                <w:iCs/>
                <w:sz w:val="23"/>
                <w:szCs w:val="23"/>
              </w:rPr>
              <w:t xml:space="preserve">Niğde Teknik Bilimler Meslek Yüksekokul Sekreteri </w:t>
            </w:r>
          </w:p>
        </w:tc>
      </w:tr>
      <w:tr w:rsidR="004F7DF9" w14:paraId="4F230ACB" w14:textId="77777777" w:rsidTr="00470A96">
        <w:trPr>
          <w:trHeight w:val="385"/>
          <w:jc w:val="center"/>
        </w:trPr>
        <w:tc>
          <w:tcPr>
            <w:tcW w:w="2830" w:type="dxa"/>
          </w:tcPr>
          <w:p w14:paraId="25FCCBF8" w14:textId="77777777" w:rsidR="004F7DF9" w:rsidRDefault="004F7DF9">
            <w:pPr>
              <w:pStyle w:val="Default"/>
              <w:rPr>
                <w:sz w:val="23"/>
                <w:szCs w:val="23"/>
              </w:rPr>
            </w:pPr>
            <w:r>
              <w:rPr>
                <w:b/>
                <w:bCs/>
                <w:i/>
                <w:iCs/>
                <w:sz w:val="23"/>
                <w:szCs w:val="23"/>
              </w:rPr>
              <w:t xml:space="preserve">Adres </w:t>
            </w:r>
          </w:p>
        </w:tc>
        <w:tc>
          <w:tcPr>
            <w:tcW w:w="5816" w:type="dxa"/>
            <w:gridSpan w:val="2"/>
          </w:tcPr>
          <w:p w14:paraId="6E29A81B" w14:textId="77777777" w:rsidR="004F7DF9" w:rsidRDefault="004F7DF9">
            <w:pPr>
              <w:pStyle w:val="Default"/>
              <w:rPr>
                <w:sz w:val="23"/>
                <w:szCs w:val="23"/>
              </w:rPr>
            </w:pPr>
            <w:r>
              <w:rPr>
                <w:i/>
                <w:iCs/>
                <w:sz w:val="23"/>
                <w:szCs w:val="23"/>
              </w:rPr>
              <w:t xml:space="preserve">Niğde Teknik Bilimler Meslek Yüksekokulu, Derbent Yerleşkesi, Aşağı Kayabaşı Mahallesi, Atatürk Bulvarı, 51200 Merkez/NİĞDE </w:t>
            </w:r>
          </w:p>
        </w:tc>
      </w:tr>
      <w:tr w:rsidR="004F7DF9" w14:paraId="564D6EB8" w14:textId="77777777" w:rsidTr="00470A96">
        <w:trPr>
          <w:trHeight w:val="111"/>
          <w:jc w:val="center"/>
        </w:trPr>
        <w:tc>
          <w:tcPr>
            <w:tcW w:w="2830" w:type="dxa"/>
          </w:tcPr>
          <w:p w14:paraId="0E61F8AC" w14:textId="77777777" w:rsidR="004F7DF9" w:rsidRDefault="004F7DF9">
            <w:pPr>
              <w:pStyle w:val="Default"/>
              <w:rPr>
                <w:sz w:val="23"/>
                <w:szCs w:val="23"/>
              </w:rPr>
            </w:pPr>
            <w:r>
              <w:rPr>
                <w:b/>
                <w:bCs/>
                <w:i/>
                <w:iCs/>
                <w:sz w:val="23"/>
                <w:szCs w:val="23"/>
              </w:rPr>
              <w:t xml:space="preserve">E posta </w:t>
            </w:r>
          </w:p>
        </w:tc>
        <w:tc>
          <w:tcPr>
            <w:tcW w:w="5816" w:type="dxa"/>
            <w:gridSpan w:val="2"/>
          </w:tcPr>
          <w:p w14:paraId="5F8D99AD" w14:textId="77777777" w:rsidR="004F7DF9" w:rsidRDefault="004F7DF9">
            <w:pPr>
              <w:pStyle w:val="Default"/>
              <w:rPr>
                <w:sz w:val="23"/>
                <w:szCs w:val="23"/>
              </w:rPr>
            </w:pPr>
            <w:r>
              <w:rPr>
                <w:i/>
                <w:iCs/>
                <w:sz w:val="23"/>
                <w:szCs w:val="23"/>
              </w:rPr>
              <w:t xml:space="preserve">osmankilinc@ohu.edu.tr </w:t>
            </w:r>
          </w:p>
        </w:tc>
      </w:tr>
      <w:tr w:rsidR="004F7DF9" w14:paraId="0D19199E" w14:textId="77777777" w:rsidTr="00470A96">
        <w:trPr>
          <w:trHeight w:val="111"/>
          <w:jc w:val="center"/>
        </w:trPr>
        <w:tc>
          <w:tcPr>
            <w:tcW w:w="2830" w:type="dxa"/>
          </w:tcPr>
          <w:p w14:paraId="739D5FC2" w14:textId="77777777" w:rsidR="004F7DF9" w:rsidRDefault="004F7DF9">
            <w:pPr>
              <w:pStyle w:val="Default"/>
              <w:rPr>
                <w:sz w:val="23"/>
                <w:szCs w:val="23"/>
              </w:rPr>
            </w:pPr>
            <w:r>
              <w:rPr>
                <w:b/>
                <w:bCs/>
                <w:i/>
                <w:iCs/>
                <w:sz w:val="23"/>
                <w:szCs w:val="23"/>
              </w:rPr>
              <w:t xml:space="preserve">Telefon </w:t>
            </w:r>
          </w:p>
        </w:tc>
        <w:tc>
          <w:tcPr>
            <w:tcW w:w="5816" w:type="dxa"/>
            <w:gridSpan w:val="2"/>
          </w:tcPr>
          <w:p w14:paraId="776F8A49" w14:textId="77777777" w:rsidR="004F7DF9" w:rsidRDefault="004F7DF9">
            <w:pPr>
              <w:pStyle w:val="Default"/>
              <w:rPr>
                <w:sz w:val="23"/>
                <w:szCs w:val="23"/>
              </w:rPr>
            </w:pPr>
            <w:r>
              <w:rPr>
                <w:i/>
                <w:iCs/>
                <w:sz w:val="23"/>
                <w:szCs w:val="23"/>
              </w:rPr>
              <w:t xml:space="preserve">0388 211 2906 </w:t>
            </w:r>
          </w:p>
        </w:tc>
      </w:tr>
    </w:tbl>
    <w:p w14:paraId="02DD2E08" w14:textId="77777777" w:rsidR="004F7DF9" w:rsidRDefault="004F7DF9" w:rsidP="001E62B5">
      <w:pPr>
        <w:spacing w:before="160"/>
        <w:ind w:left="119" w:hanging="119"/>
        <w:rPr>
          <w:rFonts w:ascii="Times New Roman" w:eastAsia="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796"/>
      </w:tblGrid>
      <w:tr w:rsidR="004F7DF9" w14:paraId="2D5B66D9" w14:textId="77777777" w:rsidTr="00470A96">
        <w:trPr>
          <w:trHeight w:val="445"/>
          <w:jc w:val="center"/>
        </w:trPr>
        <w:tc>
          <w:tcPr>
            <w:tcW w:w="2830" w:type="dxa"/>
          </w:tcPr>
          <w:p w14:paraId="3D6678B4" w14:textId="77777777" w:rsidR="004F7DF9" w:rsidRDefault="004F7DF9">
            <w:pPr>
              <w:pStyle w:val="Default"/>
              <w:rPr>
                <w:sz w:val="23"/>
                <w:szCs w:val="23"/>
              </w:rPr>
            </w:pPr>
            <w:r>
              <w:rPr>
                <w:b/>
                <w:bCs/>
                <w:i/>
                <w:iCs/>
                <w:sz w:val="23"/>
                <w:szCs w:val="23"/>
              </w:rPr>
              <w:t xml:space="preserve">Niğde Teknik Bilimler Meslek Yüksekokulu </w:t>
            </w:r>
          </w:p>
          <w:p w14:paraId="1F315C65" w14:textId="77777777" w:rsidR="004F7DF9" w:rsidRDefault="004F7DF9">
            <w:pPr>
              <w:pStyle w:val="Default"/>
              <w:rPr>
                <w:sz w:val="23"/>
                <w:szCs w:val="23"/>
              </w:rPr>
            </w:pPr>
            <w:r>
              <w:rPr>
                <w:b/>
                <w:bCs/>
                <w:i/>
                <w:iCs/>
                <w:sz w:val="23"/>
                <w:szCs w:val="23"/>
              </w:rPr>
              <w:t xml:space="preserve">İletişim Bilgileri </w:t>
            </w:r>
          </w:p>
        </w:tc>
        <w:tc>
          <w:tcPr>
            <w:tcW w:w="5796" w:type="dxa"/>
          </w:tcPr>
          <w:p w14:paraId="43B261B6" w14:textId="77777777" w:rsidR="004F7DF9" w:rsidRDefault="004F7DF9">
            <w:pPr>
              <w:pStyle w:val="Default"/>
              <w:rPr>
                <w:sz w:val="23"/>
                <w:szCs w:val="23"/>
              </w:rPr>
            </w:pPr>
            <w:r>
              <w:rPr>
                <w:i/>
                <w:iCs/>
                <w:sz w:val="23"/>
                <w:szCs w:val="23"/>
              </w:rPr>
              <w:t xml:space="preserve">Niğde Ömer Halisdemir Üniversitesi, Niğde Teknik Bilimler Meslek Yüksekokulu, Derbent Yerleşkesi, Aşağı Kayabaşı Mahallesi, Atatürk Bulvarı, 51200 NİĞDE </w:t>
            </w:r>
          </w:p>
        </w:tc>
      </w:tr>
      <w:tr w:rsidR="004F7DF9" w14:paraId="66DDCF26" w14:textId="77777777" w:rsidTr="00470A96">
        <w:trPr>
          <w:trHeight w:val="127"/>
          <w:jc w:val="center"/>
        </w:trPr>
        <w:tc>
          <w:tcPr>
            <w:tcW w:w="2830" w:type="dxa"/>
          </w:tcPr>
          <w:p w14:paraId="2685639B" w14:textId="77777777" w:rsidR="004F7DF9" w:rsidRDefault="004F7DF9">
            <w:pPr>
              <w:pStyle w:val="Default"/>
              <w:rPr>
                <w:sz w:val="23"/>
                <w:szCs w:val="23"/>
              </w:rPr>
            </w:pPr>
            <w:r>
              <w:rPr>
                <w:b/>
                <w:bCs/>
                <w:i/>
                <w:iCs/>
                <w:sz w:val="23"/>
                <w:szCs w:val="23"/>
              </w:rPr>
              <w:t xml:space="preserve">Telefon </w:t>
            </w:r>
          </w:p>
        </w:tc>
        <w:tc>
          <w:tcPr>
            <w:tcW w:w="5796" w:type="dxa"/>
          </w:tcPr>
          <w:p w14:paraId="664B03CD" w14:textId="77777777" w:rsidR="004F7DF9" w:rsidRDefault="004F7DF9">
            <w:pPr>
              <w:pStyle w:val="Default"/>
              <w:rPr>
                <w:sz w:val="23"/>
                <w:szCs w:val="23"/>
              </w:rPr>
            </w:pPr>
            <w:r>
              <w:rPr>
                <w:i/>
                <w:iCs/>
                <w:sz w:val="23"/>
                <w:szCs w:val="23"/>
              </w:rPr>
              <w:t xml:space="preserve">0388 211 29 03 </w:t>
            </w:r>
          </w:p>
        </w:tc>
      </w:tr>
      <w:tr w:rsidR="004F7DF9" w14:paraId="5342408F" w14:textId="77777777" w:rsidTr="00470A96">
        <w:trPr>
          <w:trHeight w:val="127"/>
          <w:jc w:val="center"/>
        </w:trPr>
        <w:tc>
          <w:tcPr>
            <w:tcW w:w="2830" w:type="dxa"/>
          </w:tcPr>
          <w:p w14:paraId="6660D26C" w14:textId="77777777" w:rsidR="004F7DF9" w:rsidRDefault="004F7DF9">
            <w:pPr>
              <w:pStyle w:val="Default"/>
              <w:rPr>
                <w:sz w:val="23"/>
                <w:szCs w:val="23"/>
              </w:rPr>
            </w:pPr>
            <w:r>
              <w:rPr>
                <w:b/>
                <w:bCs/>
                <w:i/>
                <w:iCs/>
                <w:sz w:val="23"/>
                <w:szCs w:val="23"/>
              </w:rPr>
              <w:t xml:space="preserve">Faks </w:t>
            </w:r>
          </w:p>
        </w:tc>
        <w:tc>
          <w:tcPr>
            <w:tcW w:w="5796" w:type="dxa"/>
          </w:tcPr>
          <w:p w14:paraId="2B756F79" w14:textId="77777777" w:rsidR="004F7DF9" w:rsidRDefault="004F7DF9">
            <w:pPr>
              <w:pStyle w:val="Default"/>
              <w:rPr>
                <w:sz w:val="23"/>
                <w:szCs w:val="23"/>
              </w:rPr>
            </w:pPr>
            <w:r>
              <w:rPr>
                <w:i/>
                <w:iCs/>
                <w:sz w:val="23"/>
                <w:szCs w:val="23"/>
              </w:rPr>
              <w:t xml:space="preserve">0388 211 29 49 </w:t>
            </w:r>
          </w:p>
        </w:tc>
      </w:tr>
      <w:tr w:rsidR="004F7DF9" w14:paraId="53889F0F" w14:textId="77777777" w:rsidTr="00470A96">
        <w:trPr>
          <w:trHeight w:val="127"/>
          <w:jc w:val="center"/>
        </w:trPr>
        <w:tc>
          <w:tcPr>
            <w:tcW w:w="2830" w:type="dxa"/>
          </w:tcPr>
          <w:p w14:paraId="2FB3925B" w14:textId="77777777" w:rsidR="004F7DF9" w:rsidRDefault="004F7DF9">
            <w:pPr>
              <w:pStyle w:val="Default"/>
              <w:rPr>
                <w:sz w:val="23"/>
                <w:szCs w:val="23"/>
              </w:rPr>
            </w:pPr>
            <w:r>
              <w:rPr>
                <w:b/>
                <w:bCs/>
                <w:i/>
                <w:iCs/>
                <w:sz w:val="23"/>
                <w:szCs w:val="23"/>
              </w:rPr>
              <w:t xml:space="preserve">E posta </w:t>
            </w:r>
          </w:p>
        </w:tc>
        <w:tc>
          <w:tcPr>
            <w:tcW w:w="5796" w:type="dxa"/>
          </w:tcPr>
          <w:p w14:paraId="17026FD3" w14:textId="77777777" w:rsidR="004F7DF9" w:rsidRDefault="004F7DF9">
            <w:pPr>
              <w:pStyle w:val="Default"/>
              <w:rPr>
                <w:sz w:val="23"/>
                <w:szCs w:val="23"/>
              </w:rPr>
            </w:pPr>
            <w:r>
              <w:rPr>
                <w:i/>
                <w:iCs/>
                <w:sz w:val="23"/>
                <w:szCs w:val="23"/>
              </w:rPr>
              <w:t xml:space="preserve">ntbmyo@ohu.edu.tr </w:t>
            </w:r>
          </w:p>
        </w:tc>
      </w:tr>
    </w:tbl>
    <w:p w14:paraId="4AC3C1AD" w14:textId="77777777" w:rsidR="001E62B5" w:rsidRPr="005F024A" w:rsidRDefault="001E62B5" w:rsidP="004F7DF9">
      <w:pPr>
        <w:rPr>
          <w:rFonts w:ascii="Times New Roman" w:eastAsia="Times New Roman" w:hAnsi="Times New Roman"/>
          <w:b/>
          <w:sz w:val="24"/>
          <w:szCs w:val="24"/>
        </w:rPr>
      </w:pPr>
    </w:p>
    <w:p w14:paraId="52E9D513" w14:textId="77777777" w:rsidR="001E62B5" w:rsidRPr="005F024A" w:rsidRDefault="001E62B5" w:rsidP="001E62B5">
      <w:pPr>
        <w:ind w:left="118" w:hanging="118"/>
        <w:rPr>
          <w:rFonts w:ascii="Times New Roman" w:eastAsia="Times New Roman" w:hAnsi="Times New Roman"/>
          <w:b/>
          <w:sz w:val="24"/>
          <w:szCs w:val="24"/>
        </w:rPr>
      </w:pPr>
      <w:r w:rsidRPr="005F024A">
        <w:rPr>
          <w:rFonts w:ascii="Times New Roman" w:eastAsia="Times New Roman" w:hAnsi="Times New Roman"/>
          <w:b/>
          <w:sz w:val="24"/>
          <w:szCs w:val="24"/>
        </w:rPr>
        <w:t>2. Birimdeki Programlar Hakkında Bilgi, Kısa Tarihçe ve Değişiklikler</w:t>
      </w:r>
    </w:p>
    <w:p w14:paraId="645EAB31" w14:textId="2FA17AF1" w:rsidR="004F7DF9" w:rsidRPr="004F7DF9" w:rsidRDefault="004F7DF9" w:rsidP="004F7DF9">
      <w:pPr>
        <w:widowControl w:val="0"/>
        <w:spacing w:after="0" w:line="360" w:lineRule="auto"/>
        <w:ind w:right="62"/>
        <w:jc w:val="both"/>
        <w:rPr>
          <w:rFonts w:ascii="Times New Roman" w:hAnsi="Times New Roman"/>
        </w:rPr>
      </w:pPr>
      <w:r w:rsidRPr="00470A96">
        <w:rPr>
          <w:rFonts w:ascii="Times New Roman" w:hAnsi="Times New Roman"/>
        </w:rPr>
        <w:t>Niğde Teknik Bilimler Meslek Yüksekokulu, Millî Eğitim Bakanlığına bağlı olarak 1974 yılında bir Öğretim Görevlisi, iki memur ve bir hizmetli ile bu günkü Atatürk İlköğretim Okulunun yanında bulunan Zihinsel Engelliler okulunun bulunduğu binada Yaygın Yükseköğretim Kurumu (YAYKUR) bünyesinde Hayat Bilimleri Yüksekokulu olarak öğretime başlamıştır. 1983 yılında bugün Niğde Sosyal Bilimler Meslek Yüksekokulunun eğitim öğretim sürdürdüğü binaya taşınmıştır. Bir dönem burada eğitim öğretimini sürdürdükten sonra, 1989 yılında Derbent kampüsündeki binaya taşınmıştır. Açılışından itibaren beş yıl içerisinde öğretim elamanı sayısı altıya çıkarılmıştır. Makine, Motor, Hayati Bilimler ve Sosyal Bilimler Bölümlerini ücretli öğretim elemanlarıyla yürüten Yüksekokulumuza 1978 yılından 1980 yılına kadar yaygın yükseköğretim öğrencileri de aktarılmıştır. 1980 yılından itibaren İşletme-Muhasebe, Motor, Elektrik Programları ile öğretime devam eden Yüksekokulumuz, 20.07.1982 tarihinde 41 sayılı kanunun hükmünde kararname ile Selçuk Üniversitesi Rektörlüğüne bağlanmış ve 1990-91 öğretim yılında Dericilik Programı ilave edilmiştir. 1992 yılında Niğde Üniversitesi kurulmuştur. 11.07.1992'de 3837 sayılı Kanun ile bağlantısı değiştirilerek Selçuk Üniversitesinden Niğde Üniversitesine aktarılmıştır. Yüksekokulumuz</w:t>
      </w:r>
      <w:r w:rsidRPr="004F7DF9">
        <w:rPr>
          <w:rFonts w:ascii="Times New Roman" w:hAnsi="Times New Roman"/>
        </w:rPr>
        <w:t xml:space="preserve"> bünyesinde bulunan Dericilik Programı Bor Meslek Yüksekokulunun nüvesini oluşturmuştur. 2010 yılında Niğde Meslek Yüksekokulunun Niğde Teknik Bilimler </w:t>
      </w:r>
      <w:r w:rsidRPr="004F7DF9">
        <w:rPr>
          <w:rFonts w:ascii="Times New Roman" w:hAnsi="Times New Roman"/>
        </w:rPr>
        <w:lastRenderedPageBreak/>
        <w:t xml:space="preserve">Meslek Yüksekokulu ve Niğde Sosyal Bilimler Meslek Yüksekokulu adıyla iki farklı birime dönüşmesi ile kurulan Yüksekokulumuz, otuz yılı aşkın bir süredir ülke endüstrisinin ihtiyacını karşılayacak binlerce mezun vermiştir. Niğde Teknik Bilimler Meslek Yüksekokulu, bölgedeki diğer meslek yüksekokullarına göre kurumsallaşma sürecinde oldukça önemli yol almış, kurumsal ilkelerle yönetilen, gelenekselleşmiş yapısı ile eğitim öğretime devam etmektedir </w:t>
      </w:r>
      <w:r>
        <w:rPr>
          <w:rFonts w:ascii="Times New Roman" w:hAnsi="Times New Roman"/>
        </w:rPr>
        <w:t>(</w:t>
      </w:r>
      <w:hyperlink r:id="rId9" w:history="1">
        <w:r w:rsidR="00C17F9D" w:rsidRPr="00035C65">
          <w:rPr>
            <w:rStyle w:val="Kpr"/>
            <w:rFonts w:ascii="Times New Roman" w:hAnsi="Times New Roman"/>
          </w:rPr>
          <w:t>https://www.ohu.edu.tr/teknikbilimlermyo/sayfa/genel-bilgi</w:t>
        </w:r>
      </w:hyperlink>
      <w:r>
        <w:rPr>
          <w:rFonts w:ascii="Times New Roman" w:hAnsi="Times New Roman"/>
        </w:rPr>
        <w:t>).</w:t>
      </w:r>
    </w:p>
    <w:p w14:paraId="366BAECF" w14:textId="77777777" w:rsidR="004F7DF9" w:rsidRPr="004F7DF9" w:rsidRDefault="004F7DF9" w:rsidP="004F7DF9">
      <w:pPr>
        <w:widowControl w:val="0"/>
        <w:spacing w:after="0" w:line="360" w:lineRule="auto"/>
        <w:ind w:right="62"/>
        <w:jc w:val="both"/>
        <w:rPr>
          <w:rFonts w:ascii="Times New Roman" w:hAnsi="Times New Roman"/>
        </w:rPr>
      </w:pPr>
    </w:p>
    <w:p w14:paraId="6FA021D3" w14:textId="0855F629" w:rsidR="001E62B5" w:rsidRDefault="004F7DF9" w:rsidP="004F7DF9">
      <w:pPr>
        <w:widowControl w:val="0"/>
        <w:spacing w:after="0" w:line="360" w:lineRule="auto"/>
        <w:ind w:right="62"/>
        <w:jc w:val="both"/>
        <w:rPr>
          <w:rFonts w:ascii="Times New Roman" w:hAnsi="Times New Roman"/>
        </w:rPr>
      </w:pPr>
      <w:r w:rsidRPr="004F7DF9">
        <w:rPr>
          <w:rFonts w:ascii="Times New Roman" w:hAnsi="Times New Roman"/>
        </w:rPr>
        <w:t>Yüksekokulumuz bünyesinde Elektrik ve Otomasyon Bölümü altında Mekatronik ve Radyo Televizyon Teknolojisi; Elektrik ve Enerji Bölümü altında Doğalgaz ve Tesisatı Teknolojisi; Görsel, İşitsel, Teknikler ve Medya Yapımcılığı Bölümü altında Radyo ve Televizyon Programcılığı; İnşaat Bölümü altında İnşaat Teknolojisi ve Yapı Denetimi; Motorlu Araçlar ve Ulaştırma Teknolojileri Bölümü altında Otomotiv Teknolojisi ve Mülkiyet Koruma ve Güvenlik Bölümü altında İş Sağlığı ve Güvenliği programları bulunmaktadır.</w:t>
      </w:r>
    </w:p>
    <w:p w14:paraId="1C7558C6" w14:textId="77777777" w:rsidR="004F7DF9" w:rsidRPr="004F7DF9" w:rsidRDefault="004F7DF9" w:rsidP="004F7DF9">
      <w:pPr>
        <w:widowControl w:val="0"/>
        <w:spacing w:after="0" w:line="360" w:lineRule="auto"/>
        <w:ind w:right="62"/>
        <w:jc w:val="both"/>
        <w:rPr>
          <w:rFonts w:ascii="Times New Roman" w:hAnsi="Times New Roman"/>
        </w:rPr>
      </w:pPr>
    </w:p>
    <w:p w14:paraId="6D3E9961" w14:textId="37640ABE"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 xml:space="preserve">Tablo 1. </w:t>
      </w:r>
      <w:r w:rsidR="00F661C4">
        <w:rPr>
          <w:rFonts w:ascii="Times New Roman" w:eastAsia="Times New Roman" w:hAnsi="Times New Roman"/>
          <w:b/>
          <w:sz w:val="24"/>
          <w:szCs w:val="24"/>
        </w:rPr>
        <w:t>İnşaat Bölümü</w:t>
      </w:r>
      <w:r w:rsidRPr="005F024A">
        <w:rPr>
          <w:rFonts w:ascii="Times New Roman" w:eastAsia="Times New Roman" w:hAnsi="Times New Roman"/>
          <w:b/>
          <w:sz w:val="24"/>
          <w:szCs w:val="24"/>
        </w:rPr>
        <w:t xml:space="preserve"> Programlar</w:t>
      </w:r>
      <w:r w:rsidR="00F661C4">
        <w:rPr>
          <w:rFonts w:ascii="Times New Roman" w:eastAsia="Times New Roman" w:hAnsi="Times New Roman"/>
          <w:b/>
          <w:sz w:val="24"/>
          <w:szCs w:val="24"/>
        </w:rPr>
        <w:t>ı</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1E62B5" w:rsidRPr="005F024A" w14:paraId="400071C7" w14:textId="77777777" w:rsidTr="00EB1A4D">
        <w:trPr>
          <w:jc w:val="center"/>
        </w:trPr>
        <w:tc>
          <w:tcPr>
            <w:tcW w:w="2472" w:type="dxa"/>
            <w:vAlign w:val="center"/>
          </w:tcPr>
          <w:p w14:paraId="158F16A7" w14:textId="77777777" w:rsidR="001E62B5" w:rsidRPr="005F024A" w:rsidRDefault="001E62B5" w:rsidP="00EB1A4D">
            <w:pPr>
              <w:rPr>
                <w:rFonts w:ascii="Times New Roman" w:hAnsi="Times New Roman"/>
                <w:b/>
              </w:rPr>
            </w:pPr>
            <w:r w:rsidRPr="005F024A">
              <w:rPr>
                <w:rFonts w:ascii="Times New Roman" w:hAnsi="Times New Roman"/>
                <w:b/>
              </w:rPr>
              <w:t>Programın Adı</w:t>
            </w:r>
          </w:p>
        </w:tc>
        <w:tc>
          <w:tcPr>
            <w:tcW w:w="2626" w:type="dxa"/>
            <w:vAlign w:val="center"/>
          </w:tcPr>
          <w:p w14:paraId="2D64B440" w14:textId="77777777" w:rsidR="001E62B5" w:rsidRPr="005F024A" w:rsidRDefault="001E62B5" w:rsidP="00EB1A4D">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14:paraId="0B63BBD7" w14:textId="77777777" w:rsidR="001E62B5" w:rsidRPr="005F024A" w:rsidRDefault="001E62B5" w:rsidP="00EB1A4D">
            <w:pPr>
              <w:rPr>
                <w:rFonts w:ascii="Times New Roman" w:hAnsi="Times New Roman"/>
                <w:b/>
              </w:rPr>
            </w:pPr>
            <w:r w:rsidRPr="005F024A">
              <w:rPr>
                <w:rFonts w:ascii="Times New Roman" w:hAnsi="Times New Roman"/>
                <w:b/>
              </w:rPr>
              <w:t>Programın Süresi</w:t>
            </w:r>
          </w:p>
        </w:tc>
        <w:tc>
          <w:tcPr>
            <w:tcW w:w="1831" w:type="dxa"/>
            <w:vAlign w:val="center"/>
          </w:tcPr>
          <w:p w14:paraId="0C29F09D" w14:textId="77777777" w:rsidR="001E62B5" w:rsidRPr="005F024A" w:rsidRDefault="001E62B5" w:rsidP="00EB1A4D">
            <w:pPr>
              <w:rPr>
                <w:rFonts w:ascii="Times New Roman" w:hAnsi="Times New Roman"/>
                <w:b/>
              </w:rPr>
            </w:pPr>
            <w:r w:rsidRPr="005F024A">
              <w:rPr>
                <w:rFonts w:ascii="Times New Roman" w:hAnsi="Times New Roman"/>
                <w:b/>
              </w:rPr>
              <w:t>Kayıtlı Öğrenci Sayısı</w:t>
            </w:r>
          </w:p>
        </w:tc>
      </w:tr>
      <w:tr w:rsidR="00C458E2" w:rsidRPr="005F024A" w14:paraId="5F4CF1FD" w14:textId="77777777" w:rsidTr="00774D55">
        <w:trPr>
          <w:jc w:val="center"/>
        </w:trPr>
        <w:tc>
          <w:tcPr>
            <w:tcW w:w="2472" w:type="dxa"/>
          </w:tcPr>
          <w:p w14:paraId="6C19C8B7" w14:textId="333F83FA" w:rsidR="00C458E2" w:rsidRPr="005F024A" w:rsidRDefault="00C458E2" w:rsidP="00A469DA">
            <w:pPr>
              <w:rPr>
                <w:rFonts w:ascii="Times New Roman" w:hAnsi="Times New Roman"/>
              </w:rPr>
            </w:pPr>
            <w:r w:rsidRPr="00C458E2">
              <w:rPr>
                <w:rFonts w:ascii="Times New Roman" w:hAnsi="Times New Roman"/>
              </w:rPr>
              <w:t xml:space="preserve">İnşaat Teknolojisi </w:t>
            </w:r>
          </w:p>
        </w:tc>
        <w:tc>
          <w:tcPr>
            <w:tcW w:w="2626" w:type="dxa"/>
          </w:tcPr>
          <w:p w14:paraId="34360420" w14:textId="48719575" w:rsidR="00C458E2" w:rsidRPr="005F024A" w:rsidRDefault="00C458E2" w:rsidP="00A469DA">
            <w:pPr>
              <w:rPr>
                <w:rFonts w:ascii="Times New Roman" w:hAnsi="Times New Roman"/>
              </w:rPr>
            </w:pPr>
            <w:r w:rsidRPr="00C458E2">
              <w:rPr>
                <w:rFonts w:ascii="Times New Roman" w:hAnsi="Times New Roman"/>
              </w:rPr>
              <w:t>Normal Öğretim/</w:t>
            </w:r>
            <w:r w:rsidR="0038493E">
              <w:rPr>
                <w:rFonts w:ascii="Times New Roman" w:hAnsi="Times New Roman"/>
              </w:rPr>
              <w:t>İkinci Öğretim/</w:t>
            </w:r>
            <w:r w:rsidRPr="00C458E2">
              <w:rPr>
                <w:rFonts w:ascii="Times New Roman" w:hAnsi="Times New Roman"/>
              </w:rPr>
              <w:t xml:space="preserve"> Türkçe </w:t>
            </w:r>
          </w:p>
        </w:tc>
        <w:tc>
          <w:tcPr>
            <w:tcW w:w="2055" w:type="dxa"/>
          </w:tcPr>
          <w:p w14:paraId="17490BFB" w14:textId="3265B906" w:rsidR="00C458E2" w:rsidRPr="005F024A" w:rsidRDefault="00C458E2" w:rsidP="000C6DEF">
            <w:pPr>
              <w:jc w:val="center"/>
              <w:rPr>
                <w:rFonts w:ascii="Times New Roman" w:hAnsi="Times New Roman"/>
              </w:rPr>
            </w:pPr>
            <w:r w:rsidRPr="00C458E2">
              <w:rPr>
                <w:rFonts w:ascii="Times New Roman" w:hAnsi="Times New Roman"/>
              </w:rPr>
              <w:t>2 yıl</w:t>
            </w:r>
          </w:p>
        </w:tc>
        <w:tc>
          <w:tcPr>
            <w:tcW w:w="1831" w:type="dxa"/>
          </w:tcPr>
          <w:p w14:paraId="685D532E" w14:textId="0A4DF9AD" w:rsidR="00C458E2" w:rsidRPr="00C5787B" w:rsidRDefault="00C5787B" w:rsidP="000C6DEF">
            <w:pPr>
              <w:jc w:val="center"/>
              <w:rPr>
                <w:rFonts w:ascii="Times New Roman" w:hAnsi="Times New Roman"/>
              </w:rPr>
            </w:pPr>
            <w:r w:rsidRPr="00C5787B">
              <w:rPr>
                <w:rFonts w:ascii="Times New Roman" w:hAnsi="Times New Roman"/>
              </w:rPr>
              <w:t>368</w:t>
            </w:r>
          </w:p>
        </w:tc>
      </w:tr>
      <w:tr w:rsidR="00C458E2" w:rsidRPr="005F024A" w14:paraId="554B26C0" w14:textId="77777777" w:rsidTr="00774D55">
        <w:trPr>
          <w:jc w:val="center"/>
        </w:trPr>
        <w:tc>
          <w:tcPr>
            <w:tcW w:w="2472" w:type="dxa"/>
          </w:tcPr>
          <w:p w14:paraId="25EC4E6E" w14:textId="109F767F" w:rsidR="00C458E2" w:rsidRPr="005F024A" w:rsidRDefault="00C458E2" w:rsidP="00A469DA">
            <w:pPr>
              <w:rPr>
                <w:rFonts w:ascii="Times New Roman" w:hAnsi="Times New Roman"/>
              </w:rPr>
            </w:pPr>
            <w:r w:rsidRPr="00C458E2">
              <w:rPr>
                <w:rFonts w:ascii="Times New Roman" w:hAnsi="Times New Roman"/>
              </w:rPr>
              <w:t xml:space="preserve">Yapı Denetimi </w:t>
            </w:r>
          </w:p>
        </w:tc>
        <w:tc>
          <w:tcPr>
            <w:tcW w:w="2626" w:type="dxa"/>
          </w:tcPr>
          <w:p w14:paraId="75898B6E" w14:textId="13C61D7B" w:rsidR="00C458E2" w:rsidRPr="005F024A" w:rsidRDefault="00C458E2" w:rsidP="00A469DA">
            <w:pPr>
              <w:rPr>
                <w:rFonts w:ascii="Times New Roman" w:hAnsi="Times New Roman"/>
              </w:rPr>
            </w:pPr>
            <w:r w:rsidRPr="00C458E2">
              <w:rPr>
                <w:rFonts w:ascii="Times New Roman" w:hAnsi="Times New Roman"/>
              </w:rPr>
              <w:t>Normal</w:t>
            </w:r>
            <w:r w:rsidR="000C6DEF">
              <w:rPr>
                <w:rFonts w:ascii="Times New Roman" w:hAnsi="Times New Roman"/>
              </w:rPr>
              <w:t xml:space="preserve"> </w:t>
            </w:r>
            <w:r w:rsidRPr="00C458E2">
              <w:rPr>
                <w:rFonts w:ascii="Times New Roman" w:hAnsi="Times New Roman"/>
              </w:rPr>
              <w:t xml:space="preserve">Öğretim/ Türkçe </w:t>
            </w:r>
          </w:p>
        </w:tc>
        <w:tc>
          <w:tcPr>
            <w:tcW w:w="2055" w:type="dxa"/>
          </w:tcPr>
          <w:p w14:paraId="38B6E104" w14:textId="0377DDA5" w:rsidR="00C458E2" w:rsidRPr="005F024A" w:rsidRDefault="00C458E2" w:rsidP="000C6DEF">
            <w:pPr>
              <w:jc w:val="center"/>
              <w:rPr>
                <w:rFonts w:ascii="Times New Roman" w:hAnsi="Times New Roman"/>
              </w:rPr>
            </w:pPr>
            <w:r w:rsidRPr="00C458E2">
              <w:rPr>
                <w:rFonts w:ascii="Times New Roman" w:hAnsi="Times New Roman"/>
              </w:rPr>
              <w:t>2 yıl</w:t>
            </w:r>
          </w:p>
        </w:tc>
        <w:tc>
          <w:tcPr>
            <w:tcW w:w="1831" w:type="dxa"/>
          </w:tcPr>
          <w:p w14:paraId="5AE31937" w14:textId="1CCD4837" w:rsidR="00C458E2" w:rsidRPr="00C5787B" w:rsidRDefault="00C5787B" w:rsidP="000C6DEF">
            <w:pPr>
              <w:jc w:val="center"/>
              <w:rPr>
                <w:rFonts w:ascii="Times New Roman" w:hAnsi="Times New Roman"/>
              </w:rPr>
            </w:pPr>
            <w:r w:rsidRPr="00C5787B">
              <w:rPr>
                <w:rFonts w:ascii="Times New Roman" w:hAnsi="Times New Roman"/>
              </w:rPr>
              <w:t>225</w:t>
            </w:r>
          </w:p>
        </w:tc>
      </w:tr>
    </w:tbl>
    <w:p w14:paraId="36B0756C" w14:textId="77777777" w:rsidR="00C458E2" w:rsidRDefault="00C458E2" w:rsidP="001E62B5">
      <w:pPr>
        <w:rPr>
          <w:rFonts w:ascii="Times New Roman" w:hAnsi="Times New Roman"/>
        </w:rPr>
      </w:pPr>
    </w:p>
    <w:p w14:paraId="58A524FE" w14:textId="77777777" w:rsidR="00C458E2" w:rsidRPr="00C458E2" w:rsidRDefault="00C458E2" w:rsidP="00C458E2">
      <w:pPr>
        <w:pStyle w:val="Default"/>
        <w:spacing w:line="360" w:lineRule="auto"/>
        <w:jc w:val="both"/>
        <w:rPr>
          <w:rFonts w:eastAsia="Calibri"/>
          <w:color w:val="auto"/>
          <w:sz w:val="22"/>
          <w:szCs w:val="22"/>
        </w:rPr>
      </w:pPr>
      <w:r w:rsidRPr="00C458E2">
        <w:rPr>
          <w:rFonts w:eastAsia="Calibri"/>
          <w:b/>
          <w:bCs/>
          <w:color w:val="auto"/>
          <w:sz w:val="22"/>
          <w:szCs w:val="22"/>
          <w:u w:val="single"/>
        </w:rPr>
        <w:t>İnşaat Teknolojisi Programı:</w:t>
      </w:r>
      <w:r w:rsidRPr="00C458E2">
        <w:rPr>
          <w:rFonts w:eastAsia="Calibri"/>
          <w:color w:val="auto"/>
          <w:sz w:val="22"/>
          <w:szCs w:val="22"/>
        </w:rPr>
        <w:t xml:space="preserve"> İnşaat sektörünün gerek üretim ve gerekse satış sonrası hizmet kademelerinde ihtiyaç duyduğu nitelikli ara insan gücünün çağın beklentilerini karşılayacak kalite ve hizmet felsefesine uygun olarak yetişmelerini sağlamak amacıyla iki yıllık eğitim veren bir Yüksek Öğretim Programıdır. Teknolojik gelişmelerin ihtiyaç duyduğu bilgiyi almış, uygulama yeteneği kazanmış, malzemeyi tanıyan, üretim tekniklerinde bilgisi olan, mesleğiyle ilgili çizim ve normları kullanabilen mesleki problemleri çözebilecek bilgi ve beceriye sahip, çağdaş aygıtları kullanabilen, ön lisans düzeyinde diplomaya sahip mezunlar yetiştirilmektedir. </w:t>
      </w:r>
    </w:p>
    <w:p w14:paraId="5CEDC07A" w14:textId="77777777" w:rsidR="00C458E2" w:rsidRPr="00C458E2" w:rsidRDefault="00C458E2" w:rsidP="00C458E2">
      <w:pPr>
        <w:pStyle w:val="Default"/>
        <w:spacing w:line="360" w:lineRule="auto"/>
        <w:jc w:val="both"/>
        <w:rPr>
          <w:rFonts w:eastAsia="Calibri"/>
          <w:color w:val="auto"/>
          <w:sz w:val="22"/>
          <w:szCs w:val="22"/>
        </w:rPr>
      </w:pPr>
    </w:p>
    <w:p w14:paraId="47433C8A" w14:textId="3584EC14" w:rsidR="00C458E2" w:rsidRDefault="00C458E2" w:rsidP="00C458E2">
      <w:pPr>
        <w:spacing w:line="360" w:lineRule="auto"/>
        <w:jc w:val="both"/>
        <w:rPr>
          <w:rFonts w:ascii="Times New Roman" w:hAnsi="Times New Roman"/>
        </w:rPr>
      </w:pPr>
      <w:r w:rsidRPr="00C458E2">
        <w:rPr>
          <w:rFonts w:ascii="Times New Roman" w:hAnsi="Times New Roman"/>
          <w:b/>
          <w:bCs/>
          <w:u w:val="single"/>
        </w:rPr>
        <w:t xml:space="preserve">Yapı </w:t>
      </w:r>
      <w:r>
        <w:rPr>
          <w:rFonts w:ascii="Times New Roman" w:hAnsi="Times New Roman"/>
          <w:b/>
          <w:bCs/>
          <w:u w:val="single"/>
        </w:rPr>
        <w:t>D</w:t>
      </w:r>
      <w:r w:rsidRPr="00C458E2">
        <w:rPr>
          <w:rFonts w:ascii="Times New Roman" w:hAnsi="Times New Roman"/>
          <w:b/>
          <w:bCs/>
          <w:u w:val="single"/>
        </w:rPr>
        <w:t>enetimi Programı:</w:t>
      </w:r>
      <w:r w:rsidRPr="00C458E2">
        <w:rPr>
          <w:rFonts w:ascii="Times New Roman" w:hAnsi="Times New Roman"/>
        </w:rPr>
        <w:t xml:space="preserve"> İnşaat sektörünün gerek üretim ve gerekse satış sonrası hizmet kademelerinde ihtiyaç duyduğu nitelikli ara insan gücünün çağın beklentilerini karşılayacak kalite ve hizmet felsefesine uygun olarak yetişmelerini sağlamak amacıyla iki yıllık eğitim veren bir Yüksek Öğretim Programıdır. Teknolojik gelişmelerin ihtiyaç duyduğu bilgiyi almış, uygulama yeteneği kazanmış, malzemeyi tanıyan, üretim tekniklerinde bilgisi olan, mesleğiyle ilgili çizim ve normları kullanabilen mesleki problemleri çözebilecek bilgi ve beceriye sahip, çağdaş aygıtları kullanabilen, ön lisans düzeyinde diplomaya sahip mezunlar yetiştirilmektedir.</w:t>
      </w:r>
    </w:p>
    <w:p w14:paraId="48816D58" w14:textId="20D290EA" w:rsidR="00C458E2" w:rsidRDefault="00C458E2" w:rsidP="00013A1A">
      <w:pPr>
        <w:pStyle w:val="Default"/>
        <w:spacing w:line="360" w:lineRule="auto"/>
        <w:rPr>
          <w:sz w:val="23"/>
          <w:szCs w:val="23"/>
        </w:rPr>
      </w:pPr>
      <w:r>
        <w:rPr>
          <w:sz w:val="23"/>
          <w:szCs w:val="23"/>
        </w:rPr>
        <w:t>Yukarıdaki bilgilere ek olarak bölümümüzde 202</w:t>
      </w:r>
      <w:r w:rsidR="000C6DEF">
        <w:rPr>
          <w:sz w:val="23"/>
          <w:szCs w:val="23"/>
        </w:rPr>
        <w:t>4</w:t>
      </w:r>
      <w:r>
        <w:rPr>
          <w:sz w:val="23"/>
          <w:szCs w:val="23"/>
        </w:rPr>
        <w:t xml:space="preserve"> yılı içerisinde akademik personel sayılarında herhangi bir değişiklik olmamıştır. İlgili </w:t>
      </w:r>
      <w:r w:rsidR="00E567B6">
        <w:rPr>
          <w:sz w:val="23"/>
          <w:szCs w:val="23"/>
        </w:rPr>
        <w:t>bilgiler</w:t>
      </w:r>
      <w:r>
        <w:rPr>
          <w:sz w:val="23"/>
          <w:szCs w:val="23"/>
        </w:rPr>
        <w:t xml:space="preserve"> Tablo 2</w:t>
      </w:r>
      <w:r w:rsidR="00E567B6">
        <w:rPr>
          <w:sz w:val="23"/>
          <w:szCs w:val="23"/>
        </w:rPr>
        <w:t xml:space="preserve"> ve </w:t>
      </w:r>
      <w:r>
        <w:rPr>
          <w:sz w:val="23"/>
          <w:szCs w:val="23"/>
        </w:rPr>
        <w:t xml:space="preserve">Tablo 3’te belirtilmiştir. </w:t>
      </w:r>
    </w:p>
    <w:p w14:paraId="3FECD58B" w14:textId="77777777" w:rsidR="000C6DEF" w:rsidRDefault="000C6DEF" w:rsidP="00013A1A">
      <w:pPr>
        <w:pStyle w:val="Default"/>
        <w:spacing w:line="360" w:lineRule="auto"/>
        <w:rPr>
          <w:sz w:val="23"/>
          <w:szCs w:val="23"/>
        </w:rPr>
      </w:pPr>
    </w:p>
    <w:p w14:paraId="148B6FA4" w14:textId="77777777" w:rsidR="00836FF3" w:rsidRDefault="00836FF3" w:rsidP="00013A1A">
      <w:pPr>
        <w:pStyle w:val="Default"/>
        <w:spacing w:line="360" w:lineRule="auto"/>
        <w:rPr>
          <w:sz w:val="23"/>
          <w:szCs w:val="23"/>
        </w:rPr>
      </w:pPr>
    </w:p>
    <w:p w14:paraId="6DE6B91C" w14:textId="77777777" w:rsidR="00C458E2" w:rsidRDefault="00C458E2" w:rsidP="00C458E2">
      <w:pPr>
        <w:pStyle w:val="Default"/>
        <w:rPr>
          <w:sz w:val="23"/>
          <w:szCs w:val="23"/>
        </w:rPr>
      </w:pPr>
    </w:p>
    <w:p w14:paraId="0214B00B" w14:textId="3FF1DFA7" w:rsidR="00E567B6" w:rsidRDefault="00E567B6" w:rsidP="00E567B6">
      <w:pPr>
        <w:pStyle w:val="Default"/>
        <w:jc w:val="center"/>
        <w:rPr>
          <w:sz w:val="23"/>
          <w:szCs w:val="23"/>
        </w:rPr>
      </w:pPr>
      <w:r>
        <w:rPr>
          <w:b/>
          <w:bCs/>
          <w:sz w:val="23"/>
          <w:szCs w:val="23"/>
        </w:rPr>
        <w:t>Tablo 2. 202</w:t>
      </w:r>
      <w:r w:rsidR="000C6DEF">
        <w:rPr>
          <w:b/>
          <w:bCs/>
          <w:sz w:val="23"/>
          <w:szCs w:val="23"/>
        </w:rPr>
        <w:t>4</w:t>
      </w:r>
      <w:r>
        <w:rPr>
          <w:b/>
          <w:bCs/>
          <w:sz w:val="23"/>
          <w:szCs w:val="23"/>
        </w:rPr>
        <w:t xml:space="preserve"> Yılı Bölüm Bazında Gelen ve Giden Akademisyen Sayıları</w:t>
      </w:r>
    </w:p>
    <w:p w14:paraId="45FEF80F" w14:textId="77777777" w:rsidR="00E567B6" w:rsidRDefault="00E567B6" w:rsidP="00C458E2">
      <w:pPr>
        <w:pStyle w:val="Default"/>
        <w:rPr>
          <w:sz w:val="23"/>
          <w:szCs w:val="23"/>
        </w:rPr>
      </w:pPr>
    </w:p>
    <w:tbl>
      <w:tblPr>
        <w:tblW w:w="0" w:type="auto"/>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3026"/>
        <w:gridCol w:w="3026"/>
      </w:tblGrid>
      <w:tr w:rsidR="00C458E2" w:rsidRPr="00470A96" w14:paraId="7498EA90" w14:textId="77777777" w:rsidTr="00470A96">
        <w:trPr>
          <w:trHeight w:val="206"/>
        </w:trPr>
        <w:tc>
          <w:tcPr>
            <w:tcW w:w="1642" w:type="dxa"/>
          </w:tcPr>
          <w:p w14:paraId="284CA61B" w14:textId="60C6B635" w:rsidR="00C458E2" w:rsidRPr="00470A96" w:rsidRDefault="00C458E2">
            <w:pPr>
              <w:pStyle w:val="Default"/>
              <w:rPr>
                <w:sz w:val="22"/>
                <w:szCs w:val="22"/>
              </w:rPr>
            </w:pPr>
            <w:r w:rsidRPr="00470A96">
              <w:rPr>
                <w:b/>
                <w:bCs/>
                <w:sz w:val="22"/>
                <w:szCs w:val="22"/>
              </w:rPr>
              <w:t xml:space="preserve">Bölüm adı </w:t>
            </w:r>
          </w:p>
        </w:tc>
        <w:tc>
          <w:tcPr>
            <w:tcW w:w="3026" w:type="dxa"/>
          </w:tcPr>
          <w:p w14:paraId="1F8D2B2F" w14:textId="31A96370" w:rsidR="00C458E2" w:rsidRPr="00470A96" w:rsidRDefault="00C458E2" w:rsidP="00E567B6">
            <w:pPr>
              <w:pStyle w:val="Default"/>
              <w:jc w:val="center"/>
              <w:rPr>
                <w:sz w:val="22"/>
                <w:szCs w:val="22"/>
              </w:rPr>
            </w:pPr>
            <w:r w:rsidRPr="00470A96">
              <w:rPr>
                <w:b/>
                <w:bCs/>
                <w:sz w:val="22"/>
                <w:szCs w:val="22"/>
              </w:rPr>
              <w:t>Gelen akademisyen sayısı</w:t>
            </w:r>
          </w:p>
        </w:tc>
        <w:tc>
          <w:tcPr>
            <w:tcW w:w="3026" w:type="dxa"/>
          </w:tcPr>
          <w:p w14:paraId="05BE6798" w14:textId="4A588BBD" w:rsidR="00C458E2" w:rsidRPr="00470A96" w:rsidRDefault="00C458E2" w:rsidP="00E567B6">
            <w:pPr>
              <w:pStyle w:val="Default"/>
              <w:jc w:val="center"/>
              <w:rPr>
                <w:sz w:val="22"/>
                <w:szCs w:val="22"/>
              </w:rPr>
            </w:pPr>
            <w:r w:rsidRPr="00470A96">
              <w:rPr>
                <w:b/>
                <w:bCs/>
                <w:sz w:val="22"/>
                <w:szCs w:val="22"/>
              </w:rPr>
              <w:t>Giden akademisyen sayısı</w:t>
            </w:r>
          </w:p>
        </w:tc>
      </w:tr>
      <w:tr w:rsidR="00C458E2" w:rsidRPr="00470A96" w14:paraId="44C5DB9E" w14:textId="77777777" w:rsidTr="00470A96">
        <w:trPr>
          <w:trHeight w:val="90"/>
        </w:trPr>
        <w:tc>
          <w:tcPr>
            <w:tcW w:w="1642" w:type="dxa"/>
          </w:tcPr>
          <w:p w14:paraId="3D530491" w14:textId="77777777" w:rsidR="00C458E2" w:rsidRPr="00470A96" w:rsidRDefault="00C458E2">
            <w:pPr>
              <w:pStyle w:val="Default"/>
              <w:rPr>
                <w:sz w:val="22"/>
                <w:szCs w:val="22"/>
              </w:rPr>
            </w:pPr>
            <w:r w:rsidRPr="00470A96">
              <w:rPr>
                <w:sz w:val="22"/>
                <w:szCs w:val="22"/>
              </w:rPr>
              <w:t xml:space="preserve">İnşaat </w:t>
            </w:r>
          </w:p>
        </w:tc>
        <w:tc>
          <w:tcPr>
            <w:tcW w:w="3026" w:type="dxa"/>
          </w:tcPr>
          <w:p w14:paraId="34E2FA0E" w14:textId="41F5B983" w:rsidR="00C458E2" w:rsidRPr="00470A96" w:rsidRDefault="00C458E2" w:rsidP="00E567B6">
            <w:pPr>
              <w:pStyle w:val="Default"/>
              <w:jc w:val="center"/>
              <w:rPr>
                <w:sz w:val="22"/>
                <w:szCs w:val="22"/>
              </w:rPr>
            </w:pPr>
            <w:r w:rsidRPr="00470A96">
              <w:rPr>
                <w:sz w:val="22"/>
                <w:szCs w:val="22"/>
              </w:rPr>
              <w:t>-</w:t>
            </w:r>
          </w:p>
        </w:tc>
        <w:tc>
          <w:tcPr>
            <w:tcW w:w="3026" w:type="dxa"/>
          </w:tcPr>
          <w:p w14:paraId="029FBA97" w14:textId="0ADAA6FE" w:rsidR="00C458E2" w:rsidRPr="00470A96" w:rsidRDefault="00C458E2" w:rsidP="00E567B6">
            <w:pPr>
              <w:pStyle w:val="Default"/>
              <w:jc w:val="center"/>
              <w:rPr>
                <w:sz w:val="22"/>
                <w:szCs w:val="22"/>
              </w:rPr>
            </w:pPr>
            <w:r w:rsidRPr="00470A96">
              <w:rPr>
                <w:sz w:val="22"/>
                <w:szCs w:val="22"/>
              </w:rPr>
              <w:t>-</w:t>
            </w:r>
          </w:p>
        </w:tc>
      </w:tr>
    </w:tbl>
    <w:p w14:paraId="49979F1D" w14:textId="77777777" w:rsidR="00C458E2" w:rsidRDefault="00C458E2" w:rsidP="001E62B5">
      <w:pPr>
        <w:rPr>
          <w:rFonts w:ascii="Times New Roman" w:hAnsi="Times New Roman"/>
        </w:rPr>
      </w:pPr>
    </w:p>
    <w:p w14:paraId="5F1E2E83" w14:textId="6BBD03A5" w:rsidR="00E567B6" w:rsidRPr="00E567B6" w:rsidRDefault="00E567B6" w:rsidP="00E567B6">
      <w:pPr>
        <w:jc w:val="center"/>
        <w:rPr>
          <w:rFonts w:ascii="Times New Roman" w:eastAsiaTheme="minorHAnsi" w:hAnsi="Times New Roman"/>
          <w:b/>
          <w:bCs/>
          <w:color w:val="000000"/>
          <w:sz w:val="23"/>
          <w:szCs w:val="23"/>
        </w:rPr>
      </w:pPr>
      <w:r w:rsidRPr="00E567B6">
        <w:rPr>
          <w:rFonts w:ascii="Times New Roman" w:eastAsiaTheme="minorHAnsi" w:hAnsi="Times New Roman"/>
          <w:b/>
          <w:bCs/>
          <w:color w:val="000000"/>
          <w:sz w:val="23"/>
          <w:szCs w:val="23"/>
        </w:rPr>
        <w:t xml:space="preserve">Tablo </w:t>
      </w:r>
      <w:r w:rsidR="00D22EC9">
        <w:rPr>
          <w:rFonts w:ascii="Times New Roman" w:eastAsiaTheme="minorHAnsi" w:hAnsi="Times New Roman"/>
          <w:b/>
          <w:bCs/>
          <w:color w:val="000000"/>
          <w:sz w:val="23"/>
          <w:szCs w:val="23"/>
        </w:rPr>
        <w:t>3</w:t>
      </w:r>
      <w:r w:rsidRPr="00E567B6">
        <w:rPr>
          <w:rFonts w:ascii="Times New Roman" w:eastAsiaTheme="minorHAnsi" w:hAnsi="Times New Roman"/>
          <w:b/>
          <w:bCs/>
          <w:color w:val="000000"/>
          <w:sz w:val="23"/>
          <w:szCs w:val="23"/>
        </w:rPr>
        <w:t>. 202</w:t>
      </w:r>
      <w:r w:rsidR="000C6DEF">
        <w:rPr>
          <w:rFonts w:ascii="Times New Roman" w:eastAsiaTheme="minorHAnsi" w:hAnsi="Times New Roman"/>
          <w:b/>
          <w:bCs/>
          <w:color w:val="000000"/>
          <w:sz w:val="23"/>
          <w:szCs w:val="23"/>
        </w:rPr>
        <w:t>4</w:t>
      </w:r>
      <w:r w:rsidRPr="00E567B6">
        <w:rPr>
          <w:rFonts w:ascii="Times New Roman" w:eastAsiaTheme="minorHAnsi" w:hAnsi="Times New Roman"/>
          <w:b/>
          <w:bCs/>
          <w:color w:val="000000"/>
          <w:sz w:val="23"/>
          <w:szCs w:val="23"/>
        </w:rPr>
        <w:t xml:space="preserve"> Yılı Birimimiz Toplam Akademik ve İdari Personel Sayıları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6"/>
        <w:gridCol w:w="1886"/>
      </w:tblGrid>
      <w:tr w:rsidR="00F133DE" w:rsidRPr="00F133DE" w14:paraId="7388B44D" w14:textId="77777777" w:rsidTr="00F661C4">
        <w:trPr>
          <w:trHeight w:val="107"/>
          <w:jc w:val="center"/>
        </w:trPr>
        <w:tc>
          <w:tcPr>
            <w:tcW w:w="3772" w:type="dxa"/>
            <w:gridSpan w:val="2"/>
          </w:tcPr>
          <w:p w14:paraId="3B646E0C" w14:textId="6E1F9413" w:rsidR="00F133DE" w:rsidRPr="00F133DE" w:rsidRDefault="00F133DE" w:rsidP="00F133DE">
            <w:pPr>
              <w:pStyle w:val="Default"/>
              <w:jc w:val="center"/>
              <w:rPr>
                <w:sz w:val="22"/>
                <w:szCs w:val="22"/>
              </w:rPr>
            </w:pPr>
            <w:r w:rsidRPr="00F133DE">
              <w:rPr>
                <w:b/>
                <w:bCs/>
                <w:sz w:val="22"/>
                <w:szCs w:val="22"/>
              </w:rPr>
              <w:t>Akademik Personel Sayısı</w:t>
            </w:r>
          </w:p>
        </w:tc>
      </w:tr>
      <w:tr w:rsidR="00F133DE" w:rsidRPr="00F133DE" w14:paraId="44EBF3CE" w14:textId="77777777" w:rsidTr="00F661C4">
        <w:trPr>
          <w:trHeight w:val="109"/>
          <w:jc w:val="center"/>
        </w:trPr>
        <w:tc>
          <w:tcPr>
            <w:tcW w:w="1886" w:type="dxa"/>
          </w:tcPr>
          <w:p w14:paraId="5E79EF39" w14:textId="6752622E" w:rsidR="00F133DE" w:rsidRPr="00F133DE" w:rsidRDefault="00F133DE" w:rsidP="00F133DE">
            <w:pPr>
              <w:pStyle w:val="Default"/>
              <w:jc w:val="center"/>
              <w:rPr>
                <w:sz w:val="22"/>
                <w:szCs w:val="22"/>
              </w:rPr>
            </w:pPr>
            <w:r w:rsidRPr="00F133DE">
              <w:rPr>
                <w:sz w:val="22"/>
                <w:szCs w:val="22"/>
              </w:rPr>
              <w:t>Kadın</w:t>
            </w:r>
          </w:p>
        </w:tc>
        <w:tc>
          <w:tcPr>
            <w:tcW w:w="1886" w:type="dxa"/>
          </w:tcPr>
          <w:p w14:paraId="06DB444A" w14:textId="5E8D6D74" w:rsidR="00F133DE" w:rsidRPr="00F133DE" w:rsidRDefault="00F133DE" w:rsidP="00F133DE">
            <w:pPr>
              <w:pStyle w:val="Default"/>
              <w:jc w:val="center"/>
              <w:rPr>
                <w:sz w:val="22"/>
                <w:szCs w:val="22"/>
              </w:rPr>
            </w:pPr>
            <w:r w:rsidRPr="00F133DE">
              <w:rPr>
                <w:sz w:val="22"/>
                <w:szCs w:val="22"/>
              </w:rPr>
              <w:t>Erkek</w:t>
            </w:r>
          </w:p>
        </w:tc>
      </w:tr>
      <w:tr w:rsidR="00F133DE" w:rsidRPr="00F133DE" w14:paraId="33651BD7" w14:textId="77777777" w:rsidTr="00F661C4">
        <w:trPr>
          <w:trHeight w:val="109"/>
          <w:jc w:val="center"/>
        </w:trPr>
        <w:tc>
          <w:tcPr>
            <w:tcW w:w="1886" w:type="dxa"/>
          </w:tcPr>
          <w:p w14:paraId="2AF500E0" w14:textId="72ACE6CF" w:rsidR="00F133DE" w:rsidRPr="00F133DE" w:rsidRDefault="00F133DE" w:rsidP="00F133DE">
            <w:pPr>
              <w:pStyle w:val="Default"/>
              <w:jc w:val="center"/>
              <w:rPr>
                <w:sz w:val="22"/>
                <w:szCs w:val="22"/>
              </w:rPr>
            </w:pPr>
            <w:r w:rsidRPr="00F133DE">
              <w:rPr>
                <w:sz w:val="22"/>
                <w:szCs w:val="22"/>
              </w:rPr>
              <w:t>3</w:t>
            </w:r>
          </w:p>
        </w:tc>
        <w:tc>
          <w:tcPr>
            <w:tcW w:w="1886" w:type="dxa"/>
          </w:tcPr>
          <w:p w14:paraId="142F5F74" w14:textId="1341EFB6" w:rsidR="00F133DE" w:rsidRPr="00F133DE" w:rsidRDefault="00F133DE" w:rsidP="00F133DE">
            <w:pPr>
              <w:pStyle w:val="Default"/>
              <w:jc w:val="center"/>
              <w:rPr>
                <w:sz w:val="22"/>
                <w:szCs w:val="22"/>
              </w:rPr>
            </w:pPr>
            <w:r w:rsidRPr="00F133DE">
              <w:rPr>
                <w:sz w:val="22"/>
                <w:szCs w:val="22"/>
              </w:rPr>
              <w:t>5</w:t>
            </w:r>
          </w:p>
        </w:tc>
      </w:tr>
      <w:tr w:rsidR="00F133DE" w:rsidRPr="00F133DE" w14:paraId="376A585E" w14:textId="77777777" w:rsidTr="00F661C4">
        <w:trPr>
          <w:trHeight w:val="109"/>
          <w:jc w:val="center"/>
        </w:trPr>
        <w:tc>
          <w:tcPr>
            <w:tcW w:w="3772" w:type="dxa"/>
            <w:gridSpan w:val="2"/>
          </w:tcPr>
          <w:p w14:paraId="48E9E2AB" w14:textId="04A5D718" w:rsidR="00F133DE" w:rsidRPr="00F133DE" w:rsidRDefault="00F133DE" w:rsidP="00F133DE">
            <w:pPr>
              <w:pStyle w:val="Default"/>
              <w:jc w:val="center"/>
              <w:rPr>
                <w:sz w:val="22"/>
                <w:szCs w:val="22"/>
              </w:rPr>
            </w:pPr>
            <w:r w:rsidRPr="00F133DE">
              <w:rPr>
                <w:sz w:val="22"/>
                <w:szCs w:val="22"/>
              </w:rPr>
              <w:t>8</w:t>
            </w:r>
          </w:p>
        </w:tc>
      </w:tr>
    </w:tbl>
    <w:p w14:paraId="027B33DA" w14:textId="77777777" w:rsidR="00E567B6" w:rsidRPr="005F024A" w:rsidRDefault="00E567B6" w:rsidP="001E62B5">
      <w:pPr>
        <w:rPr>
          <w:rFonts w:ascii="Times New Roman" w:hAnsi="Times New Roman"/>
        </w:rPr>
      </w:pPr>
    </w:p>
    <w:p w14:paraId="488CABF4" w14:textId="2B21CD86" w:rsidR="001E62B5" w:rsidRPr="00DD516B" w:rsidRDefault="001E62B5" w:rsidP="00DD516B">
      <w:pPr>
        <w:pStyle w:val="ListeParagraf"/>
        <w:widowControl w:val="0"/>
        <w:numPr>
          <w:ilvl w:val="0"/>
          <w:numId w:val="48"/>
        </w:numPr>
        <w:spacing w:before="120" w:after="120" w:line="240" w:lineRule="auto"/>
        <w:ind w:right="62"/>
        <w:jc w:val="both"/>
        <w:rPr>
          <w:rFonts w:ascii="Times New Roman" w:eastAsia="Times New Roman" w:hAnsi="Times New Roman"/>
          <w:b/>
          <w:color w:val="2E75B5"/>
          <w:sz w:val="28"/>
          <w:szCs w:val="32"/>
        </w:rPr>
      </w:pPr>
      <w:r w:rsidRPr="00DD516B">
        <w:rPr>
          <w:rFonts w:ascii="Times New Roman" w:eastAsia="Times New Roman" w:hAnsi="Times New Roman"/>
          <w:b/>
          <w:color w:val="2E75B5"/>
          <w:sz w:val="28"/>
          <w:szCs w:val="32"/>
        </w:rPr>
        <w:t xml:space="preserve">LİDERLİK, YÖNETİŞİM VE KALİTE </w:t>
      </w:r>
    </w:p>
    <w:p w14:paraId="32F63A28" w14:textId="77777777" w:rsidR="00DD516B" w:rsidRPr="00DD516B" w:rsidRDefault="00DD516B" w:rsidP="00DD516B">
      <w:pPr>
        <w:pStyle w:val="ListeParagraf"/>
        <w:widowControl w:val="0"/>
        <w:spacing w:before="120" w:after="120" w:line="240" w:lineRule="auto"/>
        <w:ind w:right="62"/>
        <w:jc w:val="both"/>
        <w:rPr>
          <w:rFonts w:ascii="Times New Roman" w:eastAsia="Times New Roman" w:hAnsi="Times New Roman"/>
          <w:b/>
          <w:color w:val="FF0000"/>
          <w:sz w:val="28"/>
          <w:szCs w:val="32"/>
        </w:rPr>
      </w:pPr>
    </w:p>
    <w:p w14:paraId="489D326C" w14:textId="07B63526" w:rsidR="00D846DB" w:rsidRPr="00470A96" w:rsidRDefault="00D846DB" w:rsidP="00D846DB">
      <w:pPr>
        <w:widowControl w:val="0"/>
        <w:spacing w:after="0" w:line="360" w:lineRule="auto"/>
        <w:ind w:right="62"/>
        <w:jc w:val="both"/>
        <w:rPr>
          <w:rFonts w:ascii="Times New Roman" w:eastAsiaTheme="minorHAnsi" w:hAnsi="Times New Roman"/>
          <w:color w:val="000000"/>
        </w:rPr>
      </w:pPr>
      <w:r w:rsidRPr="00470A96">
        <w:rPr>
          <w:rFonts w:ascii="Times New Roman" w:eastAsiaTheme="minorHAnsi" w:hAnsi="Times New Roman"/>
          <w:color w:val="000000"/>
        </w:rPr>
        <w:t xml:space="preserve">Niğde Teknik Bilimler Meslek </w:t>
      </w:r>
      <w:proofErr w:type="spellStart"/>
      <w:r w:rsidRPr="00470A96">
        <w:rPr>
          <w:rFonts w:ascii="Times New Roman" w:eastAsiaTheme="minorHAnsi" w:hAnsi="Times New Roman"/>
          <w:color w:val="000000"/>
        </w:rPr>
        <w:t>Yüksekokulu</w:t>
      </w:r>
      <w:r w:rsidR="00470A96">
        <w:rPr>
          <w:rFonts w:ascii="Times New Roman" w:eastAsiaTheme="minorHAnsi" w:hAnsi="Times New Roman"/>
          <w:color w:val="000000"/>
        </w:rPr>
        <w:t>’</w:t>
      </w:r>
      <w:r w:rsidRPr="00470A96">
        <w:rPr>
          <w:rFonts w:ascii="Times New Roman" w:eastAsiaTheme="minorHAnsi" w:hAnsi="Times New Roman"/>
          <w:color w:val="000000"/>
        </w:rPr>
        <w:t>nun</w:t>
      </w:r>
      <w:proofErr w:type="spellEnd"/>
      <w:r w:rsidRPr="00470A96">
        <w:rPr>
          <w:rFonts w:ascii="Times New Roman" w:eastAsiaTheme="minorHAnsi" w:hAnsi="Times New Roman"/>
          <w:color w:val="000000"/>
        </w:rPr>
        <w:t xml:space="preserve"> yönetim ve idari yapısı, 2547 Sayılı </w:t>
      </w:r>
      <w:proofErr w:type="spellStart"/>
      <w:r w:rsidRPr="00470A96">
        <w:rPr>
          <w:rFonts w:ascii="Times New Roman" w:eastAsiaTheme="minorHAnsi" w:hAnsi="Times New Roman"/>
          <w:color w:val="000000"/>
        </w:rPr>
        <w:t>Yükseköğretim</w:t>
      </w:r>
      <w:proofErr w:type="spellEnd"/>
      <w:r w:rsidRPr="00470A96">
        <w:rPr>
          <w:rFonts w:ascii="Times New Roman" w:eastAsiaTheme="minorHAnsi" w:hAnsi="Times New Roman"/>
          <w:color w:val="000000"/>
        </w:rPr>
        <w:t xml:space="preserve"> Kanunu, 2809 Sayılı </w:t>
      </w:r>
      <w:proofErr w:type="spellStart"/>
      <w:r w:rsidRPr="00470A96">
        <w:rPr>
          <w:rFonts w:ascii="Times New Roman" w:eastAsiaTheme="minorHAnsi" w:hAnsi="Times New Roman"/>
          <w:color w:val="000000"/>
        </w:rPr>
        <w:t>Yükseköğretim</w:t>
      </w:r>
      <w:proofErr w:type="spellEnd"/>
      <w:r w:rsidRPr="00470A96">
        <w:rPr>
          <w:rFonts w:ascii="Times New Roman" w:eastAsiaTheme="minorHAnsi" w:hAnsi="Times New Roman"/>
          <w:color w:val="000000"/>
        </w:rPr>
        <w:t xml:space="preserve"> Kurumları Teşkilatı Kanunu ile </w:t>
      </w:r>
      <w:proofErr w:type="spellStart"/>
      <w:r w:rsidRPr="00470A96">
        <w:rPr>
          <w:rFonts w:ascii="Times New Roman" w:eastAsiaTheme="minorHAnsi" w:hAnsi="Times New Roman"/>
          <w:color w:val="000000"/>
        </w:rPr>
        <w:t>düzenlenmiştir</w:t>
      </w:r>
      <w:proofErr w:type="spellEnd"/>
      <w:r w:rsidRPr="00470A96">
        <w:rPr>
          <w:rFonts w:ascii="Times New Roman" w:eastAsiaTheme="minorHAnsi" w:hAnsi="Times New Roman"/>
          <w:color w:val="000000"/>
        </w:rPr>
        <w:t xml:space="preserve">. Niğde Teknik Bilimler meslek </w:t>
      </w:r>
      <w:proofErr w:type="spellStart"/>
      <w:r w:rsidRPr="00470A96">
        <w:rPr>
          <w:rFonts w:ascii="Times New Roman" w:eastAsiaTheme="minorHAnsi" w:hAnsi="Times New Roman"/>
          <w:color w:val="000000"/>
        </w:rPr>
        <w:t>Yüksekokulu</w:t>
      </w:r>
      <w:r w:rsidR="00470A96">
        <w:rPr>
          <w:rFonts w:ascii="Times New Roman" w:eastAsiaTheme="minorHAnsi" w:hAnsi="Times New Roman"/>
          <w:color w:val="000000"/>
        </w:rPr>
        <w:t>’</w:t>
      </w:r>
      <w:r w:rsidRPr="00470A96">
        <w:rPr>
          <w:rFonts w:ascii="Times New Roman" w:eastAsiaTheme="minorHAnsi" w:hAnsi="Times New Roman"/>
          <w:color w:val="000000"/>
        </w:rPr>
        <w:t>nun</w:t>
      </w:r>
      <w:proofErr w:type="spellEnd"/>
      <w:r w:rsidRPr="00470A96">
        <w:rPr>
          <w:rFonts w:ascii="Times New Roman" w:eastAsiaTheme="minorHAnsi" w:hAnsi="Times New Roman"/>
          <w:color w:val="000000"/>
        </w:rPr>
        <w:t xml:space="preserve"> organları; </w:t>
      </w:r>
      <w:proofErr w:type="spellStart"/>
      <w:r w:rsidRPr="00470A96">
        <w:rPr>
          <w:rFonts w:ascii="Times New Roman" w:eastAsiaTheme="minorHAnsi" w:hAnsi="Times New Roman"/>
          <w:color w:val="000000"/>
        </w:rPr>
        <w:t>Müdür</w:t>
      </w:r>
      <w:proofErr w:type="spellEnd"/>
      <w:r w:rsidRPr="00470A96">
        <w:rPr>
          <w:rFonts w:ascii="Times New Roman" w:eastAsiaTheme="minorHAnsi" w:hAnsi="Times New Roman"/>
          <w:color w:val="000000"/>
        </w:rPr>
        <w:t xml:space="preserve"> ile birimimizin kurul ve yönetim kurullarından oluşmaktadır. Niğde Ömer Halisdemir Üniversitesi Niğde Teknik Bilimler Meslek </w:t>
      </w:r>
      <w:proofErr w:type="spellStart"/>
      <w:r w:rsidRPr="00470A96">
        <w:rPr>
          <w:rFonts w:ascii="Times New Roman" w:eastAsiaTheme="minorHAnsi" w:hAnsi="Times New Roman"/>
          <w:color w:val="000000"/>
        </w:rPr>
        <w:t>Yüksekokulu</w:t>
      </w:r>
      <w:proofErr w:type="spellEnd"/>
      <w:r w:rsidRPr="00470A96">
        <w:rPr>
          <w:rFonts w:ascii="Times New Roman" w:eastAsiaTheme="minorHAnsi" w:hAnsi="Times New Roman"/>
          <w:color w:val="000000"/>
        </w:rPr>
        <w:t xml:space="preserve"> personeli “araştıran, sorgulayan, katılımcı, evrensel </w:t>
      </w:r>
      <w:proofErr w:type="spellStart"/>
      <w:r w:rsidRPr="00470A96">
        <w:rPr>
          <w:rFonts w:ascii="Times New Roman" w:eastAsiaTheme="minorHAnsi" w:hAnsi="Times New Roman"/>
          <w:color w:val="000000"/>
        </w:rPr>
        <w:t>düşünebilen</w:t>
      </w:r>
      <w:proofErr w:type="spellEnd"/>
      <w:r w:rsidRPr="00470A96">
        <w:rPr>
          <w:rFonts w:ascii="Times New Roman" w:eastAsiaTheme="minorHAnsi" w:hAnsi="Times New Roman"/>
          <w:color w:val="000000"/>
        </w:rPr>
        <w:t xml:space="preserve">, etik ve </w:t>
      </w:r>
      <w:proofErr w:type="spellStart"/>
      <w:r w:rsidRPr="00470A96">
        <w:rPr>
          <w:rFonts w:ascii="Times New Roman" w:eastAsiaTheme="minorHAnsi" w:hAnsi="Times New Roman"/>
          <w:color w:val="000000"/>
        </w:rPr>
        <w:t>kültürel</w:t>
      </w:r>
      <w:proofErr w:type="spellEnd"/>
      <w:r w:rsidRPr="00470A96">
        <w:rPr>
          <w:rFonts w:ascii="Times New Roman" w:eastAsiaTheme="minorHAnsi" w:hAnsi="Times New Roman"/>
          <w:color w:val="000000"/>
        </w:rPr>
        <w:t xml:space="preserve"> değerlere sahip bireyler yetiştirmek; bilim, teknoloji ve sanatın gelişmesini sağlayarak, çevreye saygı bilinci ile </w:t>
      </w:r>
      <w:proofErr w:type="spellStart"/>
      <w:r w:rsidRPr="00470A96">
        <w:rPr>
          <w:rFonts w:ascii="Times New Roman" w:eastAsiaTheme="minorHAnsi" w:hAnsi="Times New Roman"/>
          <w:color w:val="000000"/>
        </w:rPr>
        <w:t>ülke</w:t>
      </w:r>
      <w:proofErr w:type="spellEnd"/>
      <w:r w:rsidRPr="00470A96">
        <w:rPr>
          <w:rFonts w:ascii="Times New Roman" w:eastAsiaTheme="minorHAnsi" w:hAnsi="Times New Roman"/>
          <w:color w:val="000000"/>
        </w:rPr>
        <w:t xml:space="preserve"> ve bölgenin kalkınmasına katkıda bulunmak” şeklinde belirlenmiş olan Üniversitemiz misyonunu doğrultusunda çalışmaktadır. </w:t>
      </w:r>
      <w:proofErr w:type="spellStart"/>
      <w:r w:rsidRPr="00470A96">
        <w:rPr>
          <w:rFonts w:ascii="Times New Roman" w:eastAsiaTheme="minorHAnsi" w:hAnsi="Times New Roman"/>
          <w:color w:val="000000"/>
        </w:rPr>
        <w:t>Yüksekokulumuzda</w:t>
      </w:r>
      <w:proofErr w:type="spellEnd"/>
      <w:r w:rsidRPr="00470A96">
        <w:rPr>
          <w:rFonts w:ascii="Times New Roman" w:eastAsiaTheme="minorHAnsi" w:hAnsi="Times New Roman"/>
          <w:color w:val="000000"/>
        </w:rPr>
        <w:t xml:space="preserve"> kaliteye yönelik yapılan çalışmalar Üniversitemiz </w:t>
      </w:r>
      <w:proofErr w:type="spellStart"/>
      <w:r w:rsidRPr="00470A96">
        <w:rPr>
          <w:rFonts w:ascii="Times New Roman" w:eastAsiaTheme="minorHAnsi" w:hAnsi="Times New Roman"/>
          <w:color w:val="000000"/>
        </w:rPr>
        <w:t>Rektörlüğu</w:t>
      </w:r>
      <w:proofErr w:type="spellEnd"/>
      <w:r w:rsidRPr="00470A96">
        <w:rPr>
          <w:rFonts w:ascii="Times New Roman" w:eastAsiaTheme="minorHAnsi" w:hAnsi="Times New Roman"/>
          <w:color w:val="000000"/>
        </w:rPr>
        <w:t xml:space="preserve">̈ ile koordineli bir şekilde </w:t>
      </w:r>
      <w:proofErr w:type="spellStart"/>
      <w:r w:rsidRPr="00470A96">
        <w:rPr>
          <w:rFonts w:ascii="Times New Roman" w:eastAsiaTheme="minorHAnsi" w:hAnsi="Times New Roman"/>
          <w:color w:val="000000"/>
        </w:rPr>
        <w:t>yürütülmektedir</w:t>
      </w:r>
      <w:proofErr w:type="spellEnd"/>
      <w:r w:rsidRPr="00470A96">
        <w:rPr>
          <w:rFonts w:ascii="Times New Roman" w:eastAsiaTheme="minorHAnsi" w:hAnsi="Times New Roman"/>
          <w:color w:val="000000"/>
        </w:rPr>
        <w:t>.</w:t>
      </w:r>
    </w:p>
    <w:p w14:paraId="43D8E7E4" w14:textId="77777777" w:rsidR="00D846DB" w:rsidRPr="00470A96" w:rsidRDefault="00D846DB" w:rsidP="00D846DB">
      <w:pPr>
        <w:widowControl w:val="0"/>
        <w:spacing w:after="0" w:line="360" w:lineRule="auto"/>
        <w:ind w:right="62"/>
        <w:jc w:val="both"/>
        <w:rPr>
          <w:rFonts w:ascii="Times New Roman" w:eastAsiaTheme="minorHAnsi" w:hAnsi="Times New Roman"/>
          <w:color w:val="000000"/>
        </w:rPr>
      </w:pPr>
    </w:p>
    <w:p w14:paraId="3674A740" w14:textId="4253592C" w:rsidR="00D846DB" w:rsidRDefault="00D846DB" w:rsidP="00D846DB">
      <w:pPr>
        <w:widowControl w:val="0"/>
        <w:spacing w:after="0" w:line="360" w:lineRule="auto"/>
        <w:ind w:right="62"/>
        <w:jc w:val="both"/>
        <w:rPr>
          <w:rFonts w:ascii="Times New Roman" w:eastAsiaTheme="minorHAnsi" w:hAnsi="Times New Roman"/>
          <w:color w:val="000000"/>
        </w:rPr>
      </w:pPr>
      <w:r w:rsidRPr="00470A96">
        <w:rPr>
          <w:rFonts w:ascii="Times New Roman" w:eastAsiaTheme="minorHAnsi" w:hAnsi="Times New Roman"/>
          <w:color w:val="000000"/>
        </w:rPr>
        <w:t xml:space="preserve">Niğde Teknik Bilimler Meslek </w:t>
      </w:r>
      <w:proofErr w:type="spellStart"/>
      <w:r w:rsidRPr="00470A96">
        <w:rPr>
          <w:rFonts w:ascii="Times New Roman" w:eastAsiaTheme="minorHAnsi" w:hAnsi="Times New Roman"/>
          <w:color w:val="000000"/>
        </w:rPr>
        <w:t>Yüksekokulu</w:t>
      </w:r>
      <w:r w:rsidR="00470A96">
        <w:rPr>
          <w:rFonts w:ascii="Times New Roman" w:eastAsiaTheme="minorHAnsi" w:hAnsi="Times New Roman"/>
          <w:color w:val="000000"/>
        </w:rPr>
        <w:t>’</w:t>
      </w:r>
      <w:r w:rsidRPr="00470A96">
        <w:rPr>
          <w:rFonts w:ascii="Times New Roman" w:eastAsiaTheme="minorHAnsi" w:hAnsi="Times New Roman"/>
          <w:color w:val="000000"/>
        </w:rPr>
        <w:t>nda</w:t>
      </w:r>
      <w:proofErr w:type="spellEnd"/>
      <w:r w:rsidRPr="00470A96">
        <w:rPr>
          <w:rFonts w:ascii="Times New Roman" w:eastAsiaTheme="minorHAnsi" w:hAnsi="Times New Roman"/>
          <w:color w:val="000000"/>
        </w:rPr>
        <w:t xml:space="preserve"> bulunan İnşaat Bölümü adına performans yönetimi </w:t>
      </w:r>
      <w:proofErr w:type="spellStart"/>
      <w:r w:rsidRPr="00470A96">
        <w:rPr>
          <w:rFonts w:ascii="Times New Roman" w:eastAsiaTheme="minorHAnsi" w:hAnsi="Times New Roman"/>
          <w:color w:val="000000"/>
        </w:rPr>
        <w:t>sürecinde</w:t>
      </w:r>
      <w:proofErr w:type="spellEnd"/>
      <w:r w:rsidRPr="00470A96">
        <w:rPr>
          <w:rFonts w:ascii="Times New Roman" w:eastAsiaTheme="minorHAnsi" w:hAnsi="Times New Roman"/>
          <w:color w:val="000000"/>
        </w:rPr>
        <w:t xml:space="preserve"> kullanılan yol ve yöntemler, performans sonuçlarının izlediğine dair raporlar ve iyileştirme çalışmalarının bir kısmı iç ve dış paydaşlarımızın </w:t>
      </w:r>
      <w:proofErr w:type="spellStart"/>
      <w:r w:rsidRPr="00470A96">
        <w:rPr>
          <w:rFonts w:ascii="Times New Roman" w:eastAsiaTheme="minorHAnsi" w:hAnsi="Times New Roman"/>
          <w:color w:val="000000"/>
        </w:rPr>
        <w:t>görü</w:t>
      </w:r>
      <w:r w:rsidR="000C6DEF">
        <w:rPr>
          <w:rFonts w:ascii="Times New Roman" w:eastAsiaTheme="minorHAnsi" w:hAnsi="Times New Roman"/>
          <w:color w:val="000000"/>
        </w:rPr>
        <w:t>şl</w:t>
      </w:r>
      <w:r w:rsidRPr="00470A96">
        <w:rPr>
          <w:rFonts w:ascii="Times New Roman" w:eastAsiaTheme="minorHAnsi" w:hAnsi="Times New Roman"/>
          <w:color w:val="000000"/>
        </w:rPr>
        <w:t>eri</w:t>
      </w:r>
      <w:proofErr w:type="spellEnd"/>
      <w:r w:rsidRPr="00470A96">
        <w:rPr>
          <w:rFonts w:ascii="Times New Roman" w:eastAsiaTheme="minorHAnsi" w:hAnsi="Times New Roman"/>
          <w:color w:val="000000"/>
        </w:rPr>
        <w:t xml:space="preserve"> ile anket sonuçları dikkate alınarak </w:t>
      </w:r>
      <w:proofErr w:type="spellStart"/>
      <w:r w:rsidRPr="00470A96">
        <w:rPr>
          <w:rFonts w:ascii="Times New Roman" w:eastAsiaTheme="minorHAnsi" w:hAnsi="Times New Roman"/>
          <w:color w:val="000000"/>
        </w:rPr>
        <w:t>yürütülmektedir</w:t>
      </w:r>
      <w:proofErr w:type="spellEnd"/>
      <w:r w:rsidRPr="00470A96">
        <w:rPr>
          <w:rFonts w:ascii="Times New Roman" w:eastAsiaTheme="minorHAnsi" w:hAnsi="Times New Roman"/>
          <w:color w:val="000000"/>
        </w:rPr>
        <w:t>. Bu kapsamda iç ve dış paydaşlardan gelen öneri ve talepler değerlendirilerek katılımcılardan gelen öneriler doğrultusunda bölüm bünyesinde çeşitli iyileştirme kararları alınmaktadır. İnşaat bölümünün kalite süreçleri açısından performansı, yıllık faaliyet ve öz değerlendirme raporları ile de raporlanmaktadır.</w:t>
      </w:r>
    </w:p>
    <w:p w14:paraId="315A581F" w14:textId="77777777" w:rsidR="00470A96" w:rsidRPr="00470A96" w:rsidRDefault="00470A96" w:rsidP="00D846DB">
      <w:pPr>
        <w:widowControl w:val="0"/>
        <w:spacing w:after="0" w:line="360" w:lineRule="auto"/>
        <w:ind w:right="62"/>
        <w:jc w:val="both"/>
        <w:rPr>
          <w:rFonts w:ascii="Times New Roman" w:eastAsiaTheme="minorHAnsi" w:hAnsi="Times New Roman"/>
          <w:color w:val="000000"/>
        </w:rPr>
      </w:pPr>
    </w:p>
    <w:p w14:paraId="5FFE4ADA" w14:textId="336533A9" w:rsidR="00D846DB" w:rsidRDefault="00D846DB" w:rsidP="00D846DB">
      <w:pPr>
        <w:widowControl w:val="0"/>
        <w:spacing w:after="0" w:line="360" w:lineRule="auto"/>
        <w:ind w:right="62"/>
        <w:jc w:val="both"/>
        <w:rPr>
          <w:rFonts w:ascii="Times New Roman" w:eastAsiaTheme="minorHAnsi" w:hAnsi="Times New Roman"/>
          <w:color w:val="000000"/>
          <w:sz w:val="23"/>
          <w:szCs w:val="23"/>
        </w:rPr>
      </w:pPr>
      <w:hyperlink r:id="rId10" w:history="1">
        <w:r w:rsidRPr="00D846DB">
          <w:rPr>
            <w:rStyle w:val="Kpr"/>
            <w:rFonts w:ascii="Times New Roman" w:eastAsiaTheme="minorHAnsi" w:hAnsi="Times New Roman"/>
            <w:sz w:val="23"/>
            <w:szCs w:val="23"/>
          </w:rPr>
          <w:t>https://www.ohu.edu.tr/teknikbilimlermyo/sayfa/dis-paydas-raporu</w:t>
        </w:r>
      </w:hyperlink>
    </w:p>
    <w:p w14:paraId="39824046" w14:textId="31036F1E" w:rsidR="00D846DB" w:rsidRDefault="00D846DB" w:rsidP="00D846DB">
      <w:pPr>
        <w:widowControl w:val="0"/>
        <w:spacing w:after="0" w:line="360" w:lineRule="auto"/>
        <w:ind w:right="62"/>
        <w:jc w:val="both"/>
        <w:rPr>
          <w:rFonts w:ascii="Times New Roman" w:eastAsiaTheme="minorHAnsi" w:hAnsi="Times New Roman"/>
          <w:color w:val="000000"/>
          <w:sz w:val="23"/>
          <w:szCs w:val="23"/>
        </w:rPr>
      </w:pPr>
      <w:hyperlink r:id="rId11" w:history="1">
        <w:r w:rsidRPr="00D846DB">
          <w:rPr>
            <w:rStyle w:val="Kpr"/>
            <w:rFonts w:ascii="Times New Roman" w:eastAsiaTheme="minorHAnsi" w:hAnsi="Times New Roman"/>
            <w:sz w:val="23"/>
            <w:szCs w:val="23"/>
          </w:rPr>
          <w:t>https://www.ohu.edu.tr/teknikbilimlermyo/sayfa/oz-degerlendirme-raporlari</w:t>
        </w:r>
      </w:hyperlink>
    </w:p>
    <w:p w14:paraId="750E0BF7" w14:textId="25AF08FC" w:rsidR="00D846DB" w:rsidRDefault="00D846DB" w:rsidP="00D846DB">
      <w:pPr>
        <w:widowControl w:val="0"/>
        <w:spacing w:after="0" w:line="360" w:lineRule="auto"/>
        <w:ind w:right="62"/>
        <w:jc w:val="both"/>
        <w:rPr>
          <w:rFonts w:ascii="Times New Roman" w:eastAsiaTheme="minorHAnsi" w:hAnsi="Times New Roman"/>
          <w:color w:val="000000"/>
          <w:sz w:val="23"/>
          <w:szCs w:val="23"/>
        </w:rPr>
      </w:pPr>
      <w:hyperlink r:id="rId12" w:history="1">
        <w:r w:rsidRPr="00D846DB">
          <w:rPr>
            <w:rStyle w:val="Kpr"/>
            <w:rFonts w:ascii="Times New Roman" w:eastAsiaTheme="minorHAnsi" w:hAnsi="Times New Roman"/>
            <w:sz w:val="23"/>
            <w:szCs w:val="23"/>
          </w:rPr>
          <w:t>https://www.ohu.edu.tr/teknikbilimlermyo/sayfa/faaliye</w:t>
        </w:r>
        <w:r w:rsidRPr="00D846DB">
          <w:rPr>
            <w:rStyle w:val="Kpr"/>
            <w:rFonts w:ascii="Times New Roman" w:eastAsiaTheme="minorHAnsi" w:hAnsi="Times New Roman"/>
            <w:sz w:val="23"/>
            <w:szCs w:val="23"/>
          </w:rPr>
          <w:t>t</w:t>
        </w:r>
        <w:r w:rsidRPr="00D846DB">
          <w:rPr>
            <w:rStyle w:val="Kpr"/>
            <w:rFonts w:ascii="Times New Roman" w:eastAsiaTheme="minorHAnsi" w:hAnsi="Times New Roman"/>
            <w:sz w:val="23"/>
            <w:szCs w:val="23"/>
          </w:rPr>
          <w:t>-raporu</w:t>
        </w:r>
      </w:hyperlink>
    </w:p>
    <w:p w14:paraId="79A04FB5" w14:textId="77777777" w:rsidR="00D846DB" w:rsidRDefault="00D846DB" w:rsidP="00D846DB">
      <w:pPr>
        <w:widowControl w:val="0"/>
        <w:spacing w:after="0" w:line="360" w:lineRule="auto"/>
        <w:ind w:right="62"/>
        <w:jc w:val="both"/>
        <w:rPr>
          <w:sz w:val="23"/>
          <w:szCs w:val="23"/>
        </w:rPr>
      </w:pPr>
    </w:p>
    <w:p w14:paraId="118BE0A1" w14:textId="3A01AE77" w:rsidR="006B71D6" w:rsidRPr="005F024A" w:rsidRDefault="001E62B5" w:rsidP="006B71D6">
      <w:pPr>
        <w:widowControl w:val="0"/>
        <w:spacing w:after="12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76E393F3" w14:textId="1608CD14" w:rsidR="001E62B5" w:rsidRPr="00470A96" w:rsidRDefault="006B71D6" w:rsidP="006B71D6">
      <w:pPr>
        <w:widowControl w:val="0"/>
        <w:spacing w:after="120" w:line="360" w:lineRule="auto"/>
        <w:ind w:right="62"/>
        <w:jc w:val="both"/>
        <w:rPr>
          <w:rFonts w:ascii="Times New Roman" w:eastAsiaTheme="minorHAnsi" w:hAnsi="Times New Roman"/>
          <w:color w:val="000000"/>
        </w:rPr>
      </w:pPr>
      <w:r w:rsidRPr="00470A96">
        <w:rPr>
          <w:rFonts w:ascii="Times New Roman" w:eastAsiaTheme="minorHAnsi" w:hAnsi="Times New Roman"/>
          <w:color w:val="000000"/>
        </w:rPr>
        <w:t xml:space="preserve">Niğde Teknik Bilimler Meslek </w:t>
      </w:r>
      <w:proofErr w:type="spellStart"/>
      <w:r w:rsidRPr="00470A96">
        <w:rPr>
          <w:rFonts w:ascii="Times New Roman" w:eastAsiaTheme="minorHAnsi" w:hAnsi="Times New Roman"/>
          <w:color w:val="000000"/>
        </w:rPr>
        <w:t>Yüksekokulu</w:t>
      </w:r>
      <w:proofErr w:type="spellEnd"/>
      <w:r w:rsidRPr="00470A96">
        <w:rPr>
          <w:rFonts w:ascii="Times New Roman" w:eastAsiaTheme="minorHAnsi" w:hAnsi="Times New Roman"/>
          <w:color w:val="000000"/>
        </w:rPr>
        <w:t xml:space="preserve"> </w:t>
      </w:r>
      <w:proofErr w:type="spellStart"/>
      <w:r w:rsidRPr="00470A96">
        <w:rPr>
          <w:rFonts w:ascii="Times New Roman" w:eastAsiaTheme="minorHAnsi" w:hAnsi="Times New Roman"/>
          <w:color w:val="000000"/>
        </w:rPr>
        <w:t>bünyesinde</w:t>
      </w:r>
      <w:proofErr w:type="spellEnd"/>
      <w:r w:rsidRPr="00470A96">
        <w:rPr>
          <w:rFonts w:ascii="Times New Roman" w:eastAsiaTheme="minorHAnsi" w:hAnsi="Times New Roman"/>
          <w:color w:val="000000"/>
        </w:rPr>
        <w:t xml:space="preserve"> kalite </w:t>
      </w:r>
      <w:proofErr w:type="spellStart"/>
      <w:r w:rsidRPr="00470A96">
        <w:rPr>
          <w:rFonts w:ascii="Times New Roman" w:eastAsiaTheme="minorHAnsi" w:hAnsi="Times New Roman"/>
          <w:color w:val="000000"/>
        </w:rPr>
        <w:t>güvence</w:t>
      </w:r>
      <w:proofErr w:type="spellEnd"/>
      <w:r w:rsidRPr="00470A96">
        <w:rPr>
          <w:rFonts w:ascii="Times New Roman" w:eastAsiaTheme="minorHAnsi" w:hAnsi="Times New Roman"/>
          <w:color w:val="000000"/>
        </w:rPr>
        <w:t xml:space="preserve"> </w:t>
      </w:r>
      <w:proofErr w:type="spellStart"/>
      <w:r w:rsidRPr="00470A96">
        <w:rPr>
          <w:rFonts w:ascii="Times New Roman" w:eastAsiaTheme="minorHAnsi" w:hAnsi="Times New Roman"/>
          <w:color w:val="000000"/>
        </w:rPr>
        <w:t>kültürünün</w:t>
      </w:r>
      <w:proofErr w:type="spellEnd"/>
      <w:r w:rsidRPr="00470A96">
        <w:rPr>
          <w:rFonts w:ascii="Times New Roman" w:eastAsiaTheme="minorHAnsi" w:hAnsi="Times New Roman"/>
          <w:color w:val="000000"/>
        </w:rPr>
        <w:t xml:space="preserve"> benimsenmesi ve yaygınlaştırılması için liderlik uygulamalarından yararlanılmaktadır. Özellikle bu </w:t>
      </w:r>
      <w:proofErr w:type="spellStart"/>
      <w:r w:rsidRPr="00470A96">
        <w:rPr>
          <w:rFonts w:ascii="Times New Roman" w:eastAsiaTheme="minorHAnsi" w:hAnsi="Times New Roman"/>
          <w:color w:val="000000"/>
        </w:rPr>
        <w:t>sürecin</w:t>
      </w:r>
      <w:proofErr w:type="spellEnd"/>
      <w:r w:rsidRPr="00470A96">
        <w:rPr>
          <w:rFonts w:ascii="Times New Roman" w:eastAsiaTheme="minorHAnsi" w:hAnsi="Times New Roman"/>
          <w:color w:val="000000"/>
        </w:rPr>
        <w:t xml:space="preserve"> </w:t>
      </w:r>
      <w:proofErr w:type="spellStart"/>
      <w:r w:rsidRPr="00470A96">
        <w:rPr>
          <w:rFonts w:ascii="Times New Roman" w:eastAsiaTheme="minorHAnsi" w:hAnsi="Times New Roman"/>
          <w:color w:val="000000"/>
        </w:rPr>
        <w:t>kültür</w:t>
      </w:r>
      <w:proofErr w:type="spellEnd"/>
      <w:r w:rsidRPr="00470A96">
        <w:rPr>
          <w:rFonts w:ascii="Times New Roman" w:eastAsiaTheme="minorHAnsi" w:hAnsi="Times New Roman"/>
          <w:color w:val="000000"/>
        </w:rPr>
        <w:t xml:space="preserve"> haline </w:t>
      </w:r>
      <w:proofErr w:type="spellStart"/>
      <w:r w:rsidRPr="00470A96">
        <w:rPr>
          <w:rFonts w:ascii="Times New Roman" w:eastAsiaTheme="minorHAnsi" w:hAnsi="Times New Roman"/>
          <w:color w:val="000000"/>
        </w:rPr>
        <w:t>dönüştürülmesi</w:t>
      </w:r>
      <w:proofErr w:type="spellEnd"/>
      <w:r w:rsidRPr="00470A96">
        <w:rPr>
          <w:rFonts w:ascii="Times New Roman" w:eastAsiaTheme="minorHAnsi" w:hAnsi="Times New Roman"/>
          <w:color w:val="000000"/>
        </w:rPr>
        <w:t xml:space="preserve"> </w:t>
      </w:r>
      <w:r w:rsidR="00470A96" w:rsidRPr="00470A96">
        <w:rPr>
          <w:rFonts w:ascii="Times New Roman" w:eastAsiaTheme="minorHAnsi" w:hAnsi="Times New Roman"/>
          <w:color w:val="000000"/>
        </w:rPr>
        <w:t>adına birimde</w:t>
      </w:r>
      <w:r w:rsidRPr="00470A96">
        <w:rPr>
          <w:rFonts w:ascii="Times New Roman" w:eastAsiaTheme="minorHAnsi" w:hAnsi="Times New Roman"/>
          <w:color w:val="000000"/>
        </w:rPr>
        <w:t xml:space="preserve"> “Kalite Komisyon” üyelikleri belirlenmiş olup, </w:t>
      </w:r>
      <w:proofErr w:type="spellStart"/>
      <w:r w:rsidRPr="00470A96">
        <w:rPr>
          <w:rFonts w:ascii="Times New Roman" w:eastAsiaTheme="minorHAnsi" w:hAnsi="Times New Roman"/>
          <w:color w:val="000000"/>
        </w:rPr>
        <w:t>sürecin</w:t>
      </w:r>
      <w:proofErr w:type="spellEnd"/>
      <w:r w:rsidRPr="00470A96">
        <w:rPr>
          <w:rFonts w:ascii="Times New Roman" w:eastAsiaTheme="minorHAnsi" w:hAnsi="Times New Roman"/>
          <w:color w:val="000000"/>
        </w:rPr>
        <w:t xml:space="preserve"> aktif olarak takip edilmesi sağlanmaktadır. Birim kalite komisyonu içerisinde inşaat bölümünden iki üye (bir bölüm başkanı ve bir öğretim elemanı) yer almaktadır </w:t>
      </w:r>
      <w:hyperlink r:id="rId13" w:history="1">
        <w:r w:rsidRPr="00470A96">
          <w:rPr>
            <w:rStyle w:val="Kpr"/>
            <w:rFonts w:ascii="Times New Roman" w:eastAsiaTheme="minorHAnsi" w:hAnsi="Times New Roman"/>
          </w:rPr>
          <w:t>(https://www.ohu.edu.tr/teknikbilimlermyo/sayfa/birim-kalite-komisyonu)</w:t>
        </w:r>
      </w:hyperlink>
      <w:r w:rsidRPr="00470A96">
        <w:rPr>
          <w:rFonts w:ascii="Times New Roman" w:eastAsiaTheme="minorHAnsi" w:hAnsi="Times New Roman"/>
          <w:color w:val="000000"/>
        </w:rPr>
        <w:t xml:space="preserve">. Birim </w:t>
      </w:r>
      <w:r w:rsidRPr="00470A96">
        <w:rPr>
          <w:rFonts w:ascii="Times New Roman" w:eastAsiaTheme="minorHAnsi" w:hAnsi="Times New Roman"/>
          <w:color w:val="000000"/>
        </w:rPr>
        <w:lastRenderedPageBreak/>
        <w:t xml:space="preserve">içerisinde yer alan üyelerle birlikte, kalite </w:t>
      </w:r>
      <w:proofErr w:type="spellStart"/>
      <w:r w:rsidRPr="00470A96">
        <w:rPr>
          <w:rFonts w:ascii="Times New Roman" w:eastAsiaTheme="minorHAnsi" w:hAnsi="Times New Roman"/>
          <w:color w:val="000000"/>
        </w:rPr>
        <w:t>güvence</w:t>
      </w:r>
      <w:proofErr w:type="spellEnd"/>
      <w:r w:rsidRPr="00470A96">
        <w:rPr>
          <w:rFonts w:ascii="Times New Roman" w:eastAsiaTheme="minorHAnsi" w:hAnsi="Times New Roman"/>
          <w:color w:val="000000"/>
        </w:rPr>
        <w:t xml:space="preserve"> sistemi gereği </w:t>
      </w:r>
      <w:proofErr w:type="spellStart"/>
      <w:r w:rsidRPr="00470A96">
        <w:rPr>
          <w:rFonts w:ascii="Times New Roman" w:eastAsiaTheme="minorHAnsi" w:hAnsi="Times New Roman"/>
          <w:color w:val="000000"/>
        </w:rPr>
        <w:t>güncellenmesi</w:t>
      </w:r>
      <w:proofErr w:type="spellEnd"/>
      <w:r w:rsidRPr="00470A96">
        <w:rPr>
          <w:rFonts w:ascii="Times New Roman" w:eastAsiaTheme="minorHAnsi" w:hAnsi="Times New Roman"/>
          <w:color w:val="000000"/>
        </w:rPr>
        <w:t xml:space="preserve"> gereken işlerin takibi yapılmakta ve gerekli olduğu durumlarda </w:t>
      </w:r>
      <w:proofErr w:type="spellStart"/>
      <w:r w:rsidRPr="00470A96">
        <w:rPr>
          <w:rFonts w:ascii="Times New Roman" w:eastAsiaTheme="minorHAnsi" w:hAnsi="Times New Roman"/>
          <w:color w:val="000000"/>
        </w:rPr>
        <w:t>süreç</w:t>
      </w:r>
      <w:proofErr w:type="spellEnd"/>
      <w:r w:rsidRPr="00470A96">
        <w:rPr>
          <w:rFonts w:ascii="Times New Roman" w:eastAsiaTheme="minorHAnsi" w:hAnsi="Times New Roman"/>
          <w:color w:val="000000"/>
        </w:rPr>
        <w:t xml:space="preserve"> yeni duruma uygun hale getirilmektedir. Bu kapsamda sadece </w:t>
      </w:r>
      <w:proofErr w:type="spellStart"/>
      <w:r w:rsidRPr="00470A96">
        <w:rPr>
          <w:rFonts w:ascii="Times New Roman" w:eastAsiaTheme="minorHAnsi" w:hAnsi="Times New Roman"/>
          <w:color w:val="000000"/>
        </w:rPr>
        <w:t>üst</w:t>
      </w:r>
      <w:proofErr w:type="spellEnd"/>
      <w:r w:rsidRPr="00470A96">
        <w:rPr>
          <w:rFonts w:ascii="Times New Roman" w:eastAsiaTheme="minorHAnsi" w:hAnsi="Times New Roman"/>
          <w:color w:val="000000"/>
        </w:rPr>
        <w:t xml:space="preserve"> yönetim değil birim içerisinde yer alan herkes bu </w:t>
      </w:r>
      <w:proofErr w:type="spellStart"/>
      <w:r w:rsidRPr="00470A96">
        <w:rPr>
          <w:rFonts w:ascii="Times New Roman" w:eastAsiaTheme="minorHAnsi" w:hAnsi="Times New Roman"/>
          <w:color w:val="000000"/>
        </w:rPr>
        <w:t>süreçteki</w:t>
      </w:r>
      <w:proofErr w:type="spellEnd"/>
      <w:r w:rsidRPr="00470A96">
        <w:rPr>
          <w:rFonts w:ascii="Times New Roman" w:eastAsiaTheme="minorHAnsi" w:hAnsi="Times New Roman"/>
          <w:color w:val="000000"/>
        </w:rPr>
        <w:t xml:space="preserve"> sorumluluğu </w:t>
      </w:r>
      <w:proofErr w:type="spellStart"/>
      <w:r w:rsidRPr="00470A96">
        <w:rPr>
          <w:rFonts w:ascii="Times New Roman" w:eastAsiaTheme="minorHAnsi" w:hAnsi="Times New Roman"/>
          <w:color w:val="000000"/>
        </w:rPr>
        <w:t>üstlenmektedir</w:t>
      </w:r>
      <w:proofErr w:type="spellEnd"/>
      <w:r w:rsidRPr="00470A96">
        <w:rPr>
          <w:rFonts w:ascii="Times New Roman" w:eastAsiaTheme="minorHAnsi" w:hAnsi="Times New Roman"/>
          <w:color w:val="000000"/>
        </w:rPr>
        <w:t xml:space="preserve">. Özellikle işlerin aksamadan ve hizmet alan kişilerin mağduriyetine sebep olmadan </w:t>
      </w:r>
      <w:proofErr w:type="spellStart"/>
      <w:r w:rsidRPr="00470A96">
        <w:rPr>
          <w:rFonts w:ascii="Times New Roman" w:eastAsiaTheme="minorHAnsi" w:hAnsi="Times New Roman"/>
          <w:color w:val="000000"/>
        </w:rPr>
        <w:t>yürütülmesi</w:t>
      </w:r>
      <w:proofErr w:type="spellEnd"/>
      <w:r w:rsidRPr="00470A96">
        <w:rPr>
          <w:rFonts w:ascii="Times New Roman" w:eastAsiaTheme="minorHAnsi" w:hAnsi="Times New Roman"/>
          <w:color w:val="000000"/>
        </w:rPr>
        <w:t xml:space="preserve"> için kişilerin görev tanımları net olarak belirlenmiş olup, ayrıca ilgililer hakkındaki kararlar uygun zamanlarda alınmaktadır. Ayrıca iç paydaş olan akademisyenler ile kalite çalışmaları, çalışmaların </w:t>
      </w:r>
      <w:proofErr w:type="spellStart"/>
      <w:r w:rsidRPr="00470A96">
        <w:rPr>
          <w:rFonts w:ascii="Times New Roman" w:eastAsiaTheme="minorHAnsi" w:hAnsi="Times New Roman"/>
          <w:color w:val="000000"/>
        </w:rPr>
        <w:t>sürdürülebilirliği</w:t>
      </w:r>
      <w:proofErr w:type="spellEnd"/>
      <w:r w:rsidRPr="00470A96">
        <w:rPr>
          <w:rFonts w:ascii="Times New Roman" w:eastAsiaTheme="minorHAnsi" w:hAnsi="Times New Roman"/>
          <w:color w:val="000000"/>
        </w:rPr>
        <w:t xml:space="preserve">, sonuçları ve takibi gibi konularda bilgilendirmenin ve </w:t>
      </w:r>
      <w:proofErr w:type="spellStart"/>
      <w:r w:rsidRPr="00470A96">
        <w:rPr>
          <w:rFonts w:ascii="Times New Roman" w:eastAsiaTheme="minorHAnsi" w:hAnsi="Times New Roman"/>
          <w:color w:val="000000"/>
        </w:rPr>
        <w:t>görüş</w:t>
      </w:r>
      <w:proofErr w:type="spellEnd"/>
      <w:r w:rsidRPr="00470A96">
        <w:rPr>
          <w:rFonts w:ascii="Times New Roman" w:eastAsiaTheme="minorHAnsi" w:hAnsi="Times New Roman"/>
          <w:color w:val="000000"/>
        </w:rPr>
        <w:t xml:space="preserve"> alışverişinin yapıldığı toplantılar da </w:t>
      </w:r>
      <w:proofErr w:type="spellStart"/>
      <w:r w:rsidRPr="00470A96">
        <w:rPr>
          <w:rFonts w:ascii="Times New Roman" w:eastAsiaTheme="minorHAnsi" w:hAnsi="Times New Roman"/>
          <w:color w:val="000000"/>
        </w:rPr>
        <w:t>düzenlenmektedir</w:t>
      </w:r>
      <w:proofErr w:type="spellEnd"/>
      <w:r w:rsidRPr="00470A96">
        <w:rPr>
          <w:rFonts w:ascii="Times New Roman" w:eastAsiaTheme="minorHAnsi" w:hAnsi="Times New Roman"/>
          <w:color w:val="000000"/>
        </w:rPr>
        <w:t xml:space="preserve">. Kalite </w:t>
      </w:r>
      <w:proofErr w:type="spellStart"/>
      <w:r w:rsidRPr="00470A96">
        <w:rPr>
          <w:rFonts w:ascii="Times New Roman" w:eastAsiaTheme="minorHAnsi" w:hAnsi="Times New Roman"/>
          <w:color w:val="000000"/>
        </w:rPr>
        <w:t>Güvence</w:t>
      </w:r>
      <w:proofErr w:type="spellEnd"/>
      <w:r w:rsidRPr="00470A96">
        <w:rPr>
          <w:rFonts w:ascii="Times New Roman" w:eastAsiaTheme="minorHAnsi" w:hAnsi="Times New Roman"/>
          <w:color w:val="000000"/>
        </w:rPr>
        <w:t xml:space="preserve"> </w:t>
      </w:r>
      <w:proofErr w:type="spellStart"/>
      <w:r w:rsidRPr="00470A96">
        <w:rPr>
          <w:rFonts w:ascii="Times New Roman" w:eastAsiaTheme="minorHAnsi" w:hAnsi="Times New Roman"/>
          <w:color w:val="000000"/>
        </w:rPr>
        <w:t>kültürünün</w:t>
      </w:r>
      <w:proofErr w:type="spellEnd"/>
      <w:r w:rsidRPr="00470A96">
        <w:rPr>
          <w:rFonts w:ascii="Times New Roman" w:eastAsiaTheme="minorHAnsi" w:hAnsi="Times New Roman"/>
          <w:color w:val="000000"/>
        </w:rPr>
        <w:t xml:space="preserve"> geliştirilmesine yönelik </w:t>
      </w:r>
      <w:proofErr w:type="spellStart"/>
      <w:r w:rsidRPr="00470A96">
        <w:rPr>
          <w:rFonts w:ascii="Times New Roman" w:eastAsiaTheme="minorHAnsi" w:hAnsi="Times New Roman"/>
          <w:color w:val="000000"/>
        </w:rPr>
        <w:t>yürütülen</w:t>
      </w:r>
      <w:proofErr w:type="spellEnd"/>
      <w:r w:rsidRPr="00470A96">
        <w:rPr>
          <w:rFonts w:ascii="Times New Roman" w:eastAsiaTheme="minorHAnsi" w:hAnsi="Times New Roman"/>
          <w:color w:val="000000"/>
        </w:rPr>
        <w:t xml:space="preserve"> faaliyetler içerisinde iç ve dış paydaşların bu sisteme katılımları yer almaktadır.</w:t>
      </w:r>
    </w:p>
    <w:p w14:paraId="6ED31DF0" w14:textId="1D788286" w:rsidR="00DC0D49" w:rsidRPr="00470A96" w:rsidRDefault="00DC0D49" w:rsidP="006B71D6">
      <w:pPr>
        <w:widowControl w:val="0"/>
        <w:spacing w:after="120" w:line="360" w:lineRule="auto"/>
        <w:ind w:right="62"/>
        <w:jc w:val="both"/>
        <w:rPr>
          <w:rFonts w:ascii="Times New Roman" w:eastAsiaTheme="minorHAnsi" w:hAnsi="Times New Roman"/>
          <w:color w:val="000000"/>
        </w:rPr>
      </w:pPr>
      <w:r w:rsidRPr="00470A96">
        <w:rPr>
          <w:rFonts w:ascii="Times New Roman" w:eastAsiaTheme="minorHAnsi" w:hAnsi="Times New Roman"/>
          <w:color w:val="000000"/>
        </w:rPr>
        <w:t xml:space="preserve">Kalite çalışmaları kapsamında 2023-2024 Eğitim Öğretim yılından itibaren uygulanmak üzere birimdeki bütün bölümler </w:t>
      </w:r>
      <w:r w:rsidR="00470A96" w:rsidRPr="00470A96">
        <w:rPr>
          <w:rFonts w:ascii="Times New Roman" w:eastAsiaTheme="minorHAnsi" w:hAnsi="Times New Roman"/>
          <w:color w:val="000000"/>
        </w:rPr>
        <w:t>ile</w:t>
      </w:r>
      <w:r w:rsidRPr="00470A96">
        <w:rPr>
          <w:rFonts w:ascii="Times New Roman" w:eastAsiaTheme="minorHAnsi" w:hAnsi="Times New Roman"/>
          <w:color w:val="000000"/>
        </w:rPr>
        <w:t>, iç ve dış paydaş görüşleri alınarak eğitim-öğretim planlarında güncellemeler gerçekleştirilmiş olup, bu güncellemelerin akabinde ilgili derslerin Bologna ders paketleri hazırlanmış ve daha önce var olanlar revize edilmiştir. Ayrıca sürekli iyileştirme çalışmaları kapsamında aşağıdaki faaliyetler gerçekleştirilmiştir;</w:t>
      </w:r>
    </w:p>
    <w:p w14:paraId="263F444C" w14:textId="51A27E67" w:rsidR="00DC0D49" w:rsidRPr="00470A96" w:rsidRDefault="00DC0D49" w:rsidP="00DC0D49">
      <w:pPr>
        <w:pStyle w:val="ListeParagraf"/>
        <w:widowControl w:val="0"/>
        <w:numPr>
          <w:ilvl w:val="0"/>
          <w:numId w:val="45"/>
        </w:numPr>
        <w:spacing w:after="120" w:line="360" w:lineRule="auto"/>
        <w:ind w:right="62"/>
        <w:jc w:val="both"/>
        <w:rPr>
          <w:rFonts w:ascii="Times New Roman" w:eastAsiaTheme="minorHAnsi" w:hAnsi="Times New Roman"/>
          <w:color w:val="000000"/>
        </w:rPr>
      </w:pPr>
      <w:r w:rsidRPr="00470A96">
        <w:rPr>
          <w:rFonts w:ascii="Times New Roman" w:eastAsiaTheme="minorHAnsi" w:hAnsi="Times New Roman"/>
          <w:color w:val="000000"/>
        </w:rPr>
        <w:t xml:space="preserve">Yeni kayıt yapan öğrencilerimiz için </w:t>
      </w:r>
      <w:r w:rsidR="00470A96">
        <w:rPr>
          <w:rFonts w:ascii="Times New Roman" w:eastAsiaTheme="minorHAnsi" w:hAnsi="Times New Roman"/>
          <w:color w:val="000000"/>
        </w:rPr>
        <w:t>“</w:t>
      </w:r>
      <w:r w:rsidRPr="00470A96">
        <w:rPr>
          <w:rFonts w:ascii="Times New Roman" w:eastAsiaTheme="minorHAnsi" w:hAnsi="Times New Roman"/>
          <w:color w:val="000000"/>
        </w:rPr>
        <w:t>Oryantasyon</w:t>
      </w:r>
      <w:r w:rsidR="00470A96">
        <w:rPr>
          <w:rFonts w:ascii="Times New Roman" w:eastAsiaTheme="minorHAnsi" w:hAnsi="Times New Roman"/>
          <w:color w:val="000000"/>
        </w:rPr>
        <w:t>”</w:t>
      </w:r>
      <w:r w:rsidRPr="00470A96">
        <w:rPr>
          <w:rFonts w:ascii="Times New Roman" w:eastAsiaTheme="minorHAnsi" w:hAnsi="Times New Roman"/>
          <w:color w:val="000000"/>
        </w:rPr>
        <w:t xml:space="preserve"> toplantıları düzenlenmiştir.</w:t>
      </w:r>
    </w:p>
    <w:p w14:paraId="2C456A7B" w14:textId="621AD1BA" w:rsidR="00DC0D49" w:rsidRPr="00470A96" w:rsidRDefault="00DC0D49" w:rsidP="00DC0D49">
      <w:pPr>
        <w:pStyle w:val="ListeParagraf"/>
        <w:widowControl w:val="0"/>
        <w:numPr>
          <w:ilvl w:val="0"/>
          <w:numId w:val="45"/>
        </w:numPr>
        <w:spacing w:after="120" w:line="360" w:lineRule="auto"/>
        <w:ind w:right="62"/>
        <w:jc w:val="both"/>
        <w:rPr>
          <w:rFonts w:ascii="Times New Roman" w:eastAsiaTheme="minorHAnsi" w:hAnsi="Times New Roman"/>
          <w:color w:val="000000"/>
        </w:rPr>
      </w:pPr>
      <w:r w:rsidRPr="00470A96">
        <w:rPr>
          <w:rFonts w:ascii="Times New Roman" w:eastAsiaTheme="minorHAnsi" w:hAnsi="Times New Roman"/>
          <w:color w:val="000000"/>
        </w:rPr>
        <w:t xml:space="preserve">Daha önceki yıllardan kayıtlı öğrencilerimiz için ders seçim süreçlerinde destek olması amacıyla </w:t>
      </w:r>
      <w:r w:rsidR="00DD0313" w:rsidRPr="00470A96">
        <w:rPr>
          <w:rFonts w:ascii="Times New Roman" w:eastAsiaTheme="minorHAnsi" w:hAnsi="Times New Roman"/>
          <w:color w:val="000000"/>
        </w:rPr>
        <w:t>Danışman-Öğrenci</w:t>
      </w:r>
      <w:r w:rsidRPr="00470A96">
        <w:rPr>
          <w:rFonts w:ascii="Times New Roman" w:eastAsiaTheme="minorHAnsi" w:hAnsi="Times New Roman"/>
          <w:color w:val="000000"/>
        </w:rPr>
        <w:t xml:space="preserve"> toplantıları düzenlenmiştir.</w:t>
      </w:r>
    </w:p>
    <w:p w14:paraId="208CC2E5" w14:textId="6B67019E" w:rsidR="00DC0D49" w:rsidRPr="00470A96" w:rsidRDefault="00DC0D49" w:rsidP="00DC0D49">
      <w:pPr>
        <w:pStyle w:val="ListeParagraf"/>
        <w:widowControl w:val="0"/>
        <w:numPr>
          <w:ilvl w:val="0"/>
          <w:numId w:val="45"/>
        </w:numPr>
        <w:spacing w:after="120" w:line="360" w:lineRule="auto"/>
        <w:ind w:right="62"/>
        <w:jc w:val="both"/>
        <w:rPr>
          <w:rFonts w:ascii="Times New Roman" w:eastAsiaTheme="minorHAnsi" w:hAnsi="Times New Roman"/>
          <w:color w:val="000000"/>
        </w:rPr>
      </w:pPr>
      <w:r w:rsidRPr="00470A96">
        <w:rPr>
          <w:rFonts w:ascii="Times New Roman" w:eastAsiaTheme="minorHAnsi" w:hAnsi="Times New Roman"/>
          <w:color w:val="000000"/>
        </w:rPr>
        <w:t>Öğretim elemanlarımızın haftalık en az iki saatlik “Danışman-Öğrenci” görüşme saatleri ayarlanmış olup, görüşme saatleri ilgili öğretim üyesinin ofis kapısına asılarak öğrencilerimizin randevusuz bir şekilde öğretim üyesine ulaşması sağlanmıştır.</w:t>
      </w:r>
    </w:p>
    <w:p w14:paraId="02BCA16E" w14:textId="7CCB7045" w:rsidR="00DC0D49" w:rsidRPr="00470A96" w:rsidRDefault="00DC0D49" w:rsidP="00DC0D49">
      <w:pPr>
        <w:pStyle w:val="ListeParagraf"/>
        <w:widowControl w:val="0"/>
        <w:numPr>
          <w:ilvl w:val="0"/>
          <w:numId w:val="45"/>
        </w:numPr>
        <w:spacing w:after="120" w:line="360" w:lineRule="auto"/>
        <w:ind w:right="62"/>
        <w:jc w:val="both"/>
        <w:rPr>
          <w:rFonts w:ascii="Times New Roman" w:eastAsiaTheme="minorHAnsi" w:hAnsi="Times New Roman"/>
          <w:color w:val="000000"/>
        </w:rPr>
      </w:pPr>
      <w:r w:rsidRPr="00470A96">
        <w:rPr>
          <w:rFonts w:ascii="Times New Roman" w:eastAsiaTheme="minorHAnsi" w:hAnsi="Times New Roman"/>
          <w:color w:val="000000"/>
        </w:rPr>
        <w:t xml:space="preserve">Ders kayıt haftasında danışman </w:t>
      </w:r>
      <w:r w:rsidR="00255454" w:rsidRPr="00470A96">
        <w:rPr>
          <w:rFonts w:ascii="Times New Roman" w:eastAsiaTheme="minorHAnsi" w:hAnsi="Times New Roman"/>
          <w:color w:val="000000"/>
        </w:rPr>
        <w:t xml:space="preserve">öğretim elemanlarına öğrencilerin ulaşılabilirliğinin arttırılması adına öğretim elemanlarının ofislerinde görüşme </w:t>
      </w:r>
      <w:proofErr w:type="gramStart"/>
      <w:r w:rsidR="00255454" w:rsidRPr="00470A96">
        <w:rPr>
          <w:rFonts w:ascii="Times New Roman" w:eastAsiaTheme="minorHAnsi" w:hAnsi="Times New Roman"/>
          <w:color w:val="000000"/>
        </w:rPr>
        <w:t>imkanı</w:t>
      </w:r>
      <w:proofErr w:type="gramEnd"/>
      <w:r w:rsidR="00255454" w:rsidRPr="00470A96">
        <w:rPr>
          <w:rFonts w:ascii="Times New Roman" w:eastAsiaTheme="minorHAnsi" w:hAnsi="Times New Roman"/>
          <w:color w:val="000000"/>
        </w:rPr>
        <w:t xml:space="preserve"> sağlanmıştır.</w:t>
      </w:r>
    </w:p>
    <w:p w14:paraId="70395764" w14:textId="7763D711" w:rsidR="00255454" w:rsidRPr="00470A96" w:rsidRDefault="00255454" w:rsidP="00DC0D49">
      <w:pPr>
        <w:pStyle w:val="ListeParagraf"/>
        <w:widowControl w:val="0"/>
        <w:numPr>
          <w:ilvl w:val="0"/>
          <w:numId w:val="45"/>
        </w:numPr>
        <w:spacing w:after="120" w:line="360" w:lineRule="auto"/>
        <w:ind w:right="62"/>
        <w:jc w:val="both"/>
        <w:rPr>
          <w:rFonts w:ascii="Times New Roman" w:eastAsiaTheme="minorHAnsi" w:hAnsi="Times New Roman"/>
          <w:color w:val="000000"/>
        </w:rPr>
      </w:pPr>
      <w:r w:rsidRPr="00470A96">
        <w:rPr>
          <w:rFonts w:ascii="Times New Roman" w:eastAsiaTheme="minorHAnsi" w:hAnsi="Times New Roman"/>
          <w:color w:val="000000"/>
        </w:rPr>
        <w:t>Bölümümüze ait web sayfasında daha sık periyotlarda güncellemeler gerçekleştirilmiştir.</w:t>
      </w:r>
    </w:p>
    <w:p w14:paraId="196EB429" w14:textId="32385346" w:rsidR="00255454" w:rsidRPr="00470A96" w:rsidRDefault="00255454" w:rsidP="00DC0D49">
      <w:pPr>
        <w:pStyle w:val="ListeParagraf"/>
        <w:widowControl w:val="0"/>
        <w:numPr>
          <w:ilvl w:val="0"/>
          <w:numId w:val="45"/>
        </w:numPr>
        <w:spacing w:after="120" w:line="360" w:lineRule="auto"/>
        <w:ind w:right="62"/>
        <w:jc w:val="both"/>
        <w:rPr>
          <w:rFonts w:ascii="Times New Roman" w:eastAsiaTheme="minorHAnsi" w:hAnsi="Times New Roman"/>
          <w:color w:val="000000"/>
        </w:rPr>
      </w:pPr>
      <w:r w:rsidRPr="00470A96">
        <w:rPr>
          <w:rFonts w:ascii="Times New Roman" w:eastAsiaTheme="minorHAnsi" w:hAnsi="Times New Roman"/>
          <w:color w:val="000000"/>
        </w:rPr>
        <w:t>Bölümümüzden TÜBİTAK 2209A başvuruları gerçekleştirilerek, öğrencilerimize proje yazma deneyimi kazandırılmıştır.</w:t>
      </w:r>
      <w:r w:rsidR="0063430C" w:rsidRPr="0063430C">
        <w:t xml:space="preserve"> </w:t>
      </w:r>
      <w:r w:rsidR="0063430C">
        <w:t>(</w:t>
      </w:r>
      <w:hyperlink r:id="rId14" w:history="1">
        <w:r w:rsidR="0063430C" w:rsidRPr="0063430C">
          <w:rPr>
            <w:rStyle w:val="Kpr"/>
            <w:rFonts w:ascii="Times New Roman" w:eastAsiaTheme="minorHAnsi" w:hAnsi="Times New Roman"/>
          </w:rPr>
          <w:t>https://www.ohu.edu.tr/teknikbilimlerm</w:t>
        </w:r>
        <w:r w:rsidR="0063430C" w:rsidRPr="0063430C">
          <w:rPr>
            <w:rStyle w:val="Kpr"/>
            <w:rFonts w:ascii="Times New Roman" w:eastAsiaTheme="minorHAnsi" w:hAnsi="Times New Roman"/>
          </w:rPr>
          <w:t>y</w:t>
        </w:r>
        <w:r w:rsidR="0063430C" w:rsidRPr="0063430C">
          <w:rPr>
            <w:rStyle w:val="Kpr"/>
            <w:rFonts w:ascii="Times New Roman" w:eastAsiaTheme="minorHAnsi" w:hAnsi="Times New Roman"/>
          </w:rPr>
          <w:t>o/insaatteknolojisi/manset/24546</w:t>
        </w:r>
      </w:hyperlink>
      <w:r w:rsidR="0063430C">
        <w:rPr>
          <w:rFonts w:ascii="Times New Roman" w:eastAsiaTheme="minorHAnsi" w:hAnsi="Times New Roman"/>
          <w:color w:val="000000"/>
        </w:rPr>
        <w:t>)</w:t>
      </w:r>
    </w:p>
    <w:p w14:paraId="53C7A0D0" w14:textId="3416BB78" w:rsidR="00255454" w:rsidRPr="00470A96" w:rsidRDefault="00255454" w:rsidP="00DC0D49">
      <w:pPr>
        <w:pStyle w:val="ListeParagraf"/>
        <w:widowControl w:val="0"/>
        <w:numPr>
          <w:ilvl w:val="0"/>
          <w:numId w:val="45"/>
        </w:numPr>
        <w:spacing w:after="120" w:line="360" w:lineRule="auto"/>
        <w:ind w:right="62"/>
        <w:jc w:val="both"/>
        <w:rPr>
          <w:rFonts w:ascii="Times New Roman" w:eastAsiaTheme="minorHAnsi" w:hAnsi="Times New Roman"/>
          <w:color w:val="000000"/>
        </w:rPr>
      </w:pPr>
      <w:r w:rsidRPr="00470A96">
        <w:rPr>
          <w:rFonts w:ascii="Times New Roman" w:eastAsiaTheme="minorHAnsi" w:hAnsi="Times New Roman"/>
          <w:color w:val="000000"/>
        </w:rPr>
        <w:t xml:space="preserve">Mezun öğrencilerimiz ile iletişime geçerek, üniversite bazında gerçekleştirilen “Mezun Bilgi Sistemine” kaydolmaları sağlanmıştır. </w:t>
      </w:r>
    </w:p>
    <w:p w14:paraId="493D4370" w14:textId="7845E6EB" w:rsidR="00255454" w:rsidRPr="00470A96" w:rsidRDefault="00DD0313" w:rsidP="00DD0313">
      <w:pPr>
        <w:pStyle w:val="ListeParagraf"/>
        <w:widowControl w:val="0"/>
        <w:numPr>
          <w:ilvl w:val="0"/>
          <w:numId w:val="45"/>
        </w:numPr>
        <w:spacing w:after="120" w:line="360" w:lineRule="auto"/>
        <w:ind w:right="62"/>
        <w:jc w:val="both"/>
        <w:rPr>
          <w:rFonts w:ascii="Times New Roman" w:eastAsiaTheme="minorHAnsi" w:hAnsi="Times New Roman"/>
          <w:color w:val="000000"/>
        </w:rPr>
      </w:pPr>
      <w:r w:rsidRPr="00470A96">
        <w:rPr>
          <w:rFonts w:ascii="Times New Roman" w:eastAsiaTheme="minorHAnsi" w:hAnsi="Times New Roman"/>
          <w:color w:val="000000"/>
        </w:rPr>
        <w:t>Kalite çalışmaları kapsamında planlanan eylemlerle ilgili kanıtlar Üniversitemizin geliştirdiği KALBİS sistemine eklenmiştir.</w:t>
      </w:r>
    </w:p>
    <w:p w14:paraId="7B0BEDD9" w14:textId="77777777" w:rsidR="00912E0E" w:rsidRDefault="00912E0E" w:rsidP="00912E0E">
      <w:pPr>
        <w:pStyle w:val="ListeParagraf"/>
        <w:widowControl w:val="0"/>
        <w:numPr>
          <w:ilvl w:val="0"/>
          <w:numId w:val="45"/>
        </w:numPr>
        <w:spacing w:after="120" w:line="360" w:lineRule="auto"/>
        <w:ind w:right="62"/>
        <w:jc w:val="both"/>
        <w:rPr>
          <w:rFonts w:ascii="Times New Roman" w:eastAsiaTheme="minorHAnsi" w:hAnsi="Times New Roman"/>
          <w:color w:val="000000"/>
        </w:rPr>
      </w:pPr>
      <w:r w:rsidRPr="00470A96">
        <w:rPr>
          <w:rFonts w:ascii="Times New Roman" w:eastAsiaTheme="minorHAnsi" w:hAnsi="Times New Roman"/>
          <w:color w:val="000000"/>
        </w:rPr>
        <w:t xml:space="preserve">Bölüm bazında dönem başları ve sonunda akademik kadro ile ders dağılımları, derslerin işleyişi ve eğitimin sürekli geliştirilmesi konularında toplantılar düzenlenmiştir. </w:t>
      </w:r>
    </w:p>
    <w:p w14:paraId="5983342B" w14:textId="245ADDF2" w:rsidR="0063430C" w:rsidRDefault="0063430C" w:rsidP="00912E0E">
      <w:pPr>
        <w:pStyle w:val="ListeParagraf"/>
        <w:widowControl w:val="0"/>
        <w:numPr>
          <w:ilvl w:val="0"/>
          <w:numId w:val="45"/>
        </w:numPr>
        <w:spacing w:after="120" w:line="360" w:lineRule="auto"/>
        <w:ind w:right="62"/>
        <w:jc w:val="both"/>
        <w:rPr>
          <w:rFonts w:ascii="Times New Roman" w:eastAsiaTheme="minorHAnsi" w:hAnsi="Times New Roman"/>
          <w:color w:val="000000"/>
        </w:rPr>
      </w:pPr>
      <w:r w:rsidRPr="0063430C">
        <w:rPr>
          <w:rFonts w:ascii="Times New Roman" w:eastAsiaTheme="minorHAnsi" w:hAnsi="Times New Roman"/>
          <w:color w:val="000000"/>
        </w:rPr>
        <w:t>Bölümümüz öğrencileri ile teknik gezi düzenle</w:t>
      </w:r>
      <w:r>
        <w:rPr>
          <w:rFonts w:ascii="Times New Roman" w:eastAsiaTheme="minorHAnsi" w:hAnsi="Times New Roman"/>
          <w:color w:val="000000"/>
        </w:rPr>
        <w:t xml:space="preserve">nerek </w:t>
      </w:r>
      <w:r w:rsidRPr="0063430C">
        <w:rPr>
          <w:rFonts w:ascii="Times New Roman" w:eastAsiaTheme="minorHAnsi" w:hAnsi="Times New Roman"/>
          <w:color w:val="000000"/>
        </w:rPr>
        <w:t>eğitim-öğretim süreleri içinde kazandıkları bilgi ve becerilerini geliştirmek</w:t>
      </w:r>
      <w:r>
        <w:rPr>
          <w:rFonts w:ascii="Times New Roman" w:eastAsiaTheme="minorHAnsi" w:hAnsi="Times New Roman"/>
          <w:color w:val="000000"/>
        </w:rPr>
        <w:t xml:space="preserve"> </w:t>
      </w:r>
      <w:r w:rsidRPr="0063430C">
        <w:rPr>
          <w:rFonts w:ascii="Times New Roman" w:eastAsiaTheme="minorHAnsi" w:hAnsi="Times New Roman"/>
          <w:color w:val="000000"/>
        </w:rPr>
        <w:t>amaçlanmıştır</w:t>
      </w:r>
      <w:r>
        <w:rPr>
          <w:rFonts w:ascii="Times New Roman" w:eastAsiaTheme="minorHAnsi" w:hAnsi="Times New Roman"/>
          <w:color w:val="000000"/>
        </w:rPr>
        <w:t>. (</w:t>
      </w:r>
      <w:hyperlink r:id="rId15" w:history="1">
        <w:r w:rsidRPr="0063430C">
          <w:rPr>
            <w:rStyle w:val="Kpr"/>
            <w:rFonts w:ascii="Times New Roman" w:eastAsiaTheme="minorHAnsi" w:hAnsi="Times New Roman"/>
          </w:rPr>
          <w:t>https://www.ohu.edu.tr/teknikbilimlermyo/insaa</w:t>
        </w:r>
        <w:r w:rsidRPr="0063430C">
          <w:rPr>
            <w:rStyle w:val="Kpr"/>
            <w:rFonts w:ascii="Times New Roman" w:eastAsiaTheme="minorHAnsi" w:hAnsi="Times New Roman"/>
          </w:rPr>
          <w:t>t</w:t>
        </w:r>
        <w:r w:rsidRPr="0063430C">
          <w:rPr>
            <w:rStyle w:val="Kpr"/>
            <w:rFonts w:ascii="Times New Roman" w:eastAsiaTheme="minorHAnsi" w:hAnsi="Times New Roman"/>
          </w:rPr>
          <w:t>teknolojisi/manset/24528</w:t>
        </w:r>
      </w:hyperlink>
      <w:r>
        <w:rPr>
          <w:rFonts w:ascii="Times New Roman" w:eastAsiaTheme="minorHAnsi" w:hAnsi="Times New Roman"/>
          <w:color w:val="000000"/>
        </w:rPr>
        <w:t>)</w:t>
      </w:r>
    </w:p>
    <w:p w14:paraId="46C21251" w14:textId="4D0DB0E5" w:rsidR="00A84FC0" w:rsidRPr="00260A87" w:rsidRDefault="00A84FC0" w:rsidP="00912E0E">
      <w:pPr>
        <w:pStyle w:val="ListeParagraf"/>
        <w:widowControl w:val="0"/>
        <w:numPr>
          <w:ilvl w:val="0"/>
          <w:numId w:val="45"/>
        </w:numPr>
        <w:spacing w:after="120" w:line="360" w:lineRule="auto"/>
        <w:ind w:right="62"/>
        <w:jc w:val="both"/>
        <w:rPr>
          <w:rFonts w:ascii="Times New Roman" w:eastAsiaTheme="minorHAnsi" w:hAnsi="Times New Roman"/>
          <w:color w:val="000000"/>
        </w:rPr>
      </w:pPr>
      <w:r w:rsidRPr="00A84FC0">
        <w:rPr>
          <w:rFonts w:ascii="Times New Roman" w:eastAsiaTheme="minorHAnsi" w:hAnsi="Times New Roman"/>
          <w:color w:val="000000"/>
        </w:rPr>
        <w:t>Kariyer Planlama dersi kapsamında</w:t>
      </w:r>
      <w:r>
        <w:rPr>
          <w:rFonts w:ascii="Times New Roman" w:eastAsiaTheme="minorHAnsi" w:hAnsi="Times New Roman"/>
          <w:color w:val="000000"/>
        </w:rPr>
        <w:t xml:space="preserve"> i</w:t>
      </w:r>
      <w:r w:rsidRPr="00A84FC0">
        <w:rPr>
          <w:rFonts w:ascii="Times New Roman" w:eastAsiaTheme="minorHAnsi" w:hAnsi="Times New Roman"/>
          <w:color w:val="000000"/>
        </w:rPr>
        <w:t>ş hayatı ve mezuniyet sonrası kariyer planlama hakkında</w:t>
      </w:r>
      <w:r>
        <w:rPr>
          <w:rFonts w:ascii="Times New Roman" w:eastAsiaTheme="minorHAnsi" w:hAnsi="Times New Roman"/>
          <w:color w:val="000000"/>
        </w:rPr>
        <w:t xml:space="preserve"> bilgilerini ve deneyimlerini aktarmak amacıyla</w:t>
      </w:r>
      <w:r w:rsidRPr="00A84FC0">
        <w:rPr>
          <w:rFonts w:ascii="Times New Roman" w:eastAsiaTheme="minorHAnsi" w:hAnsi="Times New Roman"/>
          <w:color w:val="000000"/>
        </w:rPr>
        <w:t> konuşmacı</w:t>
      </w:r>
      <w:r>
        <w:rPr>
          <w:rFonts w:ascii="Times New Roman" w:eastAsiaTheme="minorHAnsi" w:hAnsi="Times New Roman"/>
          <w:color w:val="000000"/>
        </w:rPr>
        <w:t xml:space="preserve"> davet edilmiştir.</w:t>
      </w:r>
      <w:r w:rsidRPr="00A84FC0">
        <w:t xml:space="preserve"> </w:t>
      </w:r>
      <w:r>
        <w:t>(</w:t>
      </w:r>
      <w:hyperlink r:id="rId16" w:history="1">
        <w:r w:rsidRPr="00735F50">
          <w:rPr>
            <w:rStyle w:val="Kpr"/>
            <w:rFonts w:ascii="Times New Roman" w:hAnsi="Times New Roman"/>
          </w:rPr>
          <w:t>https://www.ohu.edu.tr/teknikbilimlermyo/in</w:t>
        </w:r>
        <w:r w:rsidRPr="00735F50">
          <w:rPr>
            <w:rStyle w:val="Kpr"/>
            <w:rFonts w:ascii="Times New Roman" w:hAnsi="Times New Roman"/>
          </w:rPr>
          <w:t>s</w:t>
        </w:r>
        <w:r w:rsidRPr="00735F50">
          <w:rPr>
            <w:rStyle w:val="Kpr"/>
            <w:rFonts w:ascii="Times New Roman" w:hAnsi="Times New Roman"/>
          </w:rPr>
          <w:t>aatteknolojisi/manset/25002</w:t>
        </w:r>
      </w:hyperlink>
      <w:r>
        <w:rPr>
          <w:rFonts w:ascii="Times New Roman" w:hAnsi="Times New Roman"/>
        </w:rPr>
        <w:t>)</w:t>
      </w:r>
    </w:p>
    <w:p w14:paraId="09015ED3" w14:textId="0FB31CC3" w:rsidR="00260A87" w:rsidRPr="00470A96" w:rsidRDefault="00260A87" w:rsidP="00912E0E">
      <w:pPr>
        <w:pStyle w:val="ListeParagraf"/>
        <w:widowControl w:val="0"/>
        <w:numPr>
          <w:ilvl w:val="0"/>
          <w:numId w:val="45"/>
        </w:numPr>
        <w:spacing w:after="120" w:line="360" w:lineRule="auto"/>
        <w:ind w:right="62"/>
        <w:jc w:val="both"/>
        <w:rPr>
          <w:rFonts w:ascii="Times New Roman" w:eastAsiaTheme="minorHAnsi" w:hAnsi="Times New Roman"/>
          <w:color w:val="000000"/>
        </w:rPr>
      </w:pPr>
      <w:r>
        <w:rPr>
          <w:rFonts w:ascii="Times New Roman" w:hAnsi="Times New Roman"/>
        </w:rPr>
        <w:t>Öğrencilere İŞ-KUR tarafından CV Hazırlama Teknikleri eğitimi verilmiştir.</w:t>
      </w:r>
    </w:p>
    <w:p w14:paraId="085F7C64" w14:textId="5233C000" w:rsidR="00470A96" w:rsidRPr="005F024A" w:rsidRDefault="001E62B5" w:rsidP="001E62B5">
      <w:pPr>
        <w:spacing w:before="80" w:after="80" w:line="288" w:lineRule="auto"/>
        <w:jc w:val="both"/>
        <w:rPr>
          <w:rFonts w:ascii="Times New Roman" w:hAnsi="Times New Roman"/>
          <w:b/>
          <w:sz w:val="24"/>
          <w:szCs w:val="24"/>
        </w:rPr>
      </w:pPr>
      <w:r>
        <w:rPr>
          <w:rFonts w:ascii="Times New Roman" w:hAnsi="Times New Roman"/>
          <w:b/>
          <w:sz w:val="24"/>
          <w:szCs w:val="24"/>
        </w:rPr>
        <w:lastRenderedPageBreak/>
        <w:t>A</w:t>
      </w:r>
      <w:r w:rsidRPr="005F024A">
        <w:rPr>
          <w:rFonts w:ascii="Times New Roman" w:hAnsi="Times New Roman"/>
          <w:b/>
          <w:sz w:val="24"/>
          <w:szCs w:val="24"/>
        </w:rPr>
        <w:t xml:space="preserve">.4. Paydaş Katılımı </w:t>
      </w:r>
    </w:p>
    <w:p w14:paraId="0506D987" w14:textId="28ACDD3B" w:rsidR="001E62B5" w:rsidRDefault="00DD0313" w:rsidP="001A419A">
      <w:pPr>
        <w:widowControl w:val="0"/>
        <w:spacing w:after="120" w:line="360" w:lineRule="auto"/>
        <w:ind w:right="62"/>
        <w:jc w:val="both"/>
        <w:rPr>
          <w:rFonts w:ascii="Times New Roman" w:hAnsi="Times New Roman"/>
        </w:rPr>
      </w:pPr>
      <w:r>
        <w:rPr>
          <w:rFonts w:ascii="Times New Roman" w:hAnsi="Times New Roman"/>
        </w:rPr>
        <w:t>Bölüm bazında Eğitim-Öğretim programlarının güncel tutulması amacıyla iç ve dış paydaş katılımları büyük önem arz etmektedir. İç paydaşlar; öğrenciler ve akademik personel olup, dış paydaşlar ise özel sektör kuruluşları ve sivil toplum kuruluşlarıdır.</w:t>
      </w:r>
    </w:p>
    <w:p w14:paraId="2324256E" w14:textId="77777777" w:rsidR="00912E0E" w:rsidRDefault="00DD0313" w:rsidP="001A419A">
      <w:pPr>
        <w:widowControl w:val="0"/>
        <w:spacing w:after="120" w:line="360" w:lineRule="auto"/>
        <w:ind w:right="62"/>
        <w:jc w:val="both"/>
        <w:rPr>
          <w:rFonts w:ascii="Times New Roman" w:hAnsi="Times New Roman"/>
        </w:rPr>
      </w:pPr>
      <w:r>
        <w:rPr>
          <w:rFonts w:ascii="Times New Roman" w:hAnsi="Times New Roman"/>
        </w:rPr>
        <w:t>İç paydaşlarımızdan öğrencilerimizin ilgili dönemdeki derslerini değerlendirmesi açısından hem üniversitemizin OGRİS sistemi üzerinden derslerin değerlendirilme anketi, hem de ilgili dersin final sınavında dersin öğrenim çıktılarının değerlendirilebileceği bir yazılı anket uygulaması gerçekleştirilmektedir.</w:t>
      </w:r>
      <w:r w:rsidR="00652070">
        <w:rPr>
          <w:rFonts w:ascii="Times New Roman" w:hAnsi="Times New Roman"/>
        </w:rPr>
        <w:t xml:space="preserve"> Final sınavından önce gerçekleştirilen anket çalışmalarına 2023-2024 Eğitim-Öğretim yılında başlanılmıştır.</w:t>
      </w:r>
      <w:r>
        <w:rPr>
          <w:rFonts w:ascii="Times New Roman" w:hAnsi="Times New Roman"/>
        </w:rPr>
        <w:t xml:space="preserve"> </w:t>
      </w:r>
      <w:r w:rsidR="00912E0E">
        <w:rPr>
          <w:rFonts w:ascii="Times New Roman" w:hAnsi="Times New Roman"/>
        </w:rPr>
        <w:t>OGRİS üzerinden ve yazılı olarak gerçekleştirilen anketlerin</w:t>
      </w:r>
      <w:r>
        <w:rPr>
          <w:rFonts w:ascii="Times New Roman" w:hAnsi="Times New Roman"/>
        </w:rPr>
        <w:t xml:space="preserve"> sonuçları analiz edilerek derslerin iyileştirilmesi gereken </w:t>
      </w:r>
      <w:r w:rsidR="00652070">
        <w:rPr>
          <w:rFonts w:ascii="Times New Roman" w:hAnsi="Times New Roman"/>
        </w:rPr>
        <w:t>kısımları belirlenerek iyileştirme ve sürekli geliştirme çalışmaları başlatılmaktadır. Programlar bünyesinde iç ve dış paydaşlar, yüz yüze/çevrimiçi toplantılar, doğrudan yazılı görüş alma veya anketler aracılığıyla kalite güvence sistemine dahil edilmektedir.</w:t>
      </w:r>
      <w:r w:rsidR="00912E0E">
        <w:rPr>
          <w:rFonts w:ascii="Times New Roman" w:hAnsi="Times New Roman"/>
        </w:rPr>
        <w:t xml:space="preserve"> </w:t>
      </w:r>
    </w:p>
    <w:p w14:paraId="5633417E" w14:textId="0FB590E2" w:rsidR="00470A96" w:rsidRPr="000C6DEF" w:rsidRDefault="00912E0E" w:rsidP="003C3052">
      <w:pPr>
        <w:widowControl w:val="0"/>
        <w:spacing w:after="120" w:line="360" w:lineRule="auto"/>
        <w:ind w:right="62"/>
        <w:jc w:val="both"/>
        <w:rPr>
          <w:rFonts w:ascii="Times New Roman" w:hAnsi="Times New Roman"/>
          <w:color w:val="FF0000"/>
        </w:rPr>
      </w:pPr>
      <w:r>
        <w:rPr>
          <w:rFonts w:ascii="Times New Roman" w:hAnsi="Times New Roman"/>
        </w:rPr>
        <w:t xml:space="preserve">İç paydaşlarımızdan mezun öğrencilerimizin görüşleri de mezun anketleri ile alınarak kalite çalışmaları kapsamında derslerin iyileştirilmesi süreçlerine dahil edilmektedir </w:t>
      </w:r>
      <w:hyperlink r:id="rId17" w:history="1">
        <w:r w:rsidRPr="00E035C4">
          <w:rPr>
            <w:rStyle w:val="Kpr"/>
            <w:rFonts w:ascii="Times New Roman" w:hAnsi="Times New Roman"/>
          </w:rPr>
          <w:t>(Mezun Anket Sonuçları).</w:t>
        </w:r>
        <w:r w:rsidR="00652070" w:rsidRPr="00E035C4">
          <w:rPr>
            <w:rStyle w:val="Kpr"/>
            <w:rFonts w:ascii="Times New Roman" w:hAnsi="Times New Roman"/>
          </w:rPr>
          <w:t xml:space="preserve"> </w:t>
        </w:r>
      </w:hyperlink>
    </w:p>
    <w:p w14:paraId="16001B02" w14:textId="77777777" w:rsidR="001E62B5" w:rsidRPr="005F024A" w:rsidRDefault="001E62B5" w:rsidP="001E62B5">
      <w:pPr>
        <w:widowControl w:val="0"/>
        <w:spacing w:before="120" w:after="120" w:line="240" w:lineRule="auto"/>
        <w:ind w:right="62"/>
        <w:jc w:val="both"/>
        <w:rPr>
          <w:rFonts w:ascii="Times New Roman" w:eastAsia="Times New Roman" w:hAnsi="Times New Roman"/>
          <w:color w:val="FF0000"/>
          <w:sz w:val="32"/>
          <w:szCs w:val="32"/>
        </w:rPr>
      </w:pP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5C6748D6" w14:textId="77777777" w:rsidR="001E62B5" w:rsidRPr="005F024A" w:rsidRDefault="001E62B5" w:rsidP="00470A96">
      <w:pPr>
        <w:widowControl w:val="0"/>
        <w:spacing w:after="0" w:line="360" w:lineRule="auto"/>
        <w:ind w:right="62"/>
        <w:jc w:val="both"/>
        <w:rPr>
          <w:rFonts w:ascii="Times New Roman" w:eastAsia="Times New Roman" w:hAnsi="Times New Roman"/>
          <w:b/>
          <w:i/>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p w14:paraId="01622305"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C5BE4">
        <w:rPr>
          <w:rFonts w:ascii="Times New Roman" w:hAnsi="Times New Roman"/>
          <w:b/>
          <w:i/>
          <w:color w:val="000000"/>
          <w:sz w:val="24"/>
        </w:rPr>
        <w:t xml:space="preserve">B.1.1. </w:t>
      </w:r>
      <w:r w:rsidRPr="00AC5BE4">
        <w:rPr>
          <w:rFonts w:ascii="Times New Roman" w:eastAsia="Times New Roman" w:hAnsi="Times New Roman"/>
          <w:b/>
          <w:i/>
          <w:color w:val="000000"/>
          <w:sz w:val="24"/>
        </w:rPr>
        <w:t>Program tasarımı ve onayı</w:t>
      </w:r>
    </w:p>
    <w:p w14:paraId="23016071" w14:textId="77777777" w:rsidR="003C3052" w:rsidRPr="00AC5BE4" w:rsidRDefault="003C3052" w:rsidP="001E62B5">
      <w:pPr>
        <w:widowControl w:val="0"/>
        <w:pBdr>
          <w:top w:val="nil"/>
          <w:left w:val="nil"/>
          <w:bottom w:val="nil"/>
          <w:right w:val="nil"/>
          <w:between w:val="nil"/>
        </w:pBdr>
        <w:spacing w:after="0"/>
        <w:ind w:right="63"/>
        <w:jc w:val="both"/>
        <w:rPr>
          <w:rFonts w:ascii="Times New Roman" w:hAnsi="Times New Roman"/>
          <w:b/>
          <w:i/>
          <w:color w:val="000000"/>
          <w:sz w:val="24"/>
        </w:rPr>
      </w:pPr>
    </w:p>
    <w:p w14:paraId="1043525C" w14:textId="7148DDDF" w:rsidR="003C3052" w:rsidRPr="00470A96" w:rsidRDefault="003C3052" w:rsidP="003C3052">
      <w:pPr>
        <w:widowControl w:val="0"/>
        <w:pBdr>
          <w:top w:val="nil"/>
          <w:left w:val="nil"/>
          <w:bottom w:val="nil"/>
          <w:right w:val="nil"/>
          <w:between w:val="nil"/>
        </w:pBdr>
        <w:spacing w:after="0" w:line="360" w:lineRule="auto"/>
        <w:ind w:right="62"/>
        <w:jc w:val="both"/>
        <w:rPr>
          <w:rFonts w:ascii="Times New Roman" w:hAnsi="Times New Roman"/>
        </w:rPr>
      </w:pPr>
      <w:r w:rsidRPr="00470A96">
        <w:rPr>
          <w:rFonts w:ascii="Times New Roman" w:hAnsi="Times New Roman"/>
        </w:rPr>
        <w:t>İnşaat Bölümünde yer alan programlarda eğitim; bilimsel, teknolojik, teorik derslerin laboratuvar ve atölye uygulamalarıyla da desteklenerek yapılmaktadır. Eğitim süresinin ilk iki dönemlerinde verilen Mukavemet, Statik ve Yapı Statiği gibi mesleğin temelini oluşturan teorik dersler sayesinde öğrencilere mesleklerine yönelik teknik bilgiler verilmektedir. Her iki programda var olan Bilgisayar Destekli Çizim dersi ile iki boyutlu çizim yapma becerisini kazandırmakta, mimari ve statik proje tasarım yetisini kazanmasına olanak sağlamaktadır. Son iki dönemde alınması zorunlu olan “Staj” dersi ile öğrencilerin eğitim-öğretim süreleri içinde kazandıkları bilgi ve becerilerini geliştirmek, mesleki görgülerini artırmak ve pratik tecrübe kazanmalarını sağlamak amaçlanmıştır.</w:t>
      </w:r>
      <w:r w:rsidRPr="00470A96">
        <w:t xml:space="preserve"> </w:t>
      </w:r>
      <w:r w:rsidRPr="00470A96">
        <w:rPr>
          <w:rFonts w:ascii="Times New Roman" w:hAnsi="Times New Roman"/>
        </w:rPr>
        <w:t>Bölümümüzdeki programların çıktıları eğitim amaçlarıyla uyum halindedir.</w:t>
      </w:r>
    </w:p>
    <w:p w14:paraId="7AFF6418" w14:textId="77777777" w:rsidR="003C3052" w:rsidRDefault="003C3052" w:rsidP="001E62B5">
      <w:pPr>
        <w:widowControl w:val="0"/>
        <w:spacing w:after="0" w:line="360" w:lineRule="auto"/>
        <w:ind w:left="507" w:right="63" w:hanging="389"/>
        <w:jc w:val="both"/>
        <w:rPr>
          <w:rFonts w:ascii="Times New Roman" w:eastAsia="CamberW04-Regular" w:hAnsi="Times New Roman"/>
          <w:b/>
          <w:i/>
        </w:rPr>
      </w:pPr>
    </w:p>
    <w:p w14:paraId="08479583" w14:textId="13749832" w:rsidR="001E62B5" w:rsidRPr="005F024A" w:rsidRDefault="001E62B5" w:rsidP="00470A96">
      <w:pPr>
        <w:widowControl w:val="0"/>
        <w:spacing w:after="0" w:line="36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.2. Programların Yürütülmesi (Öğrenci Merkezli Öğrenme, Öğretme ve Değerlendirme)</w:t>
      </w:r>
    </w:p>
    <w:p w14:paraId="26D5519F" w14:textId="77777777" w:rsidR="003C3052" w:rsidRPr="00470A96" w:rsidRDefault="003C3052" w:rsidP="003C3052">
      <w:pPr>
        <w:widowControl w:val="0"/>
        <w:pBdr>
          <w:top w:val="nil"/>
          <w:left w:val="nil"/>
          <w:bottom w:val="nil"/>
          <w:right w:val="nil"/>
          <w:between w:val="nil"/>
        </w:pBdr>
        <w:spacing w:after="0" w:line="360" w:lineRule="auto"/>
        <w:ind w:right="63"/>
        <w:jc w:val="both"/>
        <w:rPr>
          <w:rFonts w:ascii="Times New Roman" w:eastAsia="CamberW04-Regular" w:hAnsi="Times New Roman"/>
          <w:b/>
          <w:i/>
        </w:rPr>
      </w:pPr>
      <w:r w:rsidRPr="00470A96">
        <w:rPr>
          <w:rFonts w:ascii="Times New Roman" w:hAnsi="Times New Roman"/>
        </w:rPr>
        <w:t>İnşaat Bölümünde yer alan derslerin birçoğunda problem çözme, deney yapma, proje hazırlama, proje ödevleri, sınıf içi etkinlikler, sunumlar vb. öğrenci merkezli öğrenme yöntemleri kullanılmaktadır. Ders bilgi paketlerinde, yönetmelik ve yönergelerde bu yöntemlerin uygulamaları ile ilgili ilkeler verilmektedir. Öğretim elemanlarımız bu hususlardaki üniversitemizin düzenlediği eğiticilerin eğitimi faaliyetlerine katılmaktadır.</w:t>
      </w:r>
    </w:p>
    <w:p w14:paraId="60A8FFDA" w14:textId="77777777" w:rsidR="003C3052" w:rsidRPr="00470A96" w:rsidRDefault="003C3052" w:rsidP="003C3052">
      <w:pPr>
        <w:widowControl w:val="0"/>
        <w:pBdr>
          <w:top w:val="nil"/>
          <w:left w:val="nil"/>
          <w:bottom w:val="nil"/>
          <w:right w:val="nil"/>
          <w:between w:val="nil"/>
        </w:pBdr>
        <w:spacing w:after="0" w:line="360" w:lineRule="auto"/>
        <w:ind w:right="63"/>
        <w:jc w:val="both"/>
        <w:rPr>
          <w:rFonts w:ascii="Times New Roman" w:eastAsia="CamberW04-Regular" w:hAnsi="Times New Roman"/>
          <w:b/>
          <w:i/>
        </w:rPr>
      </w:pPr>
    </w:p>
    <w:p w14:paraId="25F276D3" w14:textId="48073468" w:rsidR="003C3052" w:rsidRPr="00470A96" w:rsidRDefault="003C3052" w:rsidP="003C3052">
      <w:pPr>
        <w:widowControl w:val="0"/>
        <w:pBdr>
          <w:top w:val="nil"/>
          <w:left w:val="nil"/>
          <w:bottom w:val="nil"/>
          <w:right w:val="nil"/>
          <w:between w:val="nil"/>
        </w:pBdr>
        <w:spacing w:after="0" w:line="360" w:lineRule="auto"/>
        <w:ind w:right="63"/>
        <w:jc w:val="both"/>
        <w:rPr>
          <w:rFonts w:ascii="Times New Roman" w:hAnsi="Times New Roman"/>
        </w:rPr>
      </w:pPr>
      <w:r w:rsidRPr="00470A96">
        <w:rPr>
          <w:rFonts w:ascii="Times New Roman" w:hAnsi="Times New Roman"/>
        </w:rPr>
        <w:t xml:space="preserve">Üniversitemizde Bologna süreçlerine bağlı olarak bütün ders paketlerinin hazırlanması esnasında ders </w:t>
      </w:r>
      <w:proofErr w:type="spellStart"/>
      <w:r w:rsidRPr="00470A96">
        <w:rPr>
          <w:rFonts w:ascii="Times New Roman" w:hAnsi="Times New Roman"/>
        </w:rPr>
        <w:t>AKTS’lerinin</w:t>
      </w:r>
      <w:proofErr w:type="spellEnd"/>
      <w:r w:rsidRPr="00470A96">
        <w:rPr>
          <w:rFonts w:ascii="Times New Roman" w:hAnsi="Times New Roman"/>
        </w:rPr>
        <w:t xml:space="preserve"> belirlenmesinde öğrenci iş yükü dikkate alınmıştır. Üniversitemizde Bologna ders paketlerinin her yıl düzenli olarak güncellenmesi için ilgili sistem öğretim elemanlarının erişimine açılmaktadır. Bu güncellemeler bölüm eğitim-öğretim komisyonu raporu, bölüm kurulu kararı, fakülte kurulu kararı ve senato kararları ile uygulanmaktadır.</w:t>
      </w:r>
    </w:p>
    <w:p w14:paraId="5B0129C6" w14:textId="77777777" w:rsidR="003C3052" w:rsidRPr="00470A96" w:rsidRDefault="003C3052" w:rsidP="003C3052">
      <w:pPr>
        <w:widowControl w:val="0"/>
        <w:pBdr>
          <w:top w:val="nil"/>
          <w:left w:val="nil"/>
          <w:bottom w:val="nil"/>
          <w:right w:val="nil"/>
          <w:between w:val="nil"/>
        </w:pBdr>
        <w:spacing w:after="0" w:line="360" w:lineRule="auto"/>
        <w:ind w:right="63"/>
        <w:jc w:val="both"/>
        <w:rPr>
          <w:rFonts w:ascii="Times New Roman" w:hAnsi="Times New Roman"/>
        </w:rPr>
      </w:pPr>
    </w:p>
    <w:p w14:paraId="61C53838" w14:textId="77777777" w:rsidR="003C3052" w:rsidRPr="00470A96" w:rsidRDefault="003C3052" w:rsidP="003C3052">
      <w:pPr>
        <w:widowControl w:val="0"/>
        <w:pBdr>
          <w:top w:val="nil"/>
          <w:left w:val="nil"/>
          <w:bottom w:val="nil"/>
          <w:right w:val="nil"/>
          <w:between w:val="nil"/>
        </w:pBdr>
        <w:spacing w:after="0" w:line="360" w:lineRule="auto"/>
        <w:ind w:right="63"/>
        <w:jc w:val="both"/>
        <w:rPr>
          <w:rFonts w:ascii="Times New Roman" w:hAnsi="Times New Roman"/>
        </w:rPr>
      </w:pPr>
      <w:r w:rsidRPr="00470A96">
        <w:rPr>
          <w:rFonts w:ascii="Times New Roman" w:hAnsi="Times New Roman"/>
        </w:rPr>
        <w:t>Bölümümüzdeki öğrencilerin başarısı, Niğde Ömer Halisdemir Üniversitesi Ön lisans ve Lisans Eğitim Öğretim ve Sınav Yönetmeliği esaslarına göre değerlendirilmektedir. Dersler teorik ve/veya uygulamalı olarak verilmektedir. Genel olarak öğrencilerin aldığı derslere ait ara sınav, uygulama ve proje sınavı, genel sınav ve bütünleme sınav notları dikkate alınarak başarı notu belirlenmektedir. Ara sınav ve final sınavları üniversite tarafından belirlenen ve ilan edilen tarih, yer ve zamanlarda yapılır. Öğrencilerin dönem sonu notları, ara sınav, ödev değerlendirmesi, kısa sınavlar, final sınavı ve varsa diğer değerlendirme sonuçlarına dayanarak öğrencilerin devam şartını sağlamasını da dikkate alınarak öğretim elemanları tarafından verilir. Niğde Ömer Halisdemir Üniversitesi eğitim-öğretim yönetmeliğine göre bir dersin yarıyıl veya yılsonu sınavına girebilmek için; teorik derslerin en az %70'ine devam etmek, dersin uygulaması varsa, uygulamaların en az %80'ine devam etmek zorunludur.</w:t>
      </w:r>
    </w:p>
    <w:p w14:paraId="660AA5B1" w14:textId="77777777" w:rsidR="003C3052" w:rsidRPr="00470A96" w:rsidRDefault="003C3052" w:rsidP="003C3052">
      <w:pPr>
        <w:widowControl w:val="0"/>
        <w:pBdr>
          <w:top w:val="nil"/>
          <w:left w:val="nil"/>
          <w:bottom w:val="nil"/>
          <w:right w:val="nil"/>
          <w:between w:val="nil"/>
        </w:pBdr>
        <w:spacing w:after="0" w:line="360" w:lineRule="auto"/>
        <w:ind w:right="63"/>
        <w:jc w:val="both"/>
        <w:rPr>
          <w:rFonts w:ascii="Times New Roman" w:hAnsi="Times New Roman"/>
        </w:rPr>
      </w:pPr>
    </w:p>
    <w:p w14:paraId="41835FFA" w14:textId="77777777" w:rsidR="003C3052" w:rsidRPr="00470A96" w:rsidRDefault="003C3052" w:rsidP="003C3052">
      <w:pPr>
        <w:widowControl w:val="0"/>
        <w:pBdr>
          <w:top w:val="nil"/>
          <w:left w:val="nil"/>
          <w:bottom w:val="nil"/>
          <w:right w:val="nil"/>
          <w:between w:val="nil"/>
        </w:pBdr>
        <w:spacing w:after="0" w:line="360" w:lineRule="auto"/>
        <w:ind w:right="63"/>
        <w:jc w:val="both"/>
        <w:rPr>
          <w:rFonts w:ascii="Times New Roman" w:eastAsia="CamberW04-Regular" w:hAnsi="Times New Roman"/>
          <w:b/>
          <w:i/>
        </w:rPr>
      </w:pPr>
      <w:r w:rsidRPr="00470A96">
        <w:rPr>
          <w:rFonts w:ascii="Times New Roman" w:hAnsi="Times New Roman"/>
        </w:rPr>
        <w:t xml:space="preserve">Öğrencinin başarı notuna etki eden ölçütlerin her birinin etki yüzdesi (Ölçme Değerlendirme Biçimleri) dersin yürütücüsü tarafından dönem başında belirlenerek otomasyon sisteminde öğrenciye ilan edilir. Belirlenen bu başarı notu toplamda 35 barajını geçmelidir. Derse ait ölçütlerden kazanılan notlar dersin yürütücüsü tarafından otomasyon sistemine yönetmelikte belirtilen süreler içerisinde girilmektedir. Başarı notu bağıl değerlendirme sistemine göre otomasyon sistemi tarafından otomatik olarak hesaplanmaktadır. Bağıl değerlendirme, Üniversitemiz Başarı Ölçme ve Değerlendirme Esasları </w:t>
      </w:r>
      <w:proofErr w:type="spellStart"/>
      <w:r w:rsidRPr="00470A96">
        <w:rPr>
          <w:rFonts w:ascii="Times New Roman" w:hAnsi="Times New Roman"/>
        </w:rPr>
        <w:t>Yönergesi’ne</w:t>
      </w:r>
      <w:proofErr w:type="spellEnd"/>
      <w:r w:rsidRPr="00470A96">
        <w:rPr>
          <w:rFonts w:ascii="Times New Roman" w:hAnsi="Times New Roman"/>
        </w:rPr>
        <w:t xml:space="preserve"> göre uygulanmaktadır. Bu yönerge Niğde Ömer Halisdemir Üniversitesi internet sitesinde (</w:t>
      </w:r>
      <w:hyperlink r:id="rId18" w:history="1">
        <w:r w:rsidRPr="00470A96">
          <w:rPr>
            <w:rStyle w:val="Kpr"/>
            <w:rFonts w:ascii="Times New Roman" w:hAnsi="Times New Roman"/>
          </w:rPr>
          <w:t>https://ohu.edu.tr/oidb/sayfa/yonetmelikler</w:t>
        </w:r>
      </w:hyperlink>
      <w:r w:rsidRPr="00470A96">
        <w:rPr>
          <w:rFonts w:ascii="Times New Roman" w:hAnsi="Times New Roman"/>
        </w:rPr>
        <w:t>) yer almaktadır. Öğrencinin bir dersten şartsız başarılı sayılabilmesi için aldığı harf notunun en az CC olması gerekmektedir. Bu harf notunun altındaki (DC ve DD) harf notları şartlı geçme olarak nitelendirilmektedir. Öğrencinin şartlı geçtiği derslerden başarılı sayılabilmesi için ilgili yarıyılda akademik not ortalamasının 2.00 veya üstünde olması gerekmektedir.</w:t>
      </w:r>
    </w:p>
    <w:p w14:paraId="6805CA24" w14:textId="77777777" w:rsidR="003C3052" w:rsidRPr="00470A96" w:rsidRDefault="003C3052" w:rsidP="003C3052">
      <w:pPr>
        <w:widowControl w:val="0"/>
        <w:pBdr>
          <w:top w:val="nil"/>
          <w:left w:val="nil"/>
          <w:bottom w:val="nil"/>
          <w:right w:val="nil"/>
          <w:between w:val="nil"/>
        </w:pBdr>
        <w:spacing w:after="0" w:line="360" w:lineRule="auto"/>
        <w:ind w:right="63"/>
        <w:jc w:val="both"/>
        <w:rPr>
          <w:rFonts w:ascii="Times New Roman" w:eastAsia="CamberW04-Regular" w:hAnsi="Times New Roman"/>
          <w:b/>
          <w:i/>
        </w:rPr>
      </w:pPr>
    </w:p>
    <w:p w14:paraId="4128BC7E" w14:textId="77777777" w:rsidR="003C3052" w:rsidRPr="00470A96" w:rsidRDefault="003C3052" w:rsidP="003C3052">
      <w:pPr>
        <w:widowControl w:val="0"/>
        <w:pBdr>
          <w:top w:val="nil"/>
          <w:left w:val="nil"/>
          <w:bottom w:val="nil"/>
          <w:right w:val="nil"/>
          <w:between w:val="nil"/>
        </w:pBdr>
        <w:spacing w:after="0" w:line="360" w:lineRule="auto"/>
        <w:ind w:right="63"/>
        <w:jc w:val="both"/>
        <w:rPr>
          <w:rFonts w:ascii="Times New Roman" w:hAnsi="Times New Roman"/>
        </w:rPr>
      </w:pPr>
      <w:r w:rsidRPr="00470A96">
        <w:rPr>
          <w:rFonts w:ascii="Times New Roman" w:hAnsi="Times New Roman"/>
        </w:rPr>
        <w:t xml:space="preserve">Niğde Ömer Halisdemir Üniversitesi Lisans Eğitim Öğretim ve Sınav Yönetmeliğinin 30’uncu maddesindeki esaslar çerçevesinde; bir dersin yarıyıl içi sınavları, yarıyıl içi çalışmaları ve genel sınavının ağırlıkları dikkate alınarak her öğrenci için sayısal ağırlıklı not ortalamaları elde edilmektedir. Bu elde edilen ortalama öğrencinin ağırlıklı başarı puanı olarak belirlenmektedir. Fakat sınava giren öğrenci sayısı on ve altında ise öğrencinin ağırlıklı başarı puanı, sınıfın ağırlıklı başarı puanının aritmetik ortalamasının ilgili tablodaki (Yönergedeki Çizelge I) aralığına karşılık gelen katsayı ile çarpılması sonucu bulunan nota karşılık gelmektedir. Çarpım sonucunda bulunan not Yönergedeki Çizelge </w:t>
      </w:r>
      <w:proofErr w:type="spellStart"/>
      <w:r w:rsidRPr="00470A96">
        <w:rPr>
          <w:rFonts w:ascii="Times New Roman" w:hAnsi="Times New Roman"/>
        </w:rPr>
        <w:t>II’deki</w:t>
      </w:r>
      <w:proofErr w:type="spellEnd"/>
      <w:r w:rsidRPr="00470A96">
        <w:rPr>
          <w:rFonts w:ascii="Times New Roman" w:hAnsi="Times New Roman"/>
        </w:rPr>
        <w:t xml:space="preserve"> değerler esas alınarak harf notuna dönüştürülmektedir.</w:t>
      </w:r>
    </w:p>
    <w:p w14:paraId="52D3F973" w14:textId="77777777" w:rsidR="003C3052" w:rsidRPr="00B01B3D" w:rsidRDefault="003C3052" w:rsidP="003C3052">
      <w:pPr>
        <w:widowControl w:val="0"/>
        <w:pBdr>
          <w:top w:val="nil"/>
          <w:left w:val="nil"/>
          <w:bottom w:val="nil"/>
          <w:right w:val="nil"/>
          <w:between w:val="nil"/>
        </w:pBdr>
        <w:spacing w:after="0" w:line="360" w:lineRule="auto"/>
        <w:ind w:right="63"/>
        <w:jc w:val="both"/>
        <w:rPr>
          <w:rFonts w:ascii="Times New Roman" w:hAnsi="Times New Roman"/>
          <w:sz w:val="24"/>
          <w:szCs w:val="24"/>
        </w:rPr>
      </w:pPr>
    </w:p>
    <w:p w14:paraId="3D1442CF" w14:textId="1494675B" w:rsidR="003C3052" w:rsidRPr="00470A96" w:rsidRDefault="003C3052" w:rsidP="003C3052">
      <w:pPr>
        <w:widowControl w:val="0"/>
        <w:pBdr>
          <w:top w:val="nil"/>
          <w:left w:val="nil"/>
          <w:bottom w:val="nil"/>
          <w:right w:val="nil"/>
          <w:between w:val="nil"/>
        </w:pBdr>
        <w:spacing w:after="0" w:line="360" w:lineRule="auto"/>
        <w:ind w:right="63"/>
        <w:jc w:val="both"/>
        <w:rPr>
          <w:rFonts w:ascii="Times New Roman" w:hAnsi="Times New Roman"/>
        </w:rPr>
      </w:pPr>
      <w:r w:rsidRPr="00470A96">
        <w:rPr>
          <w:rFonts w:ascii="Times New Roman" w:hAnsi="Times New Roman"/>
        </w:rPr>
        <w:t>İnşaat Bölümündeki derslerin sınavları yüz yüze yapılmaktadır. Yüz yüze gerçekleştirilen sınavlarda sınav güvenliği bölümler tarafından her bir sınıfa görevlendirilen en az bir öğretim elemanı tarafından güvence altına alınmaktadır.</w:t>
      </w:r>
    </w:p>
    <w:p w14:paraId="6DD2B8C4" w14:textId="77777777" w:rsidR="003C3052" w:rsidRPr="00470A96" w:rsidRDefault="003C3052" w:rsidP="003C3052">
      <w:pPr>
        <w:widowControl w:val="0"/>
        <w:pBdr>
          <w:top w:val="nil"/>
          <w:left w:val="nil"/>
          <w:bottom w:val="nil"/>
          <w:right w:val="nil"/>
          <w:between w:val="nil"/>
        </w:pBdr>
        <w:spacing w:after="0" w:line="360" w:lineRule="auto"/>
        <w:ind w:right="63"/>
        <w:jc w:val="both"/>
        <w:rPr>
          <w:rFonts w:ascii="Times New Roman" w:hAnsi="Times New Roman"/>
        </w:rPr>
      </w:pPr>
    </w:p>
    <w:p w14:paraId="23DFB023" w14:textId="31FEDF18" w:rsidR="003C3052" w:rsidRPr="00470A96" w:rsidRDefault="003C3052" w:rsidP="003C3052">
      <w:pPr>
        <w:widowControl w:val="0"/>
        <w:pBdr>
          <w:top w:val="nil"/>
          <w:left w:val="nil"/>
          <w:bottom w:val="nil"/>
          <w:right w:val="nil"/>
          <w:between w:val="nil"/>
        </w:pBdr>
        <w:spacing w:after="0" w:line="360" w:lineRule="auto"/>
        <w:ind w:right="63"/>
        <w:jc w:val="both"/>
        <w:rPr>
          <w:rFonts w:ascii="Times New Roman" w:eastAsia="CamberW04-Regular" w:hAnsi="Times New Roman"/>
          <w:bCs/>
          <w:iCs/>
        </w:rPr>
      </w:pPr>
      <w:r w:rsidRPr="00470A96">
        <w:rPr>
          <w:rFonts w:ascii="Times New Roman" w:eastAsia="CamberW04-Regular" w:hAnsi="Times New Roman"/>
          <w:bCs/>
          <w:iCs/>
        </w:rPr>
        <w:t xml:space="preserve">Bir öğrencinin İnşaat Bölümünde yer alan programların herhangi birinden mezun olabilmesi için ders planındaki 120 AKTS kredisine sahip olan tüm dersleri başarması, </w:t>
      </w:r>
      <w:proofErr w:type="gramStart"/>
      <w:r w:rsidRPr="00470A96">
        <w:rPr>
          <w:rFonts w:ascii="Times New Roman" w:eastAsia="CamberW04-Regular" w:hAnsi="Times New Roman"/>
          <w:bCs/>
          <w:iCs/>
        </w:rPr>
        <w:t>4.00</w:t>
      </w:r>
      <w:proofErr w:type="gramEnd"/>
      <w:r w:rsidRPr="00470A96">
        <w:rPr>
          <w:rFonts w:ascii="Times New Roman" w:eastAsia="CamberW04-Regular" w:hAnsi="Times New Roman"/>
          <w:bCs/>
          <w:iCs/>
        </w:rPr>
        <w:t xml:space="preserve"> üzerinden en az 2.00 genel not ortalamasına sahip olması ve 40 iş günü (10 AKTS kredisi) boyunca yaz stajının tamamlanması gerekir.</w:t>
      </w:r>
      <w:r w:rsidRPr="00470A96">
        <w:t xml:space="preserve"> </w:t>
      </w:r>
      <w:r w:rsidRPr="00470A96">
        <w:rPr>
          <w:rFonts w:ascii="Times New Roman" w:hAnsi="Times New Roman"/>
        </w:rPr>
        <w:t xml:space="preserve">Zorunlu ve seçmeli </w:t>
      </w:r>
      <w:r w:rsidRPr="00470A96">
        <w:rPr>
          <w:rFonts w:ascii="Times New Roman" w:hAnsi="Times New Roman"/>
        </w:rPr>
        <w:lastRenderedPageBreak/>
        <w:t xml:space="preserve">derslerden oluşan İnşaat Teknolojisi ön-lisans programını başarı ile tamamlayan öğrenciler İnşaat Teknolojisi Teknikeri unvanı alarak mezun olurlar. Zorunlu ve seçmeli derslerden oluşan Yapı Denetimi ön-lisans programını başarı ile tamamlayan öğrenciler ise Yapı Denetim Teknikeri unvanı alarak mezun olurlar. Ayrıca İnşaat Teknolojisi </w:t>
      </w:r>
      <w:r w:rsidRPr="00470A96">
        <w:rPr>
          <w:rFonts w:ascii="Times New Roman" w:eastAsia="CamberW04-Regular" w:hAnsi="Times New Roman"/>
          <w:bCs/>
          <w:iCs/>
        </w:rPr>
        <w:t>programından mezun olan öğrenciler, ÖSYM'nin yapmış olduğu DGS ile İnşaat Mühendisliği Bölümü veya Mimarlık Bölümü lisans bölümlerinde eğitim ve öğretime devam edebilirler. Yapı Denetimi programında</w:t>
      </w:r>
      <w:r w:rsidRPr="00470A96">
        <w:t xml:space="preserve"> </w:t>
      </w:r>
      <w:r w:rsidRPr="00470A96">
        <w:rPr>
          <w:rFonts w:ascii="Times New Roman" w:eastAsia="CamberW04-Regular" w:hAnsi="Times New Roman"/>
          <w:bCs/>
          <w:iCs/>
        </w:rPr>
        <w:t>mezun olan öğrenciler ise İnşaat Mühendisliği Bölümü lisans bölümlerine dikey geçiş yapabilirler.</w:t>
      </w:r>
    </w:p>
    <w:p w14:paraId="2CF02A52" w14:textId="77777777" w:rsidR="003C3052" w:rsidRPr="00470A96" w:rsidRDefault="003C3052" w:rsidP="003C3052">
      <w:pPr>
        <w:widowControl w:val="0"/>
        <w:pBdr>
          <w:top w:val="nil"/>
          <w:left w:val="nil"/>
          <w:bottom w:val="nil"/>
          <w:right w:val="nil"/>
          <w:between w:val="nil"/>
        </w:pBdr>
        <w:spacing w:after="0" w:line="360" w:lineRule="auto"/>
        <w:ind w:right="63"/>
        <w:jc w:val="both"/>
        <w:rPr>
          <w:rFonts w:ascii="Times New Roman" w:eastAsia="CamberW04-Regular" w:hAnsi="Times New Roman"/>
          <w:bCs/>
          <w:iCs/>
        </w:rPr>
      </w:pPr>
    </w:p>
    <w:p w14:paraId="5774E809" w14:textId="77777777" w:rsidR="003C3052" w:rsidRPr="00470A96" w:rsidRDefault="003C3052" w:rsidP="003C3052">
      <w:pPr>
        <w:spacing w:line="360" w:lineRule="auto"/>
        <w:jc w:val="both"/>
        <w:rPr>
          <w:rFonts w:ascii="Times New Roman" w:hAnsi="Times New Roman"/>
        </w:rPr>
      </w:pPr>
      <w:r w:rsidRPr="00470A96">
        <w:rPr>
          <w:rFonts w:ascii="Times New Roman" w:hAnsi="Times New Roman"/>
        </w:rPr>
        <w:t>Niğde Ömer Halisdemir Üniversitesi Teknik Bilimler Meslek Yüksekokulu İnşaat Bölümünde yer alan ön lisans programına, öğrenci kabulü, Ölçme, Seçme ve Yerleştirme Merkezi (ÖSYM) tarafından, Yükseköğretim Kurumları Sınavına (YKS) göre yapılmaktadır. Yeterli “TYT” puanını alan ve tercih eden öğrenciler kayıt yaptırmaktadırlar.</w:t>
      </w:r>
    </w:p>
    <w:p w14:paraId="1C9B95D2" w14:textId="64CCBB5D" w:rsidR="003C3052" w:rsidRPr="00470A96" w:rsidRDefault="003C3052" w:rsidP="003C3052">
      <w:pPr>
        <w:spacing w:line="360" w:lineRule="auto"/>
        <w:jc w:val="both"/>
        <w:rPr>
          <w:rFonts w:ascii="Times New Roman" w:hAnsi="Times New Roman"/>
        </w:rPr>
      </w:pPr>
      <w:r w:rsidRPr="00470A96">
        <w:rPr>
          <w:rFonts w:ascii="Times New Roman" w:hAnsi="Times New Roman"/>
        </w:rPr>
        <w:t>Son iki eğitim öğretim yılında programlarımızın öğrenci kontenjanları, kayıt yaptıran öğrenci sayıları, YKS giriş puanları ve sıralamaları ile ilgili bilgiler Tablo 4’te verilmiştir.</w:t>
      </w:r>
    </w:p>
    <w:p w14:paraId="17CF5E60" w14:textId="3768D083" w:rsidR="003C3052" w:rsidRPr="005F024A" w:rsidRDefault="003C3052" w:rsidP="003C3052">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 xml:space="preserve">Tablo </w:t>
      </w:r>
      <w:r>
        <w:rPr>
          <w:rFonts w:ascii="Times New Roman" w:eastAsia="Times New Roman" w:hAnsi="Times New Roman"/>
          <w:b/>
          <w:sz w:val="24"/>
          <w:szCs w:val="24"/>
        </w:rPr>
        <w:t>4</w:t>
      </w:r>
      <w:r w:rsidRPr="005F024A">
        <w:rPr>
          <w:rFonts w:ascii="Times New Roman" w:eastAsia="Times New Roman" w:hAnsi="Times New Roman"/>
          <w:b/>
          <w:sz w:val="24"/>
          <w:szCs w:val="24"/>
        </w:rPr>
        <w:t>. Ön Lisans Öğrencilerinin YKS Derecelerine İlişkin Bilgi</w:t>
      </w:r>
    </w:p>
    <w:tbl>
      <w:tblPr>
        <w:tblW w:w="47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6"/>
        <w:gridCol w:w="1224"/>
        <w:gridCol w:w="1141"/>
        <w:gridCol w:w="1077"/>
        <w:gridCol w:w="1266"/>
        <w:gridCol w:w="1267"/>
        <w:gridCol w:w="1501"/>
      </w:tblGrid>
      <w:tr w:rsidR="003C3052" w:rsidRPr="003C3052" w14:paraId="7405B269" w14:textId="77777777" w:rsidTr="000C6DEF">
        <w:trPr>
          <w:trHeight w:val="307"/>
        </w:trPr>
        <w:tc>
          <w:tcPr>
            <w:tcW w:w="1024" w:type="pct"/>
            <w:vMerge w:val="restart"/>
            <w:vAlign w:val="center"/>
          </w:tcPr>
          <w:p w14:paraId="09644E7D" w14:textId="77777777" w:rsidR="003C3052" w:rsidRPr="003C3052" w:rsidRDefault="003C3052" w:rsidP="008F3227">
            <w:pPr>
              <w:pBdr>
                <w:top w:val="nil"/>
                <w:left w:val="nil"/>
                <w:bottom w:val="nil"/>
                <w:right w:val="nil"/>
                <w:between w:val="nil"/>
              </w:pBdr>
              <w:jc w:val="center"/>
              <w:rPr>
                <w:rFonts w:ascii="Times New Roman" w:hAnsi="Times New Roman"/>
                <w:color w:val="000000"/>
                <w:sz w:val="16"/>
                <w:szCs w:val="16"/>
              </w:rPr>
            </w:pPr>
            <w:r w:rsidRPr="003C3052">
              <w:rPr>
                <w:rFonts w:ascii="Times New Roman" w:hAnsi="Times New Roman"/>
                <w:color w:val="000000"/>
                <w:sz w:val="16"/>
                <w:szCs w:val="16"/>
              </w:rPr>
              <w:t>Bölüm/Program Adı</w:t>
            </w:r>
          </w:p>
        </w:tc>
        <w:tc>
          <w:tcPr>
            <w:tcW w:w="651" w:type="pct"/>
            <w:vMerge w:val="restart"/>
            <w:vAlign w:val="center"/>
          </w:tcPr>
          <w:p w14:paraId="6823BB11" w14:textId="77777777" w:rsidR="003C3052" w:rsidRPr="003C3052" w:rsidRDefault="003C3052" w:rsidP="008F3227">
            <w:pPr>
              <w:pBdr>
                <w:top w:val="nil"/>
                <w:left w:val="nil"/>
                <w:bottom w:val="nil"/>
                <w:right w:val="nil"/>
                <w:between w:val="nil"/>
              </w:pBdr>
              <w:jc w:val="center"/>
              <w:rPr>
                <w:rFonts w:ascii="Times New Roman" w:hAnsi="Times New Roman"/>
                <w:color w:val="000000"/>
                <w:sz w:val="16"/>
                <w:szCs w:val="16"/>
              </w:rPr>
            </w:pPr>
            <w:r w:rsidRPr="003C3052">
              <w:rPr>
                <w:rFonts w:ascii="Times New Roman" w:hAnsi="Times New Roman"/>
                <w:color w:val="000000"/>
                <w:sz w:val="16"/>
                <w:szCs w:val="16"/>
              </w:rPr>
              <w:t>Akademik Yıl</w:t>
            </w:r>
          </w:p>
        </w:tc>
        <w:tc>
          <w:tcPr>
            <w:tcW w:w="607" w:type="pct"/>
            <w:vMerge w:val="restart"/>
            <w:vAlign w:val="center"/>
          </w:tcPr>
          <w:p w14:paraId="3DCC7B14" w14:textId="77777777" w:rsidR="003C3052" w:rsidRPr="003C3052" w:rsidRDefault="003C3052" w:rsidP="008F3227">
            <w:pPr>
              <w:pBdr>
                <w:top w:val="nil"/>
                <w:left w:val="nil"/>
                <w:bottom w:val="nil"/>
                <w:right w:val="nil"/>
                <w:between w:val="nil"/>
              </w:pBdr>
              <w:jc w:val="center"/>
              <w:rPr>
                <w:rFonts w:ascii="Times New Roman" w:hAnsi="Times New Roman"/>
                <w:color w:val="000000"/>
                <w:sz w:val="16"/>
                <w:szCs w:val="16"/>
              </w:rPr>
            </w:pPr>
            <w:r w:rsidRPr="003C3052">
              <w:rPr>
                <w:rFonts w:ascii="Times New Roman" w:hAnsi="Times New Roman"/>
                <w:color w:val="000000"/>
                <w:sz w:val="16"/>
                <w:szCs w:val="16"/>
              </w:rPr>
              <w:t>Kontenjan</w:t>
            </w:r>
          </w:p>
        </w:tc>
        <w:tc>
          <w:tcPr>
            <w:tcW w:w="573" w:type="pct"/>
            <w:vMerge w:val="restart"/>
            <w:vAlign w:val="center"/>
          </w:tcPr>
          <w:p w14:paraId="689A8A6D" w14:textId="77777777" w:rsidR="003C3052" w:rsidRPr="003C3052" w:rsidRDefault="003C3052" w:rsidP="008F3227">
            <w:pPr>
              <w:pBdr>
                <w:top w:val="nil"/>
                <w:left w:val="nil"/>
                <w:bottom w:val="nil"/>
                <w:right w:val="nil"/>
                <w:between w:val="nil"/>
              </w:pBdr>
              <w:jc w:val="center"/>
              <w:rPr>
                <w:rFonts w:ascii="Times New Roman" w:hAnsi="Times New Roman"/>
                <w:color w:val="000000"/>
                <w:sz w:val="16"/>
                <w:szCs w:val="16"/>
              </w:rPr>
            </w:pPr>
            <w:r w:rsidRPr="003C3052">
              <w:rPr>
                <w:rFonts w:ascii="Times New Roman" w:hAnsi="Times New Roman"/>
                <w:color w:val="000000"/>
                <w:sz w:val="16"/>
                <w:szCs w:val="16"/>
              </w:rPr>
              <w:t>Kayıt Yaptıran Öğrenci Sayısı</w:t>
            </w:r>
          </w:p>
        </w:tc>
        <w:tc>
          <w:tcPr>
            <w:tcW w:w="1347" w:type="pct"/>
            <w:gridSpan w:val="2"/>
            <w:tcBorders>
              <w:bottom w:val="single" w:sz="4" w:space="0" w:color="000000"/>
            </w:tcBorders>
            <w:vAlign w:val="center"/>
          </w:tcPr>
          <w:p w14:paraId="0BBD617A" w14:textId="77777777" w:rsidR="003C3052" w:rsidRPr="003C3052" w:rsidRDefault="003C3052" w:rsidP="008F3227">
            <w:pPr>
              <w:pBdr>
                <w:top w:val="nil"/>
                <w:left w:val="nil"/>
                <w:bottom w:val="nil"/>
                <w:right w:val="nil"/>
                <w:between w:val="nil"/>
              </w:pBdr>
              <w:jc w:val="center"/>
              <w:rPr>
                <w:rFonts w:ascii="Times New Roman" w:hAnsi="Times New Roman"/>
                <w:color w:val="000000"/>
                <w:sz w:val="16"/>
                <w:szCs w:val="16"/>
              </w:rPr>
            </w:pPr>
            <w:r w:rsidRPr="003C3052">
              <w:rPr>
                <w:rFonts w:ascii="Times New Roman" w:hAnsi="Times New Roman"/>
                <w:color w:val="000000"/>
                <w:sz w:val="16"/>
                <w:szCs w:val="16"/>
              </w:rPr>
              <w:t>YKS Puanı</w:t>
            </w:r>
          </w:p>
        </w:tc>
        <w:tc>
          <w:tcPr>
            <w:tcW w:w="798" w:type="pct"/>
            <w:tcBorders>
              <w:bottom w:val="single" w:sz="4" w:space="0" w:color="000000"/>
            </w:tcBorders>
            <w:vAlign w:val="center"/>
          </w:tcPr>
          <w:p w14:paraId="7B512BAE" w14:textId="77777777" w:rsidR="003C3052" w:rsidRPr="003C3052" w:rsidRDefault="003C3052" w:rsidP="008F3227">
            <w:pPr>
              <w:pBdr>
                <w:top w:val="nil"/>
                <w:left w:val="nil"/>
                <w:bottom w:val="nil"/>
                <w:right w:val="nil"/>
                <w:between w:val="nil"/>
              </w:pBdr>
              <w:jc w:val="center"/>
              <w:rPr>
                <w:rFonts w:ascii="Times New Roman" w:hAnsi="Times New Roman"/>
                <w:color w:val="000000"/>
                <w:sz w:val="16"/>
                <w:szCs w:val="16"/>
              </w:rPr>
            </w:pPr>
            <w:r w:rsidRPr="003C3052">
              <w:rPr>
                <w:rFonts w:ascii="Times New Roman" w:hAnsi="Times New Roman"/>
                <w:color w:val="000000"/>
                <w:sz w:val="16"/>
                <w:szCs w:val="16"/>
              </w:rPr>
              <w:t>YKS Başarı Sırası</w:t>
            </w:r>
          </w:p>
        </w:tc>
      </w:tr>
      <w:tr w:rsidR="003C3052" w:rsidRPr="003C3052" w14:paraId="76605461" w14:textId="77777777" w:rsidTr="000C6DEF">
        <w:trPr>
          <w:trHeight w:val="262"/>
        </w:trPr>
        <w:tc>
          <w:tcPr>
            <w:tcW w:w="1024" w:type="pct"/>
            <w:vMerge/>
            <w:vAlign w:val="center"/>
          </w:tcPr>
          <w:p w14:paraId="199A5E42" w14:textId="77777777" w:rsidR="003C3052" w:rsidRPr="003C3052" w:rsidRDefault="003C3052" w:rsidP="008F3227">
            <w:pPr>
              <w:widowControl w:val="0"/>
              <w:pBdr>
                <w:top w:val="nil"/>
                <w:left w:val="nil"/>
                <w:bottom w:val="nil"/>
                <w:right w:val="nil"/>
                <w:between w:val="nil"/>
              </w:pBdr>
              <w:jc w:val="center"/>
              <w:rPr>
                <w:rFonts w:ascii="Times New Roman" w:hAnsi="Times New Roman"/>
                <w:color w:val="000000"/>
                <w:sz w:val="16"/>
                <w:szCs w:val="16"/>
              </w:rPr>
            </w:pPr>
          </w:p>
        </w:tc>
        <w:tc>
          <w:tcPr>
            <w:tcW w:w="651" w:type="pct"/>
            <w:vMerge/>
            <w:vAlign w:val="center"/>
          </w:tcPr>
          <w:p w14:paraId="521EC40C" w14:textId="77777777" w:rsidR="003C3052" w:rsidRPr="003C3052" w:rsidRDefault="003C3052" w:rsidP="008F3227">
            <w:pPr>
              <w:widowControl w:val="0"/>
              <w:pBdr>
                <w:top w:val="nil"/>
                <w:left w:val="nil"/>
                <w:bottom w:val="nil"/>
                <w:right w:val="nil"/>
                <w:between w:val="nil"/>
              </w:pBdr>
              <w:jc w:val="center"/>
              <w:rPr>
                <w:rFonts w:ascii="Times New Roman" w:hAnsi="Times New Roman"/>
                <w:color w:val="000000"/>
                <w:sz w:val="16"/>
                <w:szCs w:val="16"/>
              </w:rPr>
            </w:pPr>
          </w:p>
        </w:tc>
        <w:tc>
          <w:tcPr>
            <w:tcW w:w="607" w:type="pct"/>
            <w:vMerge/>
            <w:vAlign w:val="center"/>
          </w:tcPr>
          <w:p w14:paraId="0153D170" w14:textId="77777777" w:rsidR="003C3052" w:rsidRPr="003C3052" w:rsidRDefault="003C3052" w:rsidP="008F3227">
            <w:pPr>
              <w:widowControl w:val="0"/>
              <w:pBdr>
                <w:top w:val="nil"/>
                <w:left w:val="nil"/>
                <w:bottom w:val="nil"/>
                <w:right w:val="nil"/>
                <w:between w:val="nil"/>
              </w:pBdr>
              <w:jc w:val="center"/>
              <w:rPr>
                <w:rFonts w:ascii="Times New Roman" w:hAnsi="Times New Roman"/>
                <w:color w:val="000000"/>
                <w:sz w:val="16"/>
                <w:szCs w:val="16"/>
              </w:rPr>
            </w:pPr>
          </w:p>
        </w:tc>
        <w:tc>
          <w:tcPr>
            <w:tcW w:w="573" w:type="pct"/>
            <w:vMerge/>
            <w:vAlign w:val="center"/>
          </w:tcPr>
          <w:p w14:paraId="07965756" w14:textId="77777777" w:rsidR="003C3052" w:rsidRPr="003C3052" w:rsidRDefault="003C3052" w:rsidP="008F3227">
            <w:pPr>
              <w:widowControl w:val="0"/>
              <w:pBdr>
                <w:top w:val="nil"/>
                <w:left w:val="nil"/>
                <w:bottom w:val="nil"/>
                <w:right w:val="nil"/>
                <w:between w:val="nil"/>
              </w:pBdr>
              <w:jc w:val="center"/>
              <w:rPr>
                <w:rFonts w:ascii="Times New Roman" w:hAnsi="Times New Roman"/>
                <w:color w:val="000000"/>
                <w:sz w:val="16"/>
                <w:szCs w:val="16"/>
              </w:rPr>
            </w:pPr>
          </w:p>
        </w:tc>
        <w:tc>
          <w:tcPr>
            <w:tcW w:w="673" w:type="pct"/>
            <w:tcBorders>
              <w:top w:val="single" w:sz="4" w:space="0" w:color="000000"/>
            </w:tcBorders>
            <w:vAlign w:val="center"/>
          </w:tcPr>
          <w:p w14:paraId="2DA120B6" w14:textId="77777777" w:rsidR="003C3052" w:rsidRPr="003C3052" w:rsidRDefault="003C3052" w:rsidP="008F3227">
            <w:pPr>
              <w:pBdr>
                <w:top w:val="nil"/>
                <w:left w:val="nil"/>
                <w:bottom w:val="nil"/>
                <w:right w:val="nil"/>
                <w:between w:val="nil"/>
              </w:pBdr>
              <w:jc w:val="center"/>
              <w:rPr>
                <w:rFonts w:ascii="Times New Roman" w:hAnsi="Times New Roman"/>
                <w:color w:val="000000"/>
                <w:sz w:val="16"/>
                <w:szCs w:val="16"/>
              </w:rPr>
            </w:pPr>
            <w:r w:rsidRPr="003C3052">
              <w:rPr>
                <w:rFonts w:ascii="Times New Roman" w:hAnsi="Times New Roman"/>
                <w:color w:val="000000"/>
                <w:sz w:val="16"/>
                <w:szCs w:val="16"/>
              </w:rPr>
              <w:t>En yüksek</w:t>
            </w:r>
          </w:p>
        </w:tc>
        <w:tc>
          <w:tcPr>
            <w:tcW w:w="674" w:type="pct"/>
            <w:tcBorders>
              <w:top w:val="single" w:sz="4" w:space="0" w:color="000000"/>
            </w:tcBorders>
            <w:vAlign w:val="center"/>
          </w:tcPr>
          <w:p w14:paraId="1970BA60" w14:textId="77777777" w:rsidR="003C3052" w:rsidRPr="003C3052" w:rsidRDefault="003C3052" w:rsidP="008F3227">
            <w:pPr>
              <w:pBdr>
                <w:top w:val="nil"/>
                <w:left w:val="nil"/>
                <w:bottom w:val="nil"/>
                <w:right w:val="nil"/>
                <w:between w:val="nil"/>
              </w:pBdr>
              <w:jc w:val="center"/>
              <w:rPr>
                <w:rFonts w:ascii="Times New Roman" w:hAnsi="Times New Roman"/>
                <w:color w:val="000000"/>
                <w:sz w:val="16"/>
                <w:szCs w:val="16"/>
              </w:rPr>
            </w:pPr>
            <w:r w:rsidRPr="003C3052">
              <w:rPr>
                <w:rFonts w:ascii="Times New Roman" w:hAnsi="Times New Roman"/>
                <w:color w:val="000000"/>
                <w:sz w:val="16"/>
                <w:szCs w:val="16"/>
              </w:rPr>
              <w:t>En düşük</w:t>
            </w:r>
          </w:p>
        </w:tc>
        <w:tc>
          <w:tcPr>
            <w:tcW w:w="798" w:type="pct"/>
            <w:tcBorders>
              <w:top w:val="single" w:sz="4" w:space="0" w:color="000000"/>
            </w:tcBorders>
            <w:vAlign w:val="center"/>
          </w:tcPr>
          <w:p w14:paraId="14AAC550" w14:textId="77777777" w:rsidR="003C3052" w:rsidRPr="003C3052" w:rsidRDefault="003C3052" w:rsidP="008F3227">
            <w:pPr>
              <w:pBdr>
                <w:top w:val="nil"/>
                <w:left w:val="nil"/>
                <w:bottom w:val="nil"/>
                <w:right w:val="nil"/>
                <w:between w:val="nil"/>
              </w:pBdr>
              <w:jc w:val="center"/>
              <w:rPr>
                <w:rFonts w:ascii="Times New Roman" w:hAnsi="Times New Roman"/>
                <w:color w:val="000000"/>
                <w:sz w:val="16"/>
                <w:szCs w:val="16"/>
              </w:rPr>
            </w:pPr>
            <w:r w:rsidRPr="003C3052">
              <w:rPr>
                <w:rFonts w:ascii="Times New Roman" w:hAnsi="Times New Roman"/>
                <w:color w:val="000000"/>
                <w:sz w:val="16"/>
                <w:szCs w:val="16"/>
              </w:rPr>
              <w:t>En düşük</w:t>
            </w:r>
          </w:p>
        </w:tc>
      </w:tr>
      <w:tr w:rsidR="00DF26D4" w:rsidRPr="003C3052" w14:paraId="43A88E72" w14:textId="77777777" w:rsidTr="000C6DEF">
        <w:trPr>
          <w:trHeight w:val="258"/>
        </w:trPr>
        <w:tc>
          <w:tcPr>
            <w:tcW w:w="1024" w:type="pct"/>
            <w:vMerge w:val="restart"/>
            <w:vAlign w:val="center"/>
          </w:tcPr>
          <w:p w14:paraId="68920C47" w14:textId="77777777"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rPr>
            </w:pPr>
            <w:r w:rsidRPr="003C3052">
              <w:rPr>
                <w:rFonts w:ascii="Times New Roman" w:hAnsi="Times New Roman"/>
                <w:color w:val="000000"/>
                <w:sz w:val="16"/>
                <w:szCs w:val="16"/>
              </w:rPr>
              <w:t>İnşaat Teknolojisi</w:t>
            </w:r>
          </w:p>
        </w:tc>
        <w:tc>
          <w:tcPr>
            <w:tcW w:w="651" w:type="pct"/>
            <w:vAlign w:val="center"/>
          </w:tcPr>
          <w:p w14:paraId="45EDEBC4" w14:textId="2E8EF13F"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highlight w:val="yellow"/>
              </w:rPr>
            </w:pPr>
            <w:r w:rsidRPr="003C3052">
              <w:rPr>
                <w:rFonts w:ascii="Times New Roman" w:hAnsi="Times New Roman"/>
                <w:color w:val="000000"/>
                <w:sz w:val="16"/>
                <w:szCs w:val="16"/>
              </w:rPr>
              <w:t>202</w:t>
            </w:r>
            <w:r>
              <w:rPr>
                <w:rFonts w:ascii="Times New Roman" w:hAnsi="Times New Roman"/>
                <w:color w:val="000000"/>
                <w:sz w:val="16"/>
                <w:szCs w:val="16"/>
              </w:rPr>
              <w:t>4</w:t>
            </w:r>
            <w:r w:rsidRPr="003C3052">
              <w:rPr>
                <w:rFonts w:ascii="Times New Roman" w:hAnsi="Times New Roman"/>
                <w:color w:val="000000"/>
                <w:sz w:val="16"/>
                <w:szCs w:val="16"/>
              </w:rPr>
              <w:t>-202</w:t>
            </w:r>
            <w:r>
              <w:rPr>
                <w:rFonts w:ascii="Times New Roman" w:hAnsi="Times New Roman"/>
                <w:color w:val="000000"/>
                <w:sz w:val="16"/>
                <w:szCs w:val="16"/>
              </w:rPr>
              <w:t>5</w:t>
            </w:r>
          </w:p>
        </w:tc>
        <w:tc>
          <w:tcPr>
            <w:tcW w:w="607" w:type="pct"/>
            <w:vAlign w:val="center"/>
          </w:tcPr>
          <w:p w14:paraId="537A8E3A" w14:textId="6C1C6DF7"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rPr>
            </w:pPr>
            <w:r w:rsidRPr="003C3052">
              <w:rPr>
                <w:rFonts w:ascii="Times New Roman" w:hAnsi="Times New Roman"/>
                <w:color w:val="000000"/>
                <w:sz w:val="16"/>
                <w:szCs w:val="16"/>
              </w:rPr>
              <w:t>50</w:t>
            </w:r>
          </w:p>
        </w:tc>
        <w:tc>
          <w:tcPr>
            <w:tcW w:w="573" w:type="pct"/>
            <w:vAlign w:val="center"/>
          </w:tcPr>
          <w:p w14:paraId="1FAF209D" w14:textId="19B39C90"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rPr>
            </w:pPr>
            <w:r w:rsidRPr="003C3052">
              <w:rPr>
                <w:rFonts w:ascii="Times New Roman" w:hAnsi="Times New Roman"/>
                <w:color w:val="000000"/>
                <w:sz w:val="16"/>
                <w:szCs w:val="16"/>
              </w:rPr>
              <w:t>52</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14:paraId="1C82DCD6" w14:textId="1546F3A1" w:rsidR="00DF26D4" w:rsidRPr="003C3052" w:rsidRDefault="00555F68" w:rsidP="00DF26D4">
            <w:pPr>
              <w:pBdr>
                <w:top w:val="nil"/>
                <w:left w:val="nil"/>
                <w:bottom w:val="nil"/>
                <w:right w:val="nil"/>
                <w:between w:val="nil"/>
              </w:pBdr>
              <w:spacing w:before="240"/>
              <w:jc w:val="center"/>
              <w:rPr>
                <w:rFonts w:ascii="Times New Roman" w:hAnsi="Times New Roman"/>
                <w:color w:val="000000"/>
                <w:sz w:val="16"/>
                <w:szCs w:val="16"/>
                <w:highlight w:val="yellow"/>
              </w:rPr>
            </w:pPr>
            <w:r w:rsidRPr="00555F68">
              <w:rPr>
                <w:rFonts w:ascii="Times New Roman" w:hAnsi="Times New Roman"/>
                <w:color w:val="000000"/>
                <w:sz w:val="16"/>
                <w:szCs w:val="16"/>
              </w:rPr>
              <w:t>351,40984</w:t>
            </w:r>
          </w:p>
        </w:tc>
        <w:tc>
          <w:tcPr>
            <w:tcW w:w="674" w:type="pct"/>
            <w:tcBorders>
              <w:top w:val="single" w:sz="4" w:space="0" w:color="auto"/>
              <w:left w:val="nil"/>
              <w:bottom w:val="single" w:sz="4" w:space="0" w:color="auto"/>
              <w:right w:val="single" w:sz="4" w:space="0" w:color="auto"/>
            </w:tcBorders>
            <w:shd w:val="clear" w:color="auto" w:fill="auto"/>
            <w:vAlign w:val="bottom"/>
          </w:tcPr>
          <w:p w14:paraId="635EC140" w14:textId="6FF4F611"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highlight w:val="yellow"/>
              </w:rPr>
            </w:pPr>
            <w:r w:rsidRPr="00DF26D4">
              <w:rPr>
                <w:rFonts w:ascii="Times New Roman" w:hAnsi="Times New Roman"/>
                <w:color w:val="000000"/>
                <w:sz w:val="16"/>
                <w:szCs w:val="16"/>
              </w:rPr>
              <w:t>223.99082</w:t>
            </w:r>
          </w:p>
        </w:tc>
        <w:tc>
          <w:tcPr>
            <w:tcW w:w="798" w:type="pct"/>
            <w:vAlign w:val="center"/>
          </w:tcPr>
          <w:p w14:paraId="4528A757" w14:textId="16AC729B"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highlight w:val="yellow"/>
              </w:rPr>
            </w:pPr>
            <w:r w:rsidRPr="00DF26D4">
              <w:rPr>
                <w:rFonts w:ascii="Times New Roman" w:hAnsi="Times New Roman"/>
                <w:color w:val="000000"/>
                <w:sz w:val="16"/>
                <w:szCs w:val="16"/>
              </w:rPr>
              <w:t>2094987</w:t>
            </w:r>
          </w:p>
        </w:tc>
      </w:tr>
      <w:tr w:rsidR="00DF26D4" w:rsidRPr="003C3052" w14:paraId="06DE8A20" w14:textId="77777777" w:rsidTr="000C6DEF">
        <w:trPr>
          <w:trHeight w:val="258"/>
        </w:trPr>
        <w:tc>
          <w:tcPr>
            <w:tcW w:w="1024" w:type="pct"/>
            <w:vMerge/>
            <w:vAlign w:val="center"/>
          </w:tcPr>
          <w:p w14:paraId="346D7D16" w14:textId="77777777" w:rsidR="00DF26D4" w:rsidRPr="003C3052" w:rsidRDefault="00DF26D4" w:rsidP="00DF26D4">
            <w:pPr>
              <w:widowControl w:val="0"/>
              <w:pBdr>
                <w:top w:val="nil"/>
                <w:left w:val="nil"/>
                <w:bottom w:val="nil"/>
                <w:right w:val="nil"/>
                <w:between w:val="nil"/>
              </w:pBdr>
              <w:spacing w:before="240"/>
              <w:jc w:val="center"/>
              <w:rPr>
                <w:rFonts w:ascii="Times New Roman" w:hAnsi="Times New Roman"/>
                <w:color w:val="000000"/>
                <w:sz w:val="16"/>
                <w:szCs w:val="16"/>
                <w:highlight w:val="yellow"/>
              </w:rPr>
            </w:pPr>
          </w:p>
        </w:tc>
        <w:tc>
          <w:tcPr>
            <w:tcW w:w="651" w:type="pct"/>
            <w:vAlign w:val="center"/>
          </w:tcPr>
          <w:p w14:paraId="67648E61" w14:textId="054A91ED"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rPr>
            </w:pPr>
            <w:r w:rsidRPr="003C3052">
              <w:rPr>
                <w:rFonts w:ascii="Times New Roman" w:hAnsi="Times New Roman"/>
                <w:color w:val="000000"/>
                <w:sz w:val="16"/>
                <w:szCs w:val="16"/>
              </w:rPr>
              <w:t>2023-2024</w:t>
            </w:r>
          </w:p>
        </w:tc>
        <w:tc>
          <w:tcPr>
            <w:tcW w:w="607" w:type="pct"/>
            <w:vAlign w:val="center"/>
          </w:tcPr>
          <w:p w14:paraId="17B713D4" w14:textId="5F9A4BF5"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rPr>
            </w:pPr>
            <w:r w:rsidRPr="003C3052">
              <w:rPr>
                <w:rFonts w:ascii="Times New Roman" w:hAnsi="Times New Roman"/>
                <w:color w:val="000000"/>
                <w:sz w:val="16"/>
                <w:szCs w:val="16"/>
              </w:rPr>
              <w:t>50</w:t>
            </w:r>
          </w:p>
        </w:tc>
        <w:tc>
          <w:tcPr>
            <w:tcW w:w="573" w:type="pct"/>
            <w:vAlign w:val="center"/>
          </w:tcPr>
          <w:p w14:paraId="658077C4" w14:textId="482BEAF5"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rPr>
            </w:pPr>
            <w:r w:rsidRPr="003C3052">
              <w:rPr>
                <w:rFonts w:ascii="Times New Roman" w:hAnsi="Times New Roman"/>
                <w:color w:val="000000"/>
                <w:sz w:val="16"/>
                <w:szCs w:val="16"/>
              </w:rPr>
              <w:t>52</w:t>
            </w:r>
          </w:p>
        </w:tc>
        <w:tc>
          <w:tcPr>
            <w:tcW w:w="673" w:type="pct"/>
            <w:tcBorders>
              <w:top w:val="single" w:sz="4" w:space="0" w:color="auto"/>
              <w:left w:val="single" w:sz="4" w:space="0" w:color="auto"/>
              <w:bottom w:val="single" w:sz="4" w:space="0" w:color="auto"/>
              <w:right w:val="single" w:sz="4" w:space="0" w:color="auto"/>
            </w:tcBorders>
            <w:shd w:val="clear" w:color="auto" w:fill="auto"/>
            <w:vAlign w:val="bottom"/>
          </w:tcPr>
          <w:p w14:paraId="0C7F8C8C" w14:textId="22904875"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highlight w:val="yellow"/>
              </w:rPr>
            </w:pPr>
            <w:r w:rsidRPr="003C3052">
              <w:rPr>
                <w:rFonts w:ascii="Times New Roman" w:hAnsi="Times New Roman"/>
                <w:color w:val="000000"/>
                <w:sz w:val="16"/>
                <w:szCs w:val="16"/>
              </w:rPr>
              <w:t>365,63929</w:t>
            </w:r>
          </w:p>
        </w:tc>
        <w:tc>
          <w:tcPr>
            <w:tcW w:w="674" w:type="pct"/>
            <w:tcBorders>
              <w:top w:val="single" w:sz="4" w:space="0" w:color="auto"/>
              <w:left w:val="nil"/>
              <w:bottom w:val="single" w:sz="4" w:space="0" w:color="auto"/>
              <w:right w:val="single" w:sz="4" w:space="0" w:color="auto"/>
            </w:tcBorders>
            <w:shd w:val="clear" w:color="auto" w:fill="auto"/>
            <w:vAlign w:val="bottom"/>
          </w:tcPr>
          <w:p w14:paraId="143F9162" w14:textId="1C3423D8"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highlight w:val="yellow"/>
              </w:rPr>
            </w:pPr>
            <w:r w:rsidRPr="003C3052">
              <w:rPr>
                <w:rFonts w:ascii="Times New Roman" w:hAnsi="Times New Roman"/>
                <w:color w:val="000000"/>
                <w:sz w:val="16"/>
                <w:szCs w:val="16"/>
              </w:rPr>
              <w:t>230,89570</w:t>
            </w:r>
          </w:p>
        </w:tc>
        <w:tc>
          <w:tcPr>
            <w:tcW w:w="798" w:type="pct"/>
            <w:vAlign w:val="center"/>
          </w:tcPr>
          <w:p w14:paraId="65B90AC1" w14:textId="1EEAAB0B"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highlight w:val="yellow"/>
              </w:rPr>
            </w:pPr>
            <w:r w:rsidRPr="003C3052">
              <w:rPr>
                <w:rFonts w:ascii="Times New Roman" w:hAnsi="Times New Roman"/>
                <w:color w:val="000000"/>
                <w:sz w:val="16"/>
                <w:szCs w:val="16"/>
              </w:rPr>
              <w:t>1961085</w:t>
            </w:r>
          </w:p>
        </w:tc>
      </w:tr>
      <w:tr w:rsidR="00DF26D4" w:rsidRPr="003C3052" w14:paraId="2679C9F8" w14:textId="77777777" w:rsidTr="000C6DEF">
        <w:trPr>
          <w:trHeight w:val="258"/>
        </w:trPr>
        <w:tc>
          <w:tcPr>
            <w:tcW w:w="1024" w:type="pct"/>
            <w:vMerge w:val="restart"/>
            <w:vAlign w:val="center"/>
          </w:tcPr>
          <w:p w14:paraId="4932CABD" w14:textId="77777777"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rPr>
            </w:pPr>
            <w:r w:rsidRPr="003C3052">
              <w:rPr>
                <w:rFonts w:ascii="Times New Roman" w:hAnsi="Times New Roman"/>
                <w:color w:val="000000"/>
                <w:sz w:val="16"/>
                <w:szCs w:val="16"/>
              </w:rPr>
              <w:t>Yapı Denetimi</w:t>
            </w:r>
          </w:p>
        </w:tc>
        <w:tc>
          <w:tcPr>
            <w:tcW w:w="651" w:type="pct"/>
            <w:vAlign w:val="center"/>
          </w:tcPr>
          <w:p w14:paraId="3C988A4E" w14:textId="00EFBFF0"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highlight w:val="yellow"/>
              </w:rPr>
            </w:pPr>
            <w:r w:rsidRPr="003C3052">
              <w:rPr>
                <w:rFonts w:ascii="Times New Roman" w:hAnsi="Times New Roman"/>
                <w:color w:val="000000"/>
                <w:sz w:val="16"/>
                <w:szCs w:val="16"/>
              </w:rPr>
              <w:t>202</w:t>
            </w:r>
            <w:r>
              <w:rPr>
                <w:rFonts w:ascii="Times New Roman" w:hAnsi="Times New Roman"/>
                <w:color w:val="000000"/>
                <w:sz w:val="16"/>
                <w:szCs w:val="16"/>
              </w:rPr>
              <w:t>4</w:t>
            </w:r>
            <w:r w:rsidRPr="003C3052">
              <w:rPr>
                <w:rFonts w:ascii="Times New Roman" w:hAnsi="Times New Roman"/>
                <w:color w:val="000000"/>
                <w:sz w:val="16"/>
                <w:szCs w:val="16"/>
              </w:rPr>
              <w:t>-202</w:t>
            </w:r>
            <w:r>
              <w:rPr>
                <w:rFonts w:ascii="Times New Roman" w:hAnsi="Times New Roman"/>
                <w:color w:val="000000"/>
                <w:sz w:val="16"/>
                <w:szCs w:val="16"/>
              </w:rPr>
              <w:t>5</w:t>
            </w:r>
          </w:p>
        </w:tc>
        <w:tc>
          <w:tcPr>
            <w:tcW w:w="607" w:type="pct"/>
            <w:vAlign w:val="center"/>
          </w:tcPr>
          <w:p w14:paraId="42FE9D6A" w14:textId="1763E5D3"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rPr>
            </w:pPr>
            <w:r w:rsidRPr="003C3052">
              <w:rPr>
                <w:rFonts w:ascii="Times New Roman" w:hAnsi="Times New Roman"/>
                <w:color w:val="000000"/>
                <w:sz w:val="16"/>
                <w:szCs w:val="16"/>
              </w:rPr>
              <w:t>50</w:t>
            </w:r>
          </w:p>
        </w:tc>
        <w:tc>
          <w:tcPr>
            <w:tcW w:w="573" w:type="pct"/>
            <w:vAlign w:val="center"/>
          </w:tcPr>
          <w:p w14:paraId="3CE9C57F" w14:textId="6E749EC6"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rPr>
            </w:pPr>
            <w:r w:rsidRPr="003C3052">
              <w:rPr>
                <w:rFonts w:ascii="Times New Roman" w:hAnsi="Times New Roman"/>
                <w:color w:val="000000"/>
                <w:sz w:val="16"/>
                <w:szCs w:val="16"/>
              </w:rPr>
              <w:t>52</w:t>
            </w:r>
          </w:p>
        </w:tc>
        <w:tc>
          <w:tcPr>
            <w:tcW w:w="673" w:type="pct"/>
          </w:tcPr>
          <w:p w14:paraId="6F4A78BE" w14:textId="21EF4185" w:rsidR="00DF26D4" w:rsidRPr="003C3052" w:rsidRDefault="00555F68" w:rsidP="00DF26D4">
            <w:pPr>
              <w:pBdr>
                <w:top w:val="nil"/>
                <w:left w:val="nil"/>
                <w:bottom w:val="nil"/>
                <w:right w:val="nil"/>
                <w:between w:val="nil"/>
              </w:pBdr>
              <w:spacing w:before="240"/>
              <w:jc w:val="center"/>
              <w:rPr>
                <w:rFonts w:ascii="Times New Roman" w:hAnsi="Times New Roman"/>
                <w:color w:val="000000"/>
                <w:sz w:val="16"/>
                <w:szCs w:val="16"/>
                <w:highlight w:val="yellow"/>
              </w:rPr>
            </w:pPr>
            <w:r w:rsidRPr="00555F68">
              <w:rPr>
                <w:rFonts w:ascii="Times New Roman" w:hAnsi="Times New Roman"/>
                <w:color w:val="000000"/>
                <w:sz w:val="16"/>
                <w:szCs w:val="16"/>
              </w:rPr>
              <w:t>310,73706</w:t>
            </w:r>
          </w:p>
        </w:tc>
        <w:tc>
          <w:tcPr>
            <w:tcW w:w="674" w:type="pct"/>
          </w:tcPr>
          <w:p w14:paraId="17070889" w14:textId="0A1A940A" w:rsidR="00DF26D4" w:rsidRPr="003C3052" w:rsidRDefault="00236D1E" w:rsidP="00DF26D4">
            <w:pPr>
              <w:pBdr>
                <w:top w:val="nil"/>
                <w:left w:val="nil"/>
                <w:bottom w:val="nil"/>
                <w:right w:val="nil"/>
                <w:between w:val="nil"/>
              </w:pBdr>
              <w:spacing w:before="240"/>
              <w:jc w:val="center"/>
              <w:rPr>
                <w:rFonts w:ascii="Times New Roman" w:hAnsi="Times New Roman"/>
                <w:color w:val="000000"/>
                <w:sz w:val="16"/>
                <w:szCs w:val="16"/>
                <w:highlight w:val="yellow"/>
              </w:rPr>
            </w:pPr>
            <w:r w:rsidRPr="00236D1E">
              <w:rPr>
                <w:rFonts w:ascii="Times New Roman" w:hAnsi="Times New Roman"/>
                <w:color w:val="000000"/>
                <w:sz w:val="16"/>
                <w:szCs w:val="16"/>
              </w:rPr>
              <w:t>228.86723</w:t>
            </w:r>
          </w:p>
        </w:tc>
        <w:tc>
          <w:tcPr>
            <w:tcW w:w="798" w:type="pct"/>
            <w:vAlign w:val="center"/>
          </w:tcPr>
          <w:p w14:paraId="03DF3ED3" w14:textId="433E6B22" w:rsidR="00DF26D4" w:rsidRPr="003C3052" w:rsidRDefault="002A0AEF" w:rsidP="00DF26D4">
            <w:pPr>
              <w:pBdr>
                <w:top w:val="nil"/>
                <w:left w:val="nil"/>
                <w:bottom w:val="nil"/>
                <w:right w:val="nil"/>
                <w:between w:val="nil"/>
              </w:pBdr>
              <w:spacing w:before="240"/>
              <w:jc w:val="center"/>
              <w:rPr>
                <w:rFonts w:ascii="Times New Roman" w:hAnsi="Times New Roman"/>
                <w:color w:val="000000"/>
                <w:sz w:val="16"/>
                <w:szCs w:val="16"/>
                <w:highlight w:val="yellow"/>
              </w:rPr>
            </w:pPr>
            <w:r w:rsidRPr="002A0AEF">
              <w:rPr>
                <w:rFonts w:ascii="Times New Roman" w:hAnsi="Times New Roman"/>
                <w:color w:val="000000"/>
                <w:sz w:val="16"/>
                <w:szCs w:val="16"/>
              </w:rPr>
              <w:t>1809823</w:t>
            </w:r>
          </w:p>
        </w:tc>
      </w:tr>
      <w:tr w:rsidR="00DF26D4" w:rsidRPr="003C3052" w14:paraId="1B8BB8C3" w14:textId="77777777" w:rsidTr="000C6DEF">
        <w:trPr>
          <w:trHeight w:val="258"/>
        </w:trPr>
        <w:tc>
          <w:tcPr>
            <w:tcW w:w="1024" w:type="pct"/>
            <w:vMerge/>
            <w:vAlign w:val="center"/>
          </w:tcPr>
          <w:p w14:paraId="2945F41B" w14:textId="77777777" w:rsidR="00DF26D4" w:rsidRPr="003C3052" w:rsidRDefault="00DF26D4" w:rsidP="00DF26D4">
            <w:pPr>
              <w:widowControl w:val="0"/>
              <w:pBdr>
                <w:top w:val="nil"/>
                <w:left w:val="nil"/>
                <w:bottom w:val="nil"/>
                <w:right w:val="nil"/>
                <w:between w:val="nil"/>
              </w:pBdr>
              <w:spacing w:before="240"/>
              <w:jc w:val="center"/>
              <w:rPr>
                <w:rFonts w:ascii="Times New Roman" w:hAnsi="Times New Roman"/>
                <w:color w:val="000000"/>
                <w:sz w:val="16"/>
                <w:szCs w:val="16"/>
                <w:highlight w:val="yellow"/>
              </w:rPr>
            </w:pPr>
          </w:p>
        </w:tc>
        <w:tc>
          <w:tcPr>
            <w:tcW w:w="651" w:type="pct"/>
            <w:vAlign w:val="center"/>
          </w:tcPr>
          <w:p w14:paraId="7BB26E72" w14:textId="2B39F6B5"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rPr>
            </w:pPr>
            <w:r w:rsidRPr="003C3052">
              <w:rPr>
                <w:rFonts w:ascii="Times New Roman" w:hAnsi="Times New Roman"/>
                <w:color w:val="000000"/>
                <w:sz w:val="16"/>
                <w:szCs w:val="16"/>
              </w:rPr>
              <w:t>2023-2024</w:t>
            </w:r>
          </w:p>
        </w:tc>
        <w:tc>
          <w:tcPr>
            <w:tcW w:w="607" w:type="pct"/>
            <w:vAlign w:val="center"/>
          </w:tcPr>
          <w:p w14:paraId="074405ED" w14:textId="22F71BE6"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rPr>
            </w:pPr>
            <w:r w:rsidRPr="003C3052">
              <w:rPr>
                <w:rFonts w:ascii="Times New Roman" w:hAnsi="Times New Roman"/>
                <w:color w:val="000000"/>
                <w:sz w:val="16"/>
                <w:szCs w:val="16"/>
              </w:rPr>
              <w:t>50</w:t>
            </w:r>
          </w:p>
        </w:tc>
        <w:tc>
          <w:tcPr>
            <w:tcW w:w="573" w:type="pct"/>
            <w:vAlign w:val="center"/>
          </w:tcPr>
          <w:p w14:paraId="57A407F9" w14:textId="0731CC4B"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rPr>
            </w:pPr>
            <w:r w:rsidRPr="003C3052">
              <w:rPr>
                <w:rFonts w:ascii="Times New Roman" w:hAnsi="Times New Roman"/>
                <w:color w:val="000000"/>
                <w:sz w:val="16"/>
                <w:szCs w:val="16"/>
              </w:rPr>
              <w:t>52</w:t>
            </w:r>
          </w:p>
        </w:tc>
        <w:tc>
          <w:tcPr>
            <w:tcW w:w="673" w:type="pct"/>
          </w:tcPr>
          <w:p w14:paraId="4AD2C21C" w14:textId="522CA5A9"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highlight w:val="yellow"/>
              </w:rPr>
            </w:pPr>
            <w:r w:rsidRPr="003C3052">
              <w:rPr>
                <w:rFonts w:ascii="Times New Roman" w:hAnsi="Times New Roman"/>
                <w:sz w:val="16"/>
                <w:szCs w:val="16"/>
              </w:rPr>
              <w:t>295,68697</w:t>
            </w:r>
          </w:p>
        </w:tc>
        <w:tc>
          <w:tcPr>
            <w:tcW w:w="674" w:type="pct"/>
          </w:tcPr>
          <w:p w14:paraId="126D802B" w14:textId="1DCA407E"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highlight w:val="yellow"/>
              </w:rPr>
            </w:pPr>
            <w:r w:rsidRPr="003C3052">
              <w:rPr>
                <w:rFonts w:ascii="Times New Roman" w:hAnsi="Times New Roman"/>
                <w:sz w:val="16"/>
                <w:szCs w:val="16"/>
              </w:rPr>
              <w:t>228,86723</w:t>
            </w:r>
          </w:p>
        </w:tc>
        <w:tc>
          <w:tcPr>
            <w:tcW w:w="798" w:type="pct"/>
            <w:vAlign w:val="center"/>
          </w:tcPr>
          <w:p w14:paraId="0DDABCDA" w14:textId="77B24CD2" w:rsidR="00DF26D4" w:rsidRPr="003C3052" w:rsidRDefault="00DF26D4" w:rsidP="00DF26D4">
            <w:pPr>
              <w:pBdr>
                <w:top w:val="nil"/>
                <w:left w:val="nil"/>
                <w:bottom w:val="nil"/>
                <w:right w:val="nil"/>
                <w:between w:val="nil"/>
              </w:pBdr>
              <w:spacing w:before="240"/>
              <w:jc w:val="center"/>
              <w:rPr>
                <w:rFonts w:ascii="Times New Roman" w:hAnsi="Times New Roman"/>
                <w:color w:val="000000"/>
                <w:sz w:val="16"/>
                <w:szCs w:val="16"/>
                <w:highlight w:val="yellow"/>
              </w:rPr>
            </w:pPr>
            <w:r w:rsidRPr="003C3052">
              <w:rPr>
                <w:rFonts w:ascii="Times New Roman" w:hAnsi="Times New Roman"/>
                <w:color w:val="000000"/>
                <w:sz w:val="16"/>
                <w:szCs w:val="16"/>
              </w:rPr>
              <w:t>1999988</w:t>
            </w:r>
          </w:p>
        </w:tc>
      </w:tr>
    </w:tbl>
    <w:p w14:paraId="5A3BC1D7" w14:textId="77777777" w:rsidR="003C3052" w:rsidRDefault="003C3052" w:rsidP="003C3052">
      <w:pPr>
        <w:widowControl w:val="0"/>
        <w:spacing w:after="0" w:line="360" w:lineRule="auto"/>
        <w:ind w:left="507" w:right="63" w:hanging="389"/>
        <w:jc w:val="both"/>
        <w:rPr>
          <w:rFonts w:ascii="Times New Roman" w:eastAsia="Times New Roman" w:hAnsi="Times New Roman"/>
          <w:sz w:val="24"/>
          <w:szCs w:val="24"/>
        </w:rPr>
      </w:pPr>
    </w:p>
    <w:p w14:paraId="41884D5E" w14:textId="77777777" w:rsidR="003C3052" w:rsidRPr="00470A96" w:rsidRDefault="003C3052" w:rsidP="003C3052">
      <w:pPr>
        <w:widowControl w:val="0"/>
        <w:spacing w:after="0" w:line="360" w:lineRule="auto"/>
        <w:ind w:right="63"/>
        <w:jc w:val="both"/>
        <w:rPr>
          <w:rFonts w:ascii="Times New Roman" w:hAnsi="Times New Roman"/>
        </w:rPr>
      </w:pPr>
      <w:r w:rsidRPr="00470A96">
        <w:rPr>
          <w:rFonts w:ascii="Times New Roman" w:hAnsi="Times New Roman"/>
        </w:rPr>
        <w:t xml:space="preserve">Öğrenci danışmanlık hizmeti ve oryantasyonu, her yıl kayıt zamanında öğrencilere her bir öğrencinin giriş yılına göre bölüm başkanlıklarınca belirlenen öğretim elemanları tarafından sağlanmaktadır. Danışmanlar belli başlı sorumlulukları yerine getirmekle görevlidirler. Bunlar aşağıda sıralanmıştır: </w:t>
      </w:r>
    </w:p>
    <w:p w14:paraId="250CD715" w14:textId="77777777" w:rsidR="003C3052" w:rsidRPr="00470A96" w:rsidRDefault="003C3052" w:rsidP="003C3052">
      <w:pPr>
        <w:widowControl w:val="0"/>
        <w:spacing w:after="0" w:line="360" w:lineRule="auto"/>
        <w:ind w:right="63"/>
        <w:jc w:val="both"/>
        <w:rPr>
          <w:rFonts w:ascii="Times New Roman" w:hAnsi="Times New Roman"/>
        </w:rPr>
      </w:pPr>
    </w:p>
    <w:p w14:paraId="78A4027D" w14:textId="77777777" w:rsidR="003C3052" w:rsidRPr="00470A96" w:rsidRDefault="003C3052" w:rsidP="003C3052">
      <w:pPr>
        <w:pStyle w:val="ListeParagraf"/>
        <w:widowControl w:val="0"/>
        <w:numPr>
          <w:ilvl w:val="0"/>
          <w:numId w:val="46"/>
        </w:numPr>
        <w:spacing w:after="0" w:line="360" w:lineRule="auto"/>
        <w:ind w:right="63"/>
        <w:jc w:val="both"/>
        <w:rPr>
          <w:rFonts w:ascii="Times New Roman" w:hAnsi="Times New Roman"/>
        </w:rPr>
      </w:pPr>
      <w:r w:rsidRPr="00470A96">
        <w:rPr>
          <w:rFonts w:ascii="Times New Roman" w:hAnsi="Times New Roman"/>
        </w:rPr>
        <w:t>Danışmanlar öğrencilere eğitim-öğretim süreci ile ilgili konularda rehberlik yapmak ve üniversitenin ve meslek yüksekokulunun bölüm tesisleri ve dış çevre olanakları hakkında bilgilendirmek</w:t>
      </w:r>
    </w:p>
    <w:p w14:paraId="470068A6" w14:textId="77777777" w:rsidR="003C3052" w:rsidRPr="00470A96" w:rsidRDefault="003C3052" w:rsidP="003C3052">
      <w:pPr>
        <w:pStyle w:val="ListeParagraf"/>
        <w:widowControl w:val="0"/>
        <w:numPr>
          <w:ilvl w:val="0"/>
          <w:numId w:val="46"/>
        </w:numPr>
        <w:spacing w:after="0" w:line="360" w:lineRule="auto"/>
        <w:ind w:right="63"/>
        <w:jc w:val="both"/>
        <w:rPr>
          <w:rFonts w:ascii="Times New Roman" w:hAnsi="Times New Roman"/>
        </w:rPr>
      </w:pPr>
      <w:r w:rsidRPr="00470A96">
        <w:rPr>
          <w:rFonts w:ascii="Times New Roman" w:hAnsi="Times New Roman"/>
        </w:rPr>
        <w:t>Öğrencilerin otomasyon sisteminden yaptıkları online ders kayıtlarının eksiksiz olduğundan emin olmak</w:t>
      </w:r>
    </w:p>
    <w:p w14:paraId="75BB903A" w14:textId="77777777" w:rsidR="003C3052" w:rsidRPr="00470A96" w:rsidRDefault="003C3052" w:rsidP="003C3052">
      <w:pPr>
        <w:pStyle w:val="ListeParagraf"/>
        <w:widowControl w:val="0"/>
        <w:numPr>
          <w:ilvl w:val="0"/>
          <w:numId w:val="46"/>
        </w:numPr>
        <w:spacing w:after="0" w:line="360" w:lineRule="auto"/>
        <w:ind w:right="63"/>
        <w:jc w:val="both"/>
        <w:rPr>
          <w:rFonts w:ascii="Times New Roman" w:hAnsi="Times New Roman"/>
        </w:rPr>
      </w:pPr>
      <w:r w:rsidRPr="00470A96">
        <w:rPr>
          <w:rFonts w:ascii="Times New Roman" w:hAnsi="Times New Roman"/>
        </w:rPr>
        <w:t>Dersler hakkında öğrencileri aydınlatmak ve ders seçiminde yardımcı olmak</w:t>
      </w:r>
    </w:p>
    <w:p w14:paraId="3798FECD" w14:textId="77777777" w:rsidR="003C3052" w:rsidRPr="00470A96" w:rsidRDefault="003C3052" w:rsidP="003C3052">
      <w:pPr>
        <w:pStyle w:val="ListeParagraf"/>
        <w:widowControl w:val="0"/>
        <w:numPr>
          <w:ilvl w:val="0"/>
          <w:numId w:val="46"/>
        </w:numPr>
        <w:spacing w:after="0" w:line="360" w:lineRule="auto"/>
        <w:ind w:right="63"/>
        <w:jc w:val="both"/>
        <w:rPr>
          <w:rFonts w:ascii="Times New Roman" w:hAnsi="Times New Roman"/>
        </w:rPr>
      </w:pPr>
      <w:r w:rsidRPr="00470A96">
        <w:rPr>
          <w:rFonts w:ascii="Times New Roman" w:hAnsi="Times New Roman"/>
        </w:rPr>
        <w:t>Eğitim-Öğretim ve Sınav Yönetmeliği hakkında öğrencileri bilgilendirmek</w:t>
      </w:r>
    </w:p>
    <w:p w14:paraId="0373D086" w14:textId="77777777" w:rsidR="003C3052" w:rsidRPr="00470A96" w:rsidRDefault="003C3052" w:rsidP="003C3052">
      <w:pPr>
        <w:pStyle w:val="ListeParagraf"/>
        <w:widowControl w:val="0"/>
        <w:numPr>
          <w:ilvl w:val="0"/>
          <w:numId w:val="46"/>
        </w:numPr>
        <w:spacing w:after="0" w:line="360" w:lineRule="auto"/>
        <w:ind w:right="63"/>
        <w:jc w:val="both"/>
        <w:rPr>
          <w:rFonts w:ascii="Times New Roman" w:hAnsi="Times New Roman"/>
        </w:rPr>
      </w:pPr>
      <w:r w:rsidRPr="00470A96">
        <w:rPr>
          <w:rFonts w:ascii="Times New Roman" w:hAnsi="Times New Roman"/>
        </w:rPr>
        <w:t>Kariyer planlaması konusunda öğrencilere yardımcı olmak</w:t>
      </w:r>
    </w:p>
    <w:p w14:paraId="0D135430" w14:textId="77777777" w:rsidR="003C3052" w:rsidRPr="00470A96" w:rsidRDefault="003C3052" w:rsidP="003C3052">
      <w:pPr>
        <w:pStyle w:val="ListeParagraf"/>
        <w:widowControl w:val="0"/>
        <w:numPr>
          <w:ilvl w:val="0"/>
          <w:numId w:val="46"/>
        </w:numPr>
        <w:spacing w:after="0" w:line="360" w:lineRule="auto"/>
        <w:ind w:right="63"/>
        <w:jc w:val="both"/>
        <w:rPr>
          <w:rFonts w:ascii="Times New Roman" w:hAnsi="Times New Roman"/>
        </w:rPr>
      </w:pPr>
      <w:r w:rsidRPr="00470A96">
        <w:rPr>
          <w:rFonts w:ascii="Times New Roman" w:hAnsi="Times New Roman"/>
        </w:rPr>
        <w:t>Öğrencilerin performans kaydını tutmak ve başarısızlık durumunda başarısızlığa yol açan nedenleri araştırmak ve bu nedenler konusunda öğrencileri bilgilendirmek</w:t>
      </w:r>
    </w:p>
    <w:p w14:paraId="39916F0F" w14:textId="77777777" w:rsidR="003C3052" w:rsidRPr="00470A96" w:rsidRDefault="003C3052" w:rsidP="003C3052">
      <w:pPr>
        <w:pStyle w:val="ListeParagraf"/>
        <w:widowControl w:val="0"/>
        <w:numPr>
          <w:ilvl w:val="0"/>
          <w:numId w:val="46"/>
        </w:numPr>
        <w:spacing w:after="0" w:line="360" w:lineRule="auto"/>
        <w:ind w:right="63"/>
        <w:jc w:val="both"/>
        <w:rPr>
          <w:rFonts w:ascii="Times New Roman" w:hAnsi="Times New Roman"/>
        </w:rPr>
      </w:pPr>
      <w:r w:rsidRPr="00470A96">
        <w:rPr>
          <w:rFonts w:ascii="Times New Roman" w:hAnsi="Times New Roman"/>
        </w:rPr>
        <w:t xml:space="preserve">Gerekli hallerde öğrencilerin psikolojik danışma ve rehberlik hizmetleri almaları için Üniversite </w:t>
      </w:r>
      <w:r w:rsidRPr="00470A96">
        <w:rPr>
          <w:rFonts w:ascii="Times New Roman" w:hAnsi="Times New Roman"/>
        </w:rPr>
        <w:lastRenderedPageBreak/>
        <w:t>bünyesindeki rehberlik servisine yönlendirilmek ve çözemedikleri öğrenci sorunları hakkında bölüm başkanlığını bilgilendirmek</w:t>
      </w:r>
    </w:p>
    <w:p w14:paraId="29C22F0D" w14:textId="77777777" w:rsidR="003C3052" w:rsidRDefault="003C3052" w:rsidP="003C3052">
      <w:pPr>
        <w:widowControl w:val="0"/>
        <w:spacing w:after="0" w:line="360" w:lineRule="auto"/>
        <w:ind w:left="360" w:right="63"/>
        <w:jc w:val="both"/>
        <w:rPr>
          <w:rFonts w:ascii="Times New Roman" w:eastAsia="Times New Roman" w:hAnsi="Times New Roman"/>
          <w:b/>
          <w:sz w:val="24"/>
          <w:szCs w:val="24"/>
        </w:rPr>
      </w:pPr>
    </w:p>
    <w:p w14:paraId="16604B73" w14:textId="017B38D6" w:rsidR="003C3052" w:rsidRPr="003C3052" w:rsidRDefault="003C3052" w:rsidP="00470A96">
      <w:pPr>
        <w:widowControl w:val="0"/>
        <w:spacing w:after="0" w:line="360" w:lineRule="auto"/>
        <w:ind w:right="63"/>
        <w:jc w:val="both"/>
        <w:rPr>
          <w:rFonts w:ascii="Times New Roman" w:eastAsia="Times New Roman" w:hAnsi="Times New Roman"/>
          <w:b/>
          <w:color w:val="FF0000"/>
          <w:sz w:val="24"/>
          <w:szCs w:val="24"/>
        </w:rPr>
      </w:pPr>
      <w:r w:rsidRPr="003C3052">
        <w:rPr>
          <w:rFonts w:ascii="Times New Roman" w:eastAsia="Times New Roman" w:hAnsi="Times New Roman"/>
          <w:b/>
          <w:sz w:val="24"/>
          <w:szCs w:val="24"/>
        </w:rPr>
        <w:t xml:space="preserve">B.3. Öğrenme Kaynakları ve Akademik Destek Hizmetleri </w:t>
      </w:r>
      <w:r w:rsidRPr="003C3052">
        <w:rPr>
          <w:rFonts w:ascii="Times New Roman" w:eastAsia="Times New Roman" w:hAnsi="Times New Roman"/>
          <w:b/>
          <w:color w:val="FF0000"/>
          <w:sz w:val="24"/>
          <w:szCs w:val="24"/>
        </w:rPr>
        <w:t xml:space="preserve"> </w:t>
      </w:r>
    </w:p>
    <w:p w14:paraId="073B3526" w14:textId="77777777" w:rsidR="003C3052" w:rsidRPr="00470A96" w:rsidRDefault="003C3052" w:rsidP="003C3052">
      <w:pPr>
        <w:widowControl w:val="0"/>
        <w:spacing w:after="0" w:line="360" w:lineRule="auto"/>
        <w:ind w:right="63"/>
        <w:jc w:val="both"/>
        <w:rPr>
          <w:rFonts w:ascii="Times New Roman" w:eastAsia="Times New Roman" w:hAnsi="Times New Roman"/>
          <w:bCs/>
        </w:rPr>
      </w:pPr>
      <w:r w:rsidRPr="00470A96">
        <w:rPr>
          <w:rFonts w:ascii="Times New Roman" w:eastAsia="Times New Roman" w:hAnsi="Times New Roman"/>
          <w:bCs/>
        </w:rPr>
        <w:t xml:space="preserve">Merkez Kütüphanemiz, Üniversitemiz Senatosu'nun 11.02.2016 tarihli ve 04 sayılı toplantısının 2016/024 sayılı "Kütüphane Yönergesi" kararı gereğince hizmetlerini sürdürmektedir. Üniversitemizin tüm akademik birimlerinde eğitim gören öğrenciler ile akademik ve idari personele hizmet vermektedir. Sabiha Şahenk Merkez Kütüphanesi 5561 metrekare kapalı alana sahiptir. İçerisinde bulunan sergi salonu, kafeterya, multimedya salonu, konferans salonu, grup çalışma odası, tek kişilik çalışma </w:t>
      </w:r>
      <w:proofErr w:type="spellStart"/>
      <w:r w:rsidRPr="00470A96">
        <w:rPr>
          <w:rFonts w:ascii="Times New Roman" w:eastAsia="Times New Roman" w:hAnsi="Times New Roman"/>
          <w:bCs/>
        </w:rPr>
        <w:t>karelleri</w:t>
      </w:r>
      <w:proofErr w:type="spellEnd"/>
      <w:r w:rsidRPr="00470A96">
        <w:rPr>
          <w:rFonts w:ascii="Times New Roman" w:eastAsia="Times New Roman" w:hAnsi="Times New Roman"/>
          <w:bCs/>
        </w:rPr>
        <w:t>, internet erişim alanı ve geniş okuma salonları ile donanımlı ve modern bir kütüphanedir. Aynı anda 750 kişiye hizmet verebilecek oturma kapasitesine sahiptir. Kütüphanemizde koleksiyon "Dewey Onlu Sınıflandırma" sistemine göre sınıflandırılmakta ve "Açık Raf Sistemi" ne göre hizmete sunulmaktadır. Kütüphanede bulunan materyallerin bibliyografik kayıtları Yordam Kütüphane Otomasyonu sistemine aktarılarak internet üzerinden kullanıcıların hizmetine sunulmaktadır. Kütüphane koleksiyonu Üniversitemizin bilgi ihtiyaçları göz önünde bulundurularak her geçen gün zenginleştirilmekte ve yeni kaynaklar satın alınarak sürekli güncel tutulmaktadır.</w:t>
      </w:r>
    </w:p>
    <w:p w14:paraId="0572B964" w14:textId="77777777" w:rsidR="003C3052" w:rsidRPr="00470A96" w:rsidRDefault="003C3052" w:rsidP="003C3052">
      <w:pPr>
        <w:widowControl w:val="0"/>
        <w:spacing w:after="0" w:line="360" w:lineRule="auto"/>
        <w:ind w:right="63"/>
        <w:jc w:val="both"/>
        <w:rPr>
          <w:rFonts w:ascii="Times New Roman" w:eastAsia="Times New Roman" w:hAnsi="Times New Roman"/>
          <w:b/>
          <w:color w:val="FF0000"/>
        </w:rPr>
      </w:pPr>
    </w:p>
    <w:p w14:paraId="1177BD87" w14:textId="2F3580ED" w:rsidR="003C3052" w:rsidRPr="00470A96" w:rsidRDefault="003C3052" w:rsidP="003C3052">
      <w:pPr>
        <w:widowControl w:val="0"/>
        <w:spacing w:after="0" w:line="360" w:lineRule="auto"/>
        <w:ind w:right="63"/>
        <w:jc w:val="both"/>
        <w:rPr>
          <w:rFonts w:ascii="Times New Roman" w:eastAsia="Times New Roman" w:hAnsi="Times New Roman"/>
          <w:bCs/>
        </w:rPr>
      </w:pPr>
      <w:r w:rsidRPr="00470A96">
        <w:rPr>
          <w:rFonts w:ascii="Times New Roman" w:eastAsia="Times New Roman" w:hAnsi="Times New Roman"/>
          <w:bCs/>
        </w:rPr>
        <w:t xml:space="preserve">Öğretim elemanları aktif danışmanlık sistemi içerisinde öğrenciler ile doğrudan irtibata geçerek çok kapsamlı bilgi içeren anketler ve görüşmelerle öğrencinin kariyer gelişimine katkıda bulunmaktadırlar. Üniversite tarafından kullanılan OYS, OGRİS ve MS </w:t>
      </w:r>
      <w:proofErr w:type="spellStart"/>
      <w:r w:rsidRPr="00470A96">
        <w:rPr>
          <w:rFonts w:ascii="Times New Roman" w:eastAsia="Times New Roman" w:hAnsi="Times New Roman"/>
          <w:bCs/>
        </w:rPr>
        <w:t>Teams</w:t>
      </w:r>
      <w:proofErr w:type="spellEnd"/>
      <w:r w:rsidRPr="00470A96">
        <w:rPr>
          <w:rFonts w:ascii="Times New Roman" w:eastAsia="Times New Roman" w:hAnsi="Times New Roman"/>
          <w:bCs/>
        </w:rPr>
        <w:t xml:space="preserve"> sistemleri öğrencinin öğretim elemanı ile doğrudan iletişim kurabilmesi için mesaj modülüne sahiptir. Üniversitemizde üniversitemiz paydaşları (öğrenciler, öğretim elemanları, öğrenci işleri, okul yönetimleri) tarafından ders işlemlerini yürütmek amacıyla OGRIS Bilgi Sistemi kullanmaktadır.</w:t>
      </w:r>
      <w:r w:rsidRPr="00470A96">
        <w:t xml:space="preserve"> </w:t>
      </w:r>
      <w:r w:rsidRPr="00470A96">
        <w:rPr>
          <w:rFonts w:ascii="Times New Roman" w:eastAsia="Times New Roman" w:hAnsi="Times New Roman"/>
          <w:bCs/>
        </w:rPr>
        <w:t>OGRIS öğrenci modülü Öğrenci Bilgileri, Ders İşlemleri, Başvurular, Anketler ile Ayarlar menüleri ile İstek Yönetim Sistemi modülünden oluşmaktadır. Bu menüler altındaki sayfalardan bilgilere erişilebilir, ders işlemleri takip edilebilir, başvurular yapılabilir. Danışman ve dersin öğretim elemanına sistem üzerinden mesaj göndererek iletişime geçilebilir. Kayıtlı olunan birime İYS üzerinden istek ve sorular iletilebilir.</w:t>
      </w:r>
      <w:r w:rsidRPr="00470A96">
        <w:t xml:space="preserve"> </w:t>
      </w:r>
      <w:r w:rsidRPr="00470A96">
        <w:rPr>
          <w:rFonts w:ascii="Times New Roman" w:eastAsia="Times New Roman" w:hAnsi="Times New Roman"/>
          <w:bCs/>
        </w:rPr>
        <w:t>Bununla birlikte öğrenciler ders yürütücüsü öğretim elemanlarına doğrudan e-posta ile de ulaşabilmektedir. Bölümümüze ait 1 adet inşaat atölyesi (Tablo 5) bulunmaktadır.</w:t>
      </w:r>
    </w:p>
    <w:p w14:paraId="294A8247" w14:textId="77777777" w:rsidR="003C3052" w:rsidRPr="003C3052" w:rsidRDefault="003C3052" w:rsidP="003C3052">
      <w:pPr>
        <w:widowControl w:val="0"/>
        <w:spacing w:after="0" w:line="360" w:lineRule="auto"/>
        <w:ind w:right="63"/>
        <w:jc w:val="both"/>
        <w:rPr>
          <w:rFonts w:ascii="Times New Roman" w:eastAsia="Times New Roman" w:hAnsi="Times New Roman"/>
          <w:bCs/>
          <w:sz w:val="24"/>
          <w:szCs w:val="24"/>
        </w:rPr>
      </w:pPr>
    </w:p>
    <w:p w14:paraId="39AE9EB6" w14:textId="6DEA2467" w:rsidR="003C3052" w:rsidRPr="003C3052" w:rsidRDefault="003C3052" w:rsidP="003C3052">
      <w:pPr>
        <w:jc w:val="center"/>
        <w:rPr>
          <w:rFonts w:ascii="Times New Roman" w:eastAsia="Times New Roman" w:hAnsi="Times New Roman"/>
          <w:b/>
          <w:sz w:val="24"/>
          <w:szCs w:val="24"/>
        </w:rPr>
      </w:pPr>
      <w:r w:rsidRPr="003C3052">
        <w:rPr>
          <w:rFonts w:ascii="Times New Roman" w:eastAsia="Times New Roman" w:hAnsi="Times New Roman"/>
          <w:b/>
          <w:sz w:val="24"/>
          <w:szCs w:val="24"/>
        </w:rPr>
        <w:t xml:space="preserve">Tablo </w:t>
      </w:r>
      <w:r>
        <w:rPr>
          <w:rFonts w:ascii="Times New Roman" w:eastAsia="Times New Roman" w:hAnsi="Times New Roman"/>
          <w:b/>
          <w:sz w:val="24"/>
          <w:szCs w:val="24"/>
        </w:rPr>
        <w:t>5</w:t>
      </w:r>
      <w:r w:rsidRPr="003C3052">
        <w:rPr>
          <w:rFonts w:ascii="Times New Roman" w:eastAsia="Times New Roman" w:hAnsi="Times New Roman"/>
          <w:b/>
          <w:sz w:val="24"/>
          <w:szCs w:val="24"/>
        </w:rPr>
        <w:t>. İnşaat Bölümü Laboratuvarı</w:t>
      </w:r>
    </w:p>
    <w:tbl>
      <w:tblPr>
        <w:tblStyle w:val="TabloKlavuzu"/>
        <w:tblW w:w="0" w:type="auto"/>
        <w:jc w:val="center"/>
        <w:tblLook w:val="04A0" w:firstRow="1" w:lastRow="0" w:firstColumn="1" w:lastColumn="0" w:noHBand="0" w:noVBand="1"/>
      </w:tblPr>
      <w:tblGrid>
        <w:gridCol w:w="3020"/>
        <w:gridCol w:w="3021"/>
        <w:gridCol w:w="3021"/>
      </w:tblGrid>
      <w:tr w:rsidR="003C3052" w:rsidRPr="00470A96" w14:paraId="1E482894" w14:textId="77777777" w:rsidTr="00894A33">
        <w:trPr>
          <w:jc w:val="center"/>
        </w:trPr>
        <w:tc>
          <w:tcPr>
            <w:tcW w:w="3020" w:type="dxa"/>
          </w:tcPr>
          <w:p w14:paraId="7B0B8E92" w14:textId="77777777" w:rsidR="003C3052" w:rsidRPr="00470A96" w:rsidRDefault="003C3052" w:rsidP="00905B95">
            <w:pPr>
              <w:widowControl w:val="0"/>
              <w:spacing w:after="0" w:line="360" w:lineRule="auto"/>
              <w:ind w:right="63"/>
              <w:jc w:val="center"/>
              <w:rPr>
                <w:rFonts w:ascii="Times New Roman" w:eastAsia="Times New Roman" w:hAnsi="Times New Roman"/>
                <w:b/>
              </w:rPr>
            </w:pPr>
            <w:r w:rsidRPr="00470A96">
              <w:rPr>
                <w:rFonts w:ascii="Times New Roman" w:eastAsia="Times New Roman" w:hAnsi="Times New Roman"/>
                <w:b/>
              </w:rPr>
              <w:t>Bölüm</w:t>
            </w:r>
          </w:p>
        </w:tc>
        <w:tc>
          <w:tcPr>
            <w:tcW w:w="3021" w:type="dxa"/>
          </w:tcPr>
          <w:p w14:paraId="05696ACF" w14:textId="77777777" w:rsidR="003C3052" w:rsidRPr="00470A96" w:rsidRDefault="003C3052" w:rsidP="00905B95">
            <w:pPr>
              <w:widowControl w:val="0"/>
              <w:spacing w:after="0" w:line="360" w:lineRule="auto"/>
              <w:ind w:right="63"/>
              <w:jc w:val="center"/>
              <w:rPr>
                <w:rFonts w:ascii="Times New Roman" w:eastAsia="Times New Roman" w:hAnsi="Times New Roman"/>
                <w:b/>
              </w:rPr>
            </w:pPr>
            <w:r w:rsidRPr="00470A96">
              <w:rPr>
                <w:rFonts w:ascii="Times New Roman" w:eastAsia="Times New Roman" w:hAnsi="Times New Roman"/>
                <w:b/>
              </w:rPr>
              <w:t>Atölye</w:t>
            </w:r>
          </w:p>
        </w:tc>
        <w:tc>
          <w:tcPr>
            <w:tcW w:w="3021" w:type="dxa"/>
          </w:tcPr>
          <w:p w14:paraId="38332CBD" w14:textId="77777777" w:rsidR="003C3052" w:rsidRPr="00470A96" w:rsidRDefault="003C3052" w:rsidP="00905B95">
            <w:pPr>
              <w:widowControl w:val="0"/>
              <w:spacing w:after="0" w:line="360" w:lineRule="auto"/>
              <w:ind w:right="63"/>
              <w:jc w:val="center"/>
              <w:rPr>
                <w:rFonts w:ascii="Times New Roman" w:eastAsia="Times New Roman" w:hAnsi="Times New Roman"/>
                <w:b/>
              </w:rPr>
            </w:pPr>
            <w:r w:rsidRPr="00470A96">
              <w:rPr>
                <w:rFonts w:ascii="Times New Roman" w:eastAsia="Times New Roman" w:hAnsi="Times New Roman"/>
                <w:b/>
              </w:rPr>
              <w:t>Alanı (m</w:t>
            </w:r>
            <w:r w:rsidRPr="00470A96">
              <w:rPr>
                <w:rFonts w:ascii="Times New Roman" w:eastAsia="Times New Roman" w:hAnsi="Times New Roman"/>
                <w:b/>
                <w:vertAlign w:val="superscript"/>
              </w:rPr>
              <w:t>2</w:t>
            </w:r>
            <w:r w:rsidRPr="00470A96">
              <w:rPr>
                <w:rFonts w:ascii="Times New Roman" w:eastAsia="Times New Roman" w:hAnsi="Times New Roman"/>
                <w:b/>
              </w:rPr>
              <w:t>)</w:t>
            </w:r>
          </w:p>
        </w:tc>
      </w:tr>
      <w:tr w:rsidR="003C3052" w:rsidRPr="00470A96" w14:paraId="3829B691" w14:textId="77777777" w:rsidTr="00894A33">
        <w:trPr>
          <w:jc w:val="center"/>
        </w:trPr>
        <w:tc>
          <w:tcPr>
            <w:tcW w:w="3020" w:type="dxa"/>
          </w:tcPr>
          <w:p w14:paraId="5149680B" w14:textId="77777777" w:rsidR="003C3052" w:rsidRPr="00470A96" w:rsidRDefault="003C3052" w:rsidP="00905B95">
            <w:pPr>
              <w:widowControl w:val="0"/>
              <w:spacing w:after="0" w:line="360" w:lineRule="auto"/>
              <w:ind w:right="63"/>
              <w:jc w:val="center"/>
              <w:rPr>
                <w:rFonts w:ascii="Times New Roman" w:eastAsia="Times New Roman" w:hAnsi="Times New Roman"/>
                <w:bCs/>
              </w:rPr>
            </w:pPr>
            <w:r w:rsidRPr="00470A96">
              <w:rPr>
                <w:rFonts w:ascii="Times New Roman" w:eastAsia="Times New Roman" w:hAnsi="Times New Roman"/>
                <w:bCs/>
              </w:rPr>
              <w:t>İnşaat Bölümü</w:t>
            </w:r>
          </w:p>
        </w:tc>
        <w:tc>
          <w:tcPr>
            <w:tcW w:w="3021" w:type="dxa"/>
          </w:tcPr>
          <w:p w14:paraId="08294345" w14:textId="77777777" w:rsidR="003C3052" w:rsidRPr="00470A96" w:rsidRDefault="003C3052" w:rsidP="00905B95">
            <w:pPr>
              <w:widowControl w:val="0"/>
              <w:spacing w:after="0" w:line="360" w:lineRule="auto"/>
              <w:ind w:right="63"/>
              <w:jc w:val="center"/>
              <w:rPr>
                <w:rFonts w:ascii="Times New Roman" w:eastAsia="Times New Roman" w:hAnsi="Times New Roman"/>
                <w:bCs/>
              </w:rPr>
            </w:pPr>
            <w:r w:rsidRPr="00470A96">
              <w:rPr>
                <w:rFonts w:ascii="Times New Roman" w:eastAsia="Times New Roman" w:hAnsi="Times New Roman"/>
                <w:bCs/>
              </w:rPr>
              <w:t>İnşaat Atölyesi</w:t>
            </w:r>
          </w:p>
        </w:tc>
        <w:tc>
          <w:tcPr>
            <w:tcW w:w="3021" w:type="dxa"/>
          </w:tcPr>
          <w:p w14:paraId="3206564E" w14:textId="77777777" w:rsidR="003C3052" w:rsidRPr="00470A96" w:rsidRDefault="003C3052" w:rsidP="00905B95">
            <w:pPr>
              <w:widowControl w:val="0"/>
              <w:spacing w:after="0" w:line="360" w:lineRule="auto"/>
              <w:ind w:right="63"/>
              <w:jc w:val="center"/>
              <w:rPr>
                <w:rFonts w:ascii="Times New Roman" w:eastAsia="Times New Roman" w:hAnsi="Times New Roman"/>
                <w:bCs/>
              </w:rPr>
            </w:pPr>
            <w:r w:rsidRPr="00470A96">
              <w:rPr>
                <w:rFonts w:ascii="Times New Roman" w:eastAsia="Times New Roman" w:hAnsi="Times New Roman"/>
                <w:bCs/>
              </w:rPr>
              <w:t>86</w:t>
            </w:r>
          </w:p>
        </w:tc>
      </w:tr>
    </w:tbl>
    <w:p w14:paraId="4DF789D5" w14:textId="77777777" w:rsidR="001E62B5" w:rsidRPr="005F024A" w:rsidRDefault="001E62B5" w:rsidP="001E62B5">
      <w:pPr>
        <w:widowControl w:val="0"/>
        <w:spacing w:after="0" w:line="240" w:lineRule="auto"/>
        <w:ind w:right="62"/>
        <w:jc w:val="both"/>
        <w:rPr>
          <w:rFonts w:ascii="Times New Roman" w:eastAsia="Times New Roman" w:hAnsi="Times New Roman"/>
          <w:b/>
          <w:sz w:val="24"/>
          <w:szCs w:val="24"/>
        </w:rPr>
      </w:pPr>
    </w:p>
    <w:p w14:paraId="1A8C1878" w14:textId="77777777" w:rsidR="00894A33" w:rsidRDefault="00894A33" w:rsidP="00470A96">
      <w:pPr>
        <w:widowControl w:val="0"/>
        <w:spacing w:after="0" w:line="360" w:lineRule="auto"/>
        <w:ind w:right="62"/>
        <w:jc w:val="both"/>
        <w:rPr>
          <w:rFonts w:ascii="Times New Roman" w:eastAsia="Times New Roman" w:hAnsi="Times New Roman"/>
          <w:b/>
          <w:sz w:val="24"/>
          <w:szCs w:val="24"/>
        </w:rPr>
      </w:pPr>
    </w:p>
    <w:p w14:paraId="2C6F88B9" w14:textId="62DB850C" w:rsidR="001E62B5" w:rsidRPr="005F024A" w:rsidRDefault="001E62B5" w:rsidP="00470A96">
      <w:pPr>
        <w:widowControl w:val="0"/>
        <w:spacing w:after="0" w:line="360" w:lineRule="auto"/>
        <w:ind w:right="62"/>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1DC187BF" w14:textId="5E40E1F6" w:rsidR="003C3052" w:rsidRPr="00470A96" w:rsidRDefault="003C3052" w:rsidP="003C3052">
      <w:pPr>
        <w:widowControl w:val="0"/>
        <w:spacing w:after="0" w:line="360" w:lineRule="auto"/>
        <w:ind w:right="63"/>
        <w:jc w:val="both"/>
        <w:rPr>
          <w:rFonts w:ascii="Times New Roman" w:eastAsia="Times New Roman" w:hAnsi="Times New Roman"/>
          <w:bCs/>
        </w:rPr>
      </w:pPr>
      <w:r w:rsidRPr="00470A96">
        <w:rPr>
          <w:rFonts w:ascii="Times New Roman" w:eastAsia="Times New Roman" w:hAnsi="Times New Roman"/>
          <w:bCs/>
        </w:rPr>
        <w:t>İnşaat Bölümü bünyesinde tam zamanlı olmak üzere, 2 doktor öğretim üyesi ve 6 öğretim görevlisi yer almaktadır. Öğretim elemanlarımızın mevcut sayısı öğretim programlarımızı yürütmek için yeterlidir. Tablo 6’da bölümümüz öğretim elemanlarının eğitim bilgileri, tecrübeleri ve yaklaşık haftalık ders yükleri görülmektedir.</w:t>
      </w:r>
    </w:p>
    <w:p w14:paraId="17DD2348" w14:textId="77777777" w:rsidR="00894A33" w:rsidRPr="007A5EA8" w:rsidRDefault="00894A33" w:rsidP="003C3052">
      <w:pPr>
        <w:widowControl w:val="0"/>
        <w:spacing w:after="0" w:line="360" w:lineRule="auto"/>
        <w:ind w:right="63"/>
        <w:jc w:val="both"/>
        <w:rPr>
          <w:rFonts w:ascii="Times New Roman" w:eastAsia="Times New Roman" w:hAnsi="Times New Roman"/>
          <w:bCs/>
          <w:sz w:val="24"/>
          <w:szCs w:val="24"/>
        </w:rPr>
      </w:pPr>
    </w:p>
    <w:p w14:paraId="24815FD0" w14:textId="5E06A74B" w:rsidR="003C3052" w:rsidRPr="005F024A" w:rsidRDefault="003C3052" w:rsidP="003C3052">
      <w:pPr>
        <w:ind w:left="118" w:hanging="118"/>
        <w:jc w:val="center"/>
        <w:rPr>
          <w:rFonts w:ascii="Times New Roman" w:eastAsia="Times New Roman" w:hAnsi="Times New Roman"/>
          <w:b/>
          <w:sz w:val="24"/>
          <w:szCs w:val="24"/>
        </w:rPr>
      </w:pPr>
      <w:bookmarkStart w:id="0" w:name="_Hlk157087339"/>
      <w:r w:rsidRPr="007A5EA8">
        <w:rPr>
          <w:rFonts w:ascii="Times New Roman" w:eastAsia="Times New Roman" w:hAnsi="Times New Roman"/>
          <w:b/>
          <w:sz w:val="24"/>
          <w:szCs w:val="24"/>
        </w:rPr>
        <w:t>Tablo 6. Bölüm Öğretim Kadrosu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3"/>
        <w:gridCol w:w="1544"/>
        <w:gridCol w:w="1196"/>
        <w:gridCol w:w="1139"/>
        <w:gridCol w:w="1276"/>
        <w:gridCol w:w="1486"/>
        <w:gridCol w:w="1486"/>
      </w:tblGrid>
      <w:tr w:rsidR="003C3052" w:rsidRPr="003C3052" w14:paraId="68E07B06" w14:textId="77777777" w:rsidTr="00894A33">
        <w:trPr>
          <w:trHeight w:val="511"/>
        </w:trPr>
        <w:tc>
          <w:tcPr>
            <w:tcW w:w="0" w:type="auto"/>
            <w:vMerge w:val="restart"/>
            <w:vAlign w:val="center"/>
          </w:tcPr>
          <w:bookmarkEnd w:id="0"/>
          <w:p w14:paraId="12457599" w14:textId="77777777" w:rsidR="003C3052" w:rsidRPr="003C3052" w:rsidRDefault="003C3052" w:rsidP="00894A33">
            <w:pPr>
              <w:pBdr>
                <w:top w:val="nil"/>
                <w:left w:val="nil"/>
                <w:bottom w:val="nil"/>
                <w:right w:val="nil"/>
                <w:between w:val="nil"/>
              </w:pBdr>
              <w:jc w:val="center"/>
              <w:rPr>
                <w:rFonts w:ascii="Times New Roman" w:hAnsi="Times New Roman"/>
                <w:b/>
                <w:color w:val="000000"/>
                <w:sz w:val="20"/>
                <w:szCs w:val="20"/>
              </w:rPr>
            </w:pPr>
            <w:r w:rsidRPr="003C3052">
              <w:rPr>
                <w:rFonts w:ascii="Times New Roman" w:hAnsi="Times New Roman"/>
                <w:b/>
                <w:color w:val="000000"/>
                <w:sz w:val="20"/>
                <w:szCs w:val="20"/>
              </w:rPr>
              <w:t>Öğretim Elemanının Unvanı ve Adı</w:t>
            </w:r>
          </w:p>
        </w:tc>
        <w:tc>
          <w:tcPr>
            <w:tcW w:w="0" w:type="auto"/>
            <w:vMerge w:val="restart"/>
            <w:vAlign w:val="center"/>
          </w:tcPr>
          <w:p w14:paraId="0DBD298E" w14:textId="57A37084" w:rsidR="003C3052" w:rsidRPr="003C3052" w:rsidRDefault="003C3052" w:rsidP="00894A33">
            <w:pPr>
              <w:pBdr>
                <w:top w:val="nil"/>
                <w:left w:val="nil"/>
                <w:bottom w:val="nil"/>
                <w:right w:val="nil"/>
                <w:between w:val="nil"/>
              </w:pBdr>
              <w:jc w:val="center"/>
              <w:rPr>
                <w:rFonts w:ascii="Times New Roman" w:hAnsi="Times New Roman"/>
                <w:b/>
                <w:color w:val="000000"/>
                <w:sz w:val="20"/>
                <w:szCs w:val="20"/>
              </w:rPr>
            </w:pPr>
            <w:r w:rsidRPr="003C3052">
              <w:rPr>
                <w:rFonts w:ascii="Times New Roman" w:hAnsi="Times New Roman"/>
                <w:b/>
                <w:color w:val="000000"/>
                <w:sz w:val="20"/>
                <w:szCs w:val="20"/>
              </w:rPr>
              <w:t>Mezun</w:t>
            </w:r>
          </w:p>
          <w:p w14:paraId="2CEFDE31" w14:textId="77777777" w:rsidR="003C3052" w:rsidRPr="003C3052" w:rsidRDefault="003C3052" w:rsidP="00894A33">
            <w:pPr>
              <w:pBdr>
                <w:top w:val="nil"/>
                <w:left w:val="nil"/>
                <w:bottom w:val="nil"/>
                <w:right w:val="nil"/>
                <w:between w:val="nil"/>
              </w:pBdr>
              <w:jc w:val="center"/>
              <w:rPr>
                <w:rFonts w:ascii="Times New Roman" w:hAnsi="Times New Roman"/>
                <w:b/>
                <w:color w:val="000000"/>
                <w:sz w:val="20"/>
                <w:szCs w:val="20"/>
              </w:rPr>
            </w:pPr>
            <w:r w:rsidRPr="003C3052">
              <w:rPr>
                <w:rFonts w:ascii="Times New Roman" w:hAnsi="Times New Roman"/>
                <w:b/>
                <w:color w:val="000000"/>
                <w:sz w:val="20"/>
                <w:szCs w:val="20"/>
              </w:rPr>
              <w:t>Olduğu</w:t>
            </w:r>
          </w:p>
          <w:p w14:paraId="092BBAB9" w14:textId="59C5E9B2" w:rsidR="003C3052" w:rsidRPr="003C3052" w:rsidRDefault="003C3052" w:rsidP="00894A33">
            <w:pPr>
              <w:pBdr>
                <w:top w:val="nil"/>
                <w:left w:val="nil"/>
                <w:bottom w:val="nil"/>
                <w:right w:val="nil"/>
                <w:between w:val="nil"/>
              </w:pBdr>
              <w:jc w:val="center"/>
              <w:rPr>
                <w:rFonts w:ascii="Times New Roman" w:hAnsi="Times New Roman"/>
                <w:b/>
                <w:color w:val="000000"/>
                <w:sz w:val="20"/>
                <w:szCs w:val="20"/>
              </w:rPr>
            </w:pPr>
            <w:r w:rsidRPr="003C3052">
              <w:rPr>
                <w:rFonts w:ascii="Times New Roman" w:hAnsi="Times New Roman"/>
                <w:b/>
                <w:color w:val="000000"/>
                <w:sz w:val="20"/>
                <w:szCs w:val="20"/>
              </w:rPr>
              <w:t>Son Kurum ve</w:t>
            </w:r>
          </w:p>
          <w:p w14:paraId="6DA6F22B" w14:textId="77777777" w:rsidR="003C3052" w:rsidRPr="003C3052" w:rsidRDefault="003C3052" w:rsidP="00894A33">
            <w:pPr>
              <w:pBdr>
                <w:top w:val="nil"/>
                <w:left w:val="nil"/>
                <w:bottom w:val="nil"/>
                <w:right w:val="nil"/>
                <w:between w:val="nil"/>
              </w:pBdr>
              <w:jc w:val="center"/>
              <w:rPr>
                <w:rFonts w:ascii="Times New Roman" w:hAnsi="Times New Roman"/>
                <w:b/>
                <w:color w:val="000000"/>
                <w:sz w:val="20"/>
                <w:szCs w:val="20"/>
              </w:rPr>
            </w:pPr>
            <w:r w:rsidRPr="003C3052">
              <w:rPr>
                <w:rFonts w:ascii="Times New Roman" w:hAnsi="Times New Roman"/>
                <w:b/>
                <w:color w:val="000000"/>
                <w:sz w:val="20"/>
                <w:szCs w:val="20"/>
              </w:rPr>
              <w:t>Mezuniyet Yılı</w:t>
            </w:r>
          </w:p>
        </w:tc>
        <w:tc>
          <w:tcPr>
            <w:tcW w:w="0" w:type="auto"/>
            <w:gridSpan w:val="3"/>
            <w:vAlign w:val="center"/>
          </w:tcPr>
          <w:p w14:paraId="38A546D8" w14:textId="77777777" w:rsidR="003C3052" w:rsidRPr="003C3052" w:rsidRDefault="003C3052" w:rsidP="00894A33">
            <w:pPr>
              <w:pBdr>
                <w:top w:val="nil"/>
                <w:left w:val="nil"/>
                <w:bottom w:val="nil"/>
                <w:right w:val="nil"/>
                <w:between w:val="nil"/>
              </w:pBdr>
              <w:jc w:val="center"/>
              <w:rPr>
                <w:rFonts w:ascii="Times New Roman" w:hAnsi="Times New Roman"/>
                <w:b/>
                <w:color w:val="000000"/>
                <w:sz w:val="20"/>
                <w:szCs w:val="20"/>
              </w:rPr>
            </w:pPr>
            <w:r w:rsidRPr="003C3052">
              <w:rPr>
                <w:rFonts w:ascii="Times New Roman" w:hAnsi="Times New Roman"/>
                <w:b/>
                <w:color w:val="000000"/>
                <w:sz w:val="20"/>
                <w:szCs w:val="20"/>
              </w:rPr>
              <w:t>Deneyim Süresi</w:t>
            </w:r>
          </w:p>
        </w:tc>
        <w:tc>
          <w:tcPr>
            <w:tcW w:w="0" w:type="auto"/>
            <w:gridSpan w:val="2"/>
            <w:vAlign w:val="center"/>
          </w:tcPr>
          <w:p w14:paraId="379BA39C" w14:textId="77777777" w:rsidR="003C3052" w:rsidRPr="003C3052" w:rsidRDefault="003C3052" w:rsidP="00894A33">
            <w:pPr>
              <w:pBdr>
                <w:top w:val="nil"/>
                <w:left w:val="nil"/>
                <w:bottom w:val="nil"/>
                <w:right w:val="nil"/>
                <w:between w:val="nil"/>
              </w:pBdr>
              <w:jc w:val="center"/>
              <w:rPr>
                <w:rFonts w:ascii="Times New Roman" w:hAnsi="Times New Roman"/>
                <w:b/>
                <w:color w:val="000000"/>
                <w:sz w:val="20"/>
                <w:szCs w:val="20"/>
              </w:rPr>
            </w:pPr>
            <w:r w:rsidRPr="003C3052">
              <w:rPr>
                <w:rFonts w:ascii="Times New Roman" w:hAnsi="Times New Roman"/>
                <w:b/>
                <w:color w:val="000000"/>
                <w:sz w:val="20"/>
                <w:szCs w:val="20"/>
              </w:rPr>
              <w:t>Ders Yükü (Haftalık Ders Saati)</w:t>
            </w:r>
          </w:p>
        </w:tc>
      </w:tr>
      <w:tr w:rsidR="00894A33" w:rsidRPr="003C3052" w14:paraId="2C99B023" w14:textId="77777777" w:rsidTr="00894A33">
        <w:trPr>
          <w:trHeight w:val="1001"/>
        </w:trPr>
        <w:tc>
          <w:tcPr>
            <w:tcW w:w="0" w:type="auto"/>
            <w:vMerge/>
            <w:vAlign w:val="center"/>
          </w:tcPr>
          <w:p w14:paraId="06DC8FD7" w14:textId="77777777" w:rsidR="00894A33" w:rsidRPr="003C3052" w:rsidRDefault="00894A33" w:rsidP="00894A33">
            <w:pPr>
              <w:widowControl w:val="0"/>
              <w:pBdr>
                <w:top w:val="nil"/>
                <w:left w:val="nil"/>
                <w:bottom w:val="nil"/>
                <w:right w:val="nil"/>
                <w:between w:val="nil"/>
              </w:pBdr>
              <w:jc w:val="center"/>
              <w:rPr>
                <w:rFonts w:ascii="Times New Roman" w:hAnsi="Times New Roman"/>
                <w:b/>
                <w:color w:val="000000"/>
                <w:sz w:val="20"/>
                <w:szCs w:val="20"/>
              </w:rPr>
            </w:pPr>
          </w:p>
        </w:tc>
        <w:tc>
          <w:tcPr>
            <w:tcW w:w="0" w:type="auto"/>
            <w:vMerge/>
            <w:vAlign w:val="center"/>
          </w:tcPr>
          <w:p w14:paraId="5686EBD8" w14:textId="77777777" w:rsidR="00894A33" w:rsidRPr="003C3052" w:rsidRDefault="00894A33" w:rsidP="00894A33">
            <w:pPr>
              <w:widowControl w:val="0"/>
              <w:pBdr>
                <w:top w:val="nil"/>
                <w:left w:val="nil"/>
                <w:bottom w:val="nil"/>
                <w:right w:val="nil"/>
                <w:between w:val="nil"/>
              </w:pBdr>
              <w:jc w:val="center"/>
              <w:rPr>
                <w:rFonts w:ascii="Times New Roman" w:hAnsi="Times New Roman"/>
                <w:b/>
                <w:color w:val="000000"/>
                <w:sz w:val="20"/>
                <w:szCs w:val="20"/>
              </w:rPr>
            </w:pPr>
          </w:p>
        </w:tc>
        <w:tc>
          <w:tcPr>
            <w:tcW w:w="0" w:type="auto"/>
            <w:vAlign w:val="center"/>
          </w:tcPr>
          <w:p w14:paraId="111294EA"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Kamu/ Sanayi Deneyimi (yıl)</w:t>
            </w:r>
          </w:p>
        </w:tc>
        <w:tc>
          <w:tcPr>
            <w:tcW w:w="0" w:type="auto"/>
            <w:vAlign w:val="center"/>
          </w:tcPr>
          <w:p w14:paraId="10E78783"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Öğretim Deneyimi (yıl)</w:t>
            </w:r>
          </w:p>
        </w:tc>
        <w:tc>
          <w:tcPr>
            <w:tcW w:w="0" w:type="auto"/>
            <w:vAlign w:val="center"/>
          </w:tcPr>
          <w:p w14:paraId="1D467067"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Kurumdaki Deneyimi (yıl)</w:t>
            </w:r>
          </w:p>
        </w:tc>
        <w:tc>
          <w:tcPr>
            <w:tcW w:w="1350" w:type="dxa"/>
            <w:vAlign w:val="center"/>
          </w:tcPr>
          <w:p w14:paraId="3252E1A8" w14:textId="6B2E229C"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2023-2024</w:t>
            </w:r>
            <w:r w:rsidRPr="003C3052">
              <w:rPr>
                <w:rFonts w:ascii="Times New Roman" w:hAnsi="Times New Roman"/>
                <w:color w:val="000000"/>
                <w:sz w:val="20"/>
                <w:szCs w:val="20"/>
              </w:rPr>
              <w:br/>
              <w:t>Güz</w:t>
            </w:r>
          </w:p>
        </w:tc>
        <w:tc>
          <w:tcPr>
            <w:tcW w:w="934" w:type="dxa"/>
            <w:vAlign w:val="center"/>
          </w:tcPr>
          <w:p w14:paraId="30A7B363" w14:textId="5AF817B0"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202</w:t>
            </w:r>
            <w:r>
              <w:rPr>
                <w:rFonts w:ascii="Times New Roman" w:hAnsi="Times New Roman"/>
                <w:color w:val="000000"/>
                <w:sz w:val="20"/>
                <w:szCs w:val="20"/>
              </w:rPr>
              <w:t>4</w:t>
            </w:r>
            <w:r w:rsidRPr="003C3052">
              <w:rPr>
                <w:rFonts w:ascii="Times New Roman" w:hAnsi="Times New Roman"/>
                <w:color w:val="000000"/>
                <w:sz w:val="20"/>
                <w:szCs w:val="20"/>
              </w:rPr>
              <w:t>-202</w:t>
            </w:r>
            <w:r>
              <w:rPr>
                <w:rFonts w:ascii="Times New Roman" w:hAnsi="Times New Roman"/>
                <w:color w:val="000000"/>
                <w:sz w:val="20"/>
                <w:szCs w:val="20"/>
              </w:rPr>
              <w:t>5</w:t>
            </w:r>
            <w:r w:rsidRPr="003C3052">
              <w:rPr>
                <w:rFonts w:ascii="Times New Roman" w:hAnsi="Times New Roman"/>
                <w:color w:val="000000"/>
                <w:sz w:val="20"/>
                <w:szCs w:val="20"/>
              </w:rPr>
              <w:br/>
              <w:t>Güz</w:t>
            </w:r>
          </w:p>
        </w:tc>
      </w:tr>
      <w:tr w:rsidR="00894A33" w:rsidRPr="003C3052" w14:paraId="3AE5081F" w14:textId="77777777" w:rsidTr="00894A33">
        <w:trPr>
          <w:trHeight w:val="170"/>
        </w:trPr>
        <w:tc>
          <w:tcPr>
            <w:tcW w:w="0" w:type="auto"/>
            <w:vAlign w:val="center"/>
          </w:tcPr>
          <w:p w14:paraId="1F06FA05" w14:textId="77777777" w:rsidR="00894A33" w:rsidRPr="003C3052" w:rsidRDefault="00894A33" w:rsidP="00894A33">
            <w:pPr>
              <w:pStyle w:val="Default"/>
              <w:jc w:val="center"/>
              <w:rPr>
                <w:sz w:val="20"/>
                <w:szCs w:val="20"/>
              </w:rPr>
            </w:pPr>
            <w:r w:rsidRPr="003C3052">
              <w:rPr>
                <w:sz w:val="20"/>
                <w:szCs w:val="20"/>
              </w:rPr>
              <w:t>Dr. Öğr. Üyesi Şeyda ADIGÜZEL ISTIL</w:t>
            </w:r>
          </w:p>
        </w:tc>
        <w:tc>
          <w:tcPr>
            <w:tcW w:w="0" w:type="auto"/>
            <w:vAlign w:val="center"/>
          </w:tcPr>
          <w:p w14:paraId="69B25A58" w14:textId="5692AA06"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Akdeniz</w:t>
            </w:r>
            <w:r w:rsidRPr="003C3052">
              <w:rPr>
                <w:rFonts w:ascii="Times New Roman" w:hAnsi="Times New Roman"/>
                <w:color w:val="000000"/>
                <w:sz w:val="20"/>
                <w:szCs w:val="20"/>
              </w:rPr>
              <w:t xml:space="preserve"> Üniversitesi- 20</w:t>
            </w:r>
            <w:r>
              <w:rPr>
                <w:rFonts w:ascii="Times New Roman" w:hAnsi="Times New Roman"/>
                <w:color w:val="000000"/>
                <w:sz w:val="20"/>
                <w:szCs w:val="20"/>
              </w:rPr>
              <w:t>19</w:t>
            </w:r>
          </w:p>
        </w:tc>
        <w:tc>
          <w:tcPr>
            <w:tcW w:w="0" w:type="auto"/>
            <w:vAlign w:val="center"/>
          </w:tcPr>
          <w:p w14:paraId="7A40DB93"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4</w:t>
            </w:r>
          </w:p>
        </w:tc>
        <w:tc>
          <w:tcPr>
            <w:tcW w:w="0" w:type="auto"/>
            <w:vAlign w:val="center"/>
          </w:tcPr>
          <w:p w14:paraId="25348F0A" w14:textId="0DA1DA0F"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4</w:t>
            </w:r>
          </w:p>
        </w:tc>
        <w:tc>
          <w:tcPr>
            <w:tcW w:w="0" w:type="auto"/>
            <w:vAlign w:val="center"/>
          </w:tcPr>
          <w:p w14:paraId="6C603731" w14:textId="7EBBB356"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4</w:t>
            </w:r>
          </w:p>
        </w:tc>
        <w:tc>
          <w:tcPr>
            <w:tcW w:w="1350" w:type="dxa"/>
            <w:vAlign w:val="center"/>
          </w:tcPr>
          <w:p w14:paraId="4232345C" w14:textId="6E857CBF"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13</w:t>
            </w:r>
          </w:p>
        </w:tc>
        <w:tc>
          <w:tcPr>
            <w:tcW w:w="934" w:type="dxa"/>
            <w:vAlign w:val="center"/>
          </w:tcPr>
          <w:p w14:paraId="1B0F7415" w14:textId="6B55E77D" w:rsidR="00894A33" w:rsidRPr="003C3052" w:rsidRDefault="00D428D2"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15</w:t>
            </w:r>
          </w:p>
        </w:tc>
      </w:tr>
      <w:tr w:rsidR="00894A33" w:rsidRPr="003C3052" w14:paraId="3847D50B" w14:textId="77777777" w:rsidTr="00894A33">
        <w:trPr>
          <w:trHeight w:val="170"/>
        </w:trPr>
        <w:tc>
          <w:tcPr>
            <w:tcW w:w="0" w:type="auto"/>
            <w:vAlign w:val="center"/>
          </w:tcPr>
          <w:p w14:paraId="7F755377"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sz w:val="20"/>
                <w:szCs w:val="20"/>
              </w:rPr>
              <w:t>Dr. Öğr. Üyesi Hüseyin ÇETİN</w:t>
            </w:r>
          </w:p>
        </w:tc>
        <w:tc>
          <w:tcPr>
            <w:tcW w:w="0" w:type="auto"/>
            <w:vAlign w:val="center"/>
          </w:tcPr>
          <w:p w14:paraId="287652F0" w14:textId="2B619924" w:rsidR="00894A33" w:rsidRPr="007A5EA8" w:rsidRDefault="00894A33" w:rsidP="00894A33">
            <w:pPr>
              <w:pBdr>
                <w:top w:val="nil"/>
                <w:left w:val="nil"/>
                <w:bottom w:val="nil"/>
                <w:right w:val="nil"/>
                <w:between w:val="nil"/>
              </w:pBdr>
              <w:spacing w:line="240" w:lineRule="auto"/>
              <w:jc w:val="center"/>
              <w:rPr>
                <w:rFonts w:ascii="Times New Roman" w:hAnsi="Times New Roman"/>
                <w:color w:val="000000"/>
                <w:sz w:val="20"/>
                <w:szCs w:val="20"/>
              </w:rPr>
            </w:pPr>
            <w:r w:rsidRPr="007A5EA8">
              <w:rPr>
                <w:rFonts w:ascii="Times New Roman" w:hAnsi="Times New Roman"/>
                <w:color w:val="000000"/>
                <w:sz w:val="20"/>
                <w:szCs w:val="20"/>
              </w:rPr>
              <w:t>Niğde Ömer Halisdemir Üniveristesi-2020</w:t>
            </w:r>
          </w:p>
        </w:tc>
        <w:tc>
          <w:tcPr>
            <w:tcW w:w="0" w:type="auto"/>
            <w:vAlign w:val="center"/>
          </w:tcPr>
          <w:p w14:paraId="5E5879FB"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15</w:t>
            </w:r>
          </w:p>
        </w:tc>
        <w:tc>
          <w:tcPr>
            <w:tcW w:w="0" w:type="auto"/>
            <w:vAlign w:val="center"/>
          </w:tcPr>
          <w:p w14:paraId="034C8640" w14:textId="6C61ED4C"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4</w:t>
            </w:r>
          </w:p>
        </w:tc>
        <w:tc>
          <w:tcPr>
            <w:tcW w:w="0" w:type="auto"/>
            <w:vAlign w:val="center"/>
          </w:tcPr>
          <w:p w14:paraId="29C70697" w14:textId="47545A4E"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4</w:t>
            </w:r>
          </w:p>
        </w:tc>
        <w:tc>
          <w:tcPr>
            <w:tcW w:w="1350" w:type="dxa"/>
            <w:vAlign w:val="center"/>
          </w:tcPr>
          <w:p w14:paraId="53549151" w14:textId="7E05B3DF"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18</w:t>
            </w:r>
          </w:p>
        </w:tc>
        <w:tc>
          <w:tcPr>
            <w:tcW w:w="934" w:type="dxa"/>
            <w:vAlign w:val="center"/>
          </w:tcPr>
          <w:p w14:paraId="6E57C5B0" w14:textId="238BFCDA" w:rsidR="00894A33" w:rsidRPr="003C3052" w:rsidRDefault="00E34567"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14</w:t>
            </w:r>
          </w:p>
        </w:tc>
      </w:tr>
      <w:tr w:rsidR="00894A33" w:rsidRPr="003C3052" w14:paraId="082F2DE2" w14:textId="77777777" w:rsidTr="00894A33">
        <w:trPr>
          <w:trHeight w:val="170"/>
        </w:trPr>
        <w:tc>
          <w:tcPr>
            <w:tcW w:w="0" w:type="auto"/>
            <w:vAlign w:val="center"/>
          </w:tcPr>
          <w:p w14:paraId="36C4D440"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proofErr w:type="spellStart"/>
            <w:r w:rsidRPr="003C3052">
              <w:rPr>
                <w:rFonts w:ascii="Times New Roman" w:hAnsi="Times New Roman"/>
                <w:color w:val="000000"/>
                <w:sz w:val="20"/>
                <w:szCs w:val="20"/>
              </w:rPr>
              <w:t>Öğr.Gör</w:t>
            </w:r>
            <w:proofErr w:type="spellEnd"/>
            <w:r w:rsidRPr="003C3052">
              <w:rPr>
                <w:rFonts w:ascii="Times New Roman" w:hAnsi="Times New Roman"/>
                <w:color w:val="000000"/>
                <w:sz w:val="20"/>
                <w:szCs w:val="20"/>
              </w:rPr>
              <w:t>. Tansel TOKMAK</w:t>
            </w:r>
          </w:p>
        </w:tc>
        <w:tc>
          <w:tcPr>
            <w:tcW w:w="0" w:type="auto"/>
            <w:vAlign w:val="center"/>
          </w:tcPr>
          <w:p w14:paraId="380F5924" w14:textId="3FAC9DD3"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Niğde Ömer Halisdemir Üniversitesi- 200</w:t>
            </w:r>
            <w:r>
              <w:rPr>
                <w:rFonts w:ascii="Times New Roman" w:hAnsi="Times New Roman"/>
                <w:color w:val="000000"/>
                <w:sz w:val="20"/>
                <w:szCs w:val="20"/>
              </w:rPr>
              <w:t>9</w:t>
            </w:r>
          </w:p>
        </w:tc>
        <w:tc>
          <w:tcPr>
            <w:tcW w:w="0" w:type="auto"/>
            <w:vAlign w:val="center"/>
          </w:tcPr>
          <w:p w14:paraId="3FDB9544"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12</w:t>
            </w:r>
          </w:p>
        </w:tc>
        <w:tc>
          <w:tcPr>
            <w:tcW w:w="0" w:type="auto"/>
            <w:vAlign w:val="center"/>
          </w:tcPr>
          <w:p w14:paraId="65FA2DB7" w14:textId="082B993C"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2</w:t>
            </w:r>
            <w:r>
              <w:rPr>
                <w:rFonts w:ascii="Times New Roman" w:hAnsi="Times New Roman"/>
                <w:color w:val="000000"/>
                <w:sz w:val="20"/>
                <w:szCs w:val="20"/>
              </w:rPr>
              <w:t>3</w:t>
            </w:r>
          </w:p>
        </w:tc>
        <w:tc>
          <w:tcPr>
            <w:tcW w:w="0" w:type="auto"/>
            <w:vAlign w:val="center"/>
          </w:tcPr>
          <w:p w14:paraId="49B8A16B" w14:textId="6BF5D705"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2</w:t>
            </w:r>
            <w:r>
              <w:rPr>
                <w:rFonts w:ascii="Times New Roman" w:hAnsi="Times New Roman"/>
                <w:color w:val="000000"/>
                <w:sz w:val="20"/>
                <w:szCs w:val="20"/>
              </w:rPr>
              <w:t>3</w:t>
            </w:r>
          </w:p>
        </w:tc>
        <w:tc>
          <w:tcPr>
            <w:tcW w:w="1350" w:type="dxa"/>
            <w:vAlign w:val="center"/>
          </w:tcPr>
          <w:p w14:paraId="4B155AD7" w14:textId="147A0E09"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26</w:t>
            </w:r>
          </w:p>
        </w:tc>
        <w:tc>
          <w:tcPr>
            <w:tcW w:w="934" w:type="dxa"/>
            <w:vAlign w:val="center"/>
          </w:tcPr>
          <w:p w14:paraId="0D4AC333" w14:textId="386DB2B6" w:rsidR="00894A33" w:rsidRPr="003C3052" w:rsidRDefault="00192C5D"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26</w:t>
            </w:r>
          </w:p>
        </w:tc>
      </w:tr>
      <w:tr w:rsidR="00894A33" w:rsidRPr="003C3052" w14:paraId="6C47B515" w14:textId="77777777" w:rsidTr="00894A33">
        <w:trPr>
          <w:trHeight w:val="170"/>
        </w:trPr>
        <w:tc>
          <w:tcPr>
            <w:tcW w:w="0" w:type="auto"/>
            <w:vAlign w:val="center"/>
          </w:tcPr>
          <w:p w14:paraId="14FFECFA" w14:textId="57B3651B"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proofErr w:type="spellStart"/>
            <w:r w:rsidRPr="003C3052">
              <w:rPr>
                <w:rFonts w:ascii="Times New Roman" w:hAnsi="Times New Roman"/>
                <w:color w:val="000000"/>
                <w:sz w:val="20"/>
                <w:szCs w:val="20"/>
              </w:rPr>
              <w:t>Öğr.Gör</w:t>
            </w:r>
            <w:proofErr w:type="spellEnd"/>
            <w:r w:rsidRPr="003C3052">
              <w:rPr>
                <w:rFonts w:ascii="Times New Roman" w:hAnsi="Times New Roman"/>
                <w:color w:val="000000"/>
                <w:sz w:val="20"/>
                <w:szCs w:val="20"/>
              </w:rPr>
              <w:t>. Alaaddin GEÇKİL</w:t>
            </w:r>
          </w:p>
        </w:tc>
        <w:tc>
          <w:tcPr>
            <w:tcW w:w="0" w:type="auto"/>
            <w:vAlign w:val="center"/>
          </w:tcPr>
          <w:p w14:paraId="3932FD4D" w14:textId="19F016B2"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Fırat Üniversitesi- 20</w:t>
            </w:r>
            <w:r>
              <w:rPr>
                <w:rFonts w:ascii="Times New Roman" w:hAnsi="Times New Roman"/>
                <w:color w:val="000000"/>
                <w:sz w:val="20"/>
                <w:szCs w:val="20"/>
              </w:rPr>
              <w:t>13</w:t>
            </w:r>
          </w:p>
        </w:tc>
        <w:tc>
          <w:tcPr>
            <w:tcW w:w="0" w:type="auto"/>
            <w:vAlign w:val="center"/>
          </w:tcPr>
          <w:p w14:paraId="742C3B93"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3</w:t>
            </w:r>
          </w:p>
        </w:tc>
        <w:tc>
          <w:tcPr>
            <w:tcW w:w="0" w:type="auto"/>
            <w:vAlign w:val="center"/>
          </w:tcPr>
          <w:p w14:paraId="5FF676FA" w14:textId="25F40480"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1</w:t>
            </w:r>
            <w:r>
              <w:rPr>
                <w:rFonts w:ascii="Times New Roman" w:hAnsi="Times New Roman"/>
                <w:color w:val="000000"/>
                <w:sz w:val="20"/>
                <w:szCs w:val="20"/>
              </w:rPr>
              <w:t>2</w:t>
            </w:r>
          </w:p>
        </w:tc>
        <w:tc>
          <w:tcPr>
            <w:tcW w:w="0" w:type="auto"/>
            <w:vAlign w:val="center"/>
          </w:tcPr>
          <w:p w14:paraId="0D3F4956" w14:textId="228CB46A"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1</w:t>
            </w:r>
            <w:r>
              <w:rPr>
                <w:rFonts w:ascii="Times New Roman" w:hAnsi="Times New Roman"/>
                <w:color w:val="000000"/>
                <w:sz w:val="20"/>
                <w:szCs w:val="20"/>
              </w:rPr>
              <w:t>2</w:t>
            </w:r>
          </w:p>
        </w:tc>
        <w:tc>
          <w:tcPr>
            <w:tcW w:w="1350" w:type="dxa"/>
            <w:vAlign w:val="center"/>
          </w:tcPr>
          <w:p w14:paraId="4FED2D07" w14:textId="2A86C4E9"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17</w:t>
            </w:r>
          </w:p>
        </w:tc>
        <w:tc>
          <w:tcPr>
            <w:tcW w:w="934" w:type="dxa"/>
            <w:vAlign w:val="center"/>
          </w:tcPr>
          <w:p w14:paraId="58E535A4" w14:textId="49E06444" w:rsidR="00894A33" w:rsidRPr="003C3052" w:rsidRDefault="00E34567"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17</w:t>
            </w:r>
          </w:p>
        </w:tc>
      </w:tr>
      <w:tr w:rsidR="00894A33" w:rsidRPr="003C3052" w14:paraId="0DDD61E2" w14:textId="77777777" w:rsidTr="00894A33">
        <w:trPr>
          <w:trHeight w:val="170"/>
        </w:trPr>
        <w:tc>
          <w:tcPr>
            <w:tcW w:w="0" w:type="auto"/>
            <w:vAlign w:val="center"/>
          </w:tcPr>
          <w:p w14:paraId="15FAE509"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proofErr w:type="spellStart"/>
            <w:r w:rsidRPr="003C3052">
              <w:rPr>
                <w:rFonts w:ascii="Times New Roman" w:hAnsi="Times New Roman"/>
                <w:color w:val="000000"/>
                <w:sz w:val="20"/>
                <w:szCs w:val="20"/>
              </w:rPr>
              <w:t>Öğr.Gör</w:t>
            </w:r>
            <w:proofErr w:type="spellEnd"/>
            <w:r w:rsidRPr="003C3052">
              <w:rPr>
                <w:rFonts w:ascii="Times New Roman" w:hAnsi="Times New Roman"/>
                <w:color w:val="000000"/>
                <w:sz w:val="20"/>
                <w:szCs w:val="20"/>
              </w:rPr>
              <w:t>. Muhammet ALTUNTAŞ</w:t>
            </w:r>
          </w:p>
        </w:tc>
        <w:tc>
          <w:tcPr>
            <w:tcW w:w="0" w:type="auto"/>
            <w:vAlign w:val="center"/>
          </w:tcPr>
          <w:p w14:paraId="55314E3B" w14:textId="59B56D5C"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Erciyes Üniversitesi- 201</w:t>
            </w:r>
            <w:r>
              <w:rPr>
                <w:rFonts w:ascii="Times New Roman" w:hAnsi="Times New Roman"/>
                <w:color w:val="000000"/>
                <w:sz w:val="20"/>
                <w:szCs w:val="20"/>
              </w:rPr>
              <w:t>8</w:t>
            </w:r>
          </w:p>
        </w:tc>
        <w:tc>
          <w:tcPr>
            <w:tcW w:w="0" w:type="auto"/>
            <w:vAlign w:val="center"/>
          </w:tcPr>
          <w:p w14:paraId="5F92FD9B"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3</w:t>
            </w:r>
          </w:p>
        </w:tc>
        <w:tc>
          <w:tcPr>
            <w:tcW w:w="0" w:type="auto"/>
            <w:vAlign w:val="center"/>
          </w:tcPr>
          <w:p w14:paraId="25180AC9" w14:textId="02D04A8A"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8</w:t>
            </w:r>
          </w:p>
        </w:tc>
        <w:tc>
          <w:tcPr>
            <w:tcW w:w="0" w:type="auto"/>
            <w:vAlign w:val="center"/>
          </w:tcPr>
          <w:p w14:paraId="266294F1" w14:textId="1AF0BF34"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4</w:t>
            </w:r>
          </w:p>
        </w:tc>
        <w:tc>
          <w:tcPr>
            <w:tcW w:w="1350" w:type="dxa"/>
            <w:vAlign w:val="center"/>
          </w:tcPr>
          <w:p w14:paraId="2EF8A5D0" w14:textId="2D0D8D26"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17</w:t>
            </w:r>
          </w:p>
        </w:tc>
        <w:tc>
          <w:tcPr>
            <w:tcW w:w="934" w:type="dxa"/>
            <w:vAlign w:val="center"/>
          </w:tcPr>
          <w:p w14:paraId="13FDE240" w14:textId="38DE4343" w:rsidR="00894A33" w:rsidRPr="003C3052" w:rsidRDefault="00192C5D"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17</w:t>
            </w:r>
          </w:p>
        </w:tc>
      </w:tr>
      <w:tr w:rsidR="00894A33" w:rsidRPr="003C3052" w14:paraId="1B3B3C54" w14:textId="77777777" w:rsidTr="00894A33">
        <w:trPr>
          <w:trHeight w:val="170"/>
        </w:trPr>
        <w:tc>
          <w:tcPr>
            <w:tcW w:w="0" w:type="auto"/>
            <w:vAlign w:val="center"/>
          </w:tcPr>
          <w:p w14:paraId="0100CA29"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proofErr w:type="spellStart"/>
            <w:r w:rsidRPr="003C3052">
              <w:rPr>
                <w:rFonts w:ascii="Times New Roman" w:hAnsi="Times New Roman"/>
                <w:color w:val="000000"/>
                <w:sz w:val="20"/>
                <w:szCs w:val="20"/>
              </w:rPr>
              <w:t>Öğr.Gör</w:t>
            </w:r>
            <w:proofErr w:type="spellEnd"/>
            <w:r w:rsidRPr="003C3052">
              <w:rPr>
                <w:rFonts w:ascii="Times New Roman" w:hAnsi="Times New Roman"/>
                <w:color w:val="000000"/>
                <w:sz w:val="20"/>
                <w:szCs w:val="20"/>
              </w:rPr>
              <w:t>. İsmail Çağrı KILIÇ</w:t>
            </w:r>
          </w:p>
        </w:tc>
        <w:tc>
          <w:tcPr>
            <w:tcW w:w="0" w:type="auto"/>
            <w:vAlign w:val="center"/>
          </w:tcPr>
          <w:p w14:paraId="16583D12" w14:textId="0D86ECDB"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Niğde</w:t>
            </w:r>
            <w:r w:rsidRPr="003C3052">
              <w:rPr>
                <w:rFonts w:ascii="Times New Roman" w:hAnsi="Times New Roman"/>
                <w:color w:val="000000"/>
                <w:sz w:val="20"/>
                <w:szCs w:val="20"/>
              </w:rPr>
              <w:t xml:space="preserve"> Üniversitesi-</w:t>
            </w:r>
            <w:r>
              <w:rPr>
                <w:rFonts w:ascii="Times New Roman" w:hAnsi="Times New Roman"/>
                <w:color w:val="000000"/>
                <w:sz w:val="20"/>
                <w:szCs w:val="20"/>
              </w:rPr>
              <w:t>2009</w:t>
            </w:r>
          </w:p>
        </w:tc>
        <w:tc>
          <w:tcPr>
            <w:tcW w:w="0" w:type="auto"/>
            <w:vAlign w:val="center"/>
          </w:tcPr>
          <w:p w14:paraId="522B9B87"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1</w:t>
            </w:r>
          </w:p>
        </w:tc>
        <w:tc>
          <w:tcPr>
            <w:tcW w:w="0" w:type="auto"/>
            <w:vAlign w:val="center"/>
          </w:tcPr>
          <w:p w14:paraId="6DFA7407" w14:textId="658D97B3"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2</w:t>
            </w:r>
            <w:r>
              <w:rPr>
                <w:rFonts w:ascii="Times New Roman" w:hAnsi="Times New Roman"/>
                <w:color w:val="000000"/>
                <w:sz w:val="20"/>
                <w:szCs w:val="20"/>
              </w:rPr>
              <w:t>1</w:t>
            </w:r>
          </w:p>
        </w:tc>
        <w:tc>
          <w:tcPr>
            <w:tcW w:w="0" w:type="auto"/>
            <w:vAlign w:val="center"/>
          </w:tcPr>
          <w:p w14:paraId="3C421AF1" w14:textId="4DD262A9"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2</w:t>
            </w:r>
            <w:r>
              <w:rPr>
                <w:rFonts w:ascii="Times New Roman" w:hAnsi="Times New Roman"/>
                <w:color w:val="000000"/>
                <w:sz w:val="20"/>
                <w:szCs w:val="20"/>
              </w:rPr>
              <w:t>1</w:t>
            </w:r>
          </w:p>
        </w:tc>
        <w:tc>
          <w:tcPr>
            <w:tcW w:w="1350" w:type="dxa"/>
            <w:vAlign w:val="center"/>
          </w:tcPr>
          <w:p w14:paraId="4F1066B1" w14:textId="42AE7D3B"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16</w:t>
            </w:r>
          </w:p>
        </w:tc>
        <w:tc>
          <w:tcPr>
            <w:tcW w:w="934" w:type="dxa"/>
            <w:vAlign w:val="center"/>
          </w:tcPr>
          <w:p w14:paraId="434077A8" w14:textId="11281D0D" w:rsidR="00894A33" w:rsidRPr="003C3052" w:rsidRDefault="00192C5D"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12</w:t>
            </w:r>
          </w:p>
        </w:tc>
      </w:tr>
      <w:tr w:rsidR="00894A33" w:rsidRPr="003C3052" w14:paraId="6DDC3CD5" w14:textId="77777777" w:rsidTr="00894A33">
        <w:trPr>
          <w:trHeight w:val="170"/>
        </w:trPr>
        <w:tc>
          <w:tcPr>
            <w:tcW w:w="0" w:type="auto"/>
            <w:vAlign w:val="center"/>
          </w:tcPr>
          <w:p w14:paraId="4A862341" w14:textId="4C5F5F2A"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proofErr w:type="spellStart"/>
            <w:r w:rsidRPr="003C3052">
              <w:rPr>
                <w:rFonts w:ascii="Times New Roman" w:hAnsi="Times New Roman"/>
                <w:color w:val="000000"/>
                <w:sz w:val="20"/>
                <w:szCs w:val="20"/>
              </w:rPr>
              <w:t>Öğr.Gör</w:t>
            </w:r>
            <w:proofErr w:type="spellEnd"/>
            <w:r w:rsidRPr="003C3052">
              <w:rPr>
                <w:rFonts w:ascii="Times New Roman" w:hAnsi="Times New Roman"/>
                <w:color w:val="000000"/>
                <w:sz w:val="20"/>
                <w:szCs w:val="20"/>
              </w:rPr>
              <w:t>. R</w:t>
            </w:r>
            <w:r>
              <w:rPr>
                <w:rFonts w:ascii="Times New Roman" w:hAnsi="Times New Roman"/>
                <w:color w:val="000000"/>
                <w:sz w:val="20"/>
                <w:szCs w:val="20"/>
              </w:rPr>
              <w:t>ü</w:t>
            </w:r>
            <w:r w:rsidRPr="003C3052">
              <w:rPr>
                <w:rFonts w:ascii="Times New Roman" w:hAnsi="Times New Roman"/>
                <w:color w:val="000000"/>
                <w:sz w:val="20"/>
                <w:szCs w:val="20"/>
              </w:rPr>
              <w:t>meysa DURANOĞLU</w:t>
            </w:r>
          </w:p>
        </w:tc>
        <w:tc>
          <w:tcPr>
            <w:tcW w:w="0" w:type="auto"/>
            <w:vAlign w:val="center"/>
          </w:tcPr>
          <w:p w14:paraId="17034C0F" w14:textId="0C8F12CB"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Niğde Ömer Halisdemir Üniversitesi- 201</w:t>
            </w:r>
            <w:r>
              <w:rPr>
                <w:rFonts w:ascii="Times New Roman" w:hAnsi="Times New Roman"/>
                <w:color w:val="000000"/>
                <w:sz w:val="20"/>
                <w:szCs w:val="20"/>
              </w:rPr>
              <w:t>9</w:t>
            </w:r>
          </w:p>
        </w:tc>
        <w:tc>
          <w:tcPr>
            <w:tcW w:w="0" w:type="auto"/>
            <w:vAlign w:val="center"/>
          </w:tcPr>
          <w:p w14:paraId="74898DF3"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2</w:t>
            </w:r>
          </w:p>
        </w:tc>
        <w:tc>
          <w:tcPr>
            <w:tcW w:w="0" w:type="auto"/>
            <w:vAlign w:val="center"/>
          </w:tcPr>
          <w:p w14:paraId="5C178D73" w14:textId="5A22919D"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1</w:t>
            </w:r>
            <w:r>
              <w:rPr>
                <w:rFonts w:ascii="Times New Roman" w:hAnsi="Times New Roman"/>
                <w:color w:val="000000"/>
                <w:sz w:val="20"/>
                <w:szCs w:val="20"/>
              </w:rPr>
              <w:t>2</w:t>
            </w:r>
          </w:p>
        </w:tc>
        <w:tc>
          <w:tcPr>
            <w:tcW w:w="0" w:type="auto"/>
            <w:vAlign w:val="center"/>
          </w:tcPr>
          <w:p w14:paraId="0E9A5D75" w14:textId="5A067751"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1</w:t>
            </w:r>
            <w:r>
              <w:rPr>
                <w:rFonts w:ascii="Times New Roman" w:hAnsi="Times New Roman"/>
                <w:color w:val="000000"/>
                <w:sz w:val="20"/>
                <w:szCs w:val="20"/>
              </w:rPr>
              <w:t>2</w:t>
            </w:r>
          </w:p>
        </w:tc>
        <w:tc>
          <w:tcPr>
            <w:tcW w:w="1350" w:type="dxa"/>
            <w:vAlign w:val="center"/>
          </w:tcPr>
          <w:p w14:paraId="52FFFB77" w14:textId="182C1C43"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Görevlendirme</w:t>
            </w:r>
          </w:p>
        </w:tc>
        <w:tc>
          <w:tcPr>
            <w:tcW w:w="934" w:type="dxa"/>
            <w:vAlign w:val="center"/>
          </w:tcPr>
          <w:p w14:paraId="415ED348" w14:textId="0020D435" w:rsidR="00894A33" w:rsidRPr="003C3052" w:rsidRDefault="00E52580"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Görevlendirme</w:t>
            </w:r>
          </w:p>
        </w:tc>
      </w:tr>
      <w:tr w:rsidR="00894A33" w:rsidRPr="003C3052" w14:paraId="5A4F7F5D" w14:textId="77777777" w:rsidTr="00894A33">
        <w:trPr>
          <w:trHeight w:val="170"/>
        </w:trPr>
        <w:tc>
          <w:tcPr>
            <w:tcW w:w="0" w:type="auto"/>
            <w:vAlign w:val="center"/>
          </w:tcPr>
          <w:p w14:paraId="3516A2C1"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proofErr w:type="spellStart"/>
            <w:r w:rsidRPr="003C3052">
              <w:rPr>
                <w:rFonts w:ascii="Times New Roman" w:hAnsi="Times New Roman"/>
                <w:color w:val="000000"/>
                <w:sz w:val="20"/>
                <w:szCs w:val="20"/>
              </w:rPr>
              <w:t>Öğr.Gör</w:t>
            </w:r>
            <w:proofErr w:type="spellEnd"/>
            <w:r w:rsidRPr="003C3052">
              <w:rPr>
                <w:rFonts w:ascii="Times New Roman" w:hAnsi="Times New Roman"/>
                <w:color w:val="000000"/>
                <w:sz w:val="20"/>
                <w:szCs w:val="20"/>
              </w:rPr>
              <w:t>. Sümeyye ÖZCAN</w:t>
            </w:r>
          </w:p>
        </w:tc>
        <w:tc>
          <w:tcPr>
            <w:tcW w:w="0" w:type="auto"/>
            <w:vAlign w:val="center"/>
          </w:tcPr>
          <w:p w14:paraId="406E84D4" w14:textId="48FBF845"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Niğde Ömer Halisdemir Üniversitesi- 20</w:t>
            </w:r>
            <w:r>
              <w:rPr>
                <w:rFonts w:ascii="Times New Roman" w:hAnsi="Times New Roman"/>
                <w:color w:val="000000"/>
                <w:sz w:val="20"/>
                <w:szCs w:val="20"/>
              </w:rPr>
              <w:t>2</w:t>
            </w:r>
            <w:r w:rsidRPr="003C3052">
              <w:rPr>
                <w:rFonts w:ascii="Times New Roman" w:hAnsi="Times New Roman"/>
                <w:color w:val="000000"/>
                <w:sz w:val="20"/>
                <w:szCs w:val="20"/>
              </w:rPr>
              <w:t>3</w:t>
            </w:r>
          </w:p>
        </w:tc>
        <w:tc>
          <w:tcPr>
            <w:tcW w:w="0" w:type="auto"/>
            <w:vAlign w:val="center"/>
          </w:tcPr>
          <w:p w14:paraId="6AEA9420" w14:textId="7777777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2</w:t>
            </w:r>
          </w:p>
        </w:tc>
        <w:tc>
          <w:tcPr>
            <w:tcW w:w="0" w:type="auto"/>
            <w:vAlign w:val="center"/>
          </w:tcPr>
          <w:p w14:paraId="44418B08" w14:textId="11798327"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10</w:t>
            </w:r>
          </w:p>
        </w:tc>
        <w:tc>
          <w:tcPr>
            <w:tcW w:w="0" w:type="auto"/>
            <w:vAlign w:val="center"/>
          </w:tcPr>
          <w:p w14:paraId="217F920B" w14:textId="3716CCD5"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10</w:t>
            </w:r>
          </w:p>
        </w:tc>
        <w:tc>
          <w:tcPr>
            <w:tcW w:w="1350" w:type="dxa"/>
            <w:vAlign w:val="center"/>
          </w:tcPr>
          <w:p w14:paraId="36126532" w14:textId="44EFA463" w:rsidR="00894A33" w:rsidRPr="003C3052" w:rsidRDefault="00894A33" w:rsidP="00894A33">
            <w:pPr>
              <w:pBdr>
                <w:top w:val="nil"/>
                <w:left w:val="nil"/>
                <w:bottom w:val="nil"/>
                <w:right w:val="nil"/>
                <w:between w:val="nil"/>
              </w:pBdr>
              <w:jc w:val="center"/>
              <w:rPr>
                <w:rFonts w:ascii="Times New Roman" w:hAnsi="Times New Roman"/>
                <w:color w:val="000000"/>
                <w:sz w:val="20"/>
                <w:szCs w:val="20"/>
              </w:rPr>
            </w:pPr>
            <w:r w:rsidRPr="003C3052">
              <w:rPr>
                <w:rFonts w:ascii="Times New Roman" w:hAnsi="Times New Roman"/>
                <w:color w:val="000000"/>
                <w:sz w:val="20"/>
                <w:szCs w:val="20"/>
              </w:rPr>
              <w:t>18</w:t>
            </w:r>
          </w:p>
        </w:tc>
        <w:tc>
          <w:tcPr>
            <w:tcW w:w="934" w:type="dxa"/>
            <w:vAlign w:val="center"/>
          </w:tcPr>
          <w:p w14:paraId="7AC107A7" w14:textId="35FD6BB2" w:rsidR="00894A33" w:rsidRPr="003C3052" w:rsidRDefault="00D428D2" w:rsidP="00894A33">
            <w:pPr>
              <w:pBdr>
                <w:top w:val="nil"/>
                <w:left w:val="nil"/>
                <w:bottom w:val="nil"/>
                <w:right w:val="nil"/>
                <w:between w:val="nil"/>
              </w:pBdr>
              <w:jc w:val="center"/>
              <w:rPr>
                <w:rFonts w:ascii="Times New Roman" w:hAnsi="Times New Roman"/>
                <w:color w:val="000000"/>
                <w:sz w:val="20"/>
                <w:szCs w:val="20"/>
              </w:rPr>
            </w:pPr>
            <w:r>
              <w:rPr>
                <w:rFonts w:ascii="Times New Roman" w:hAnsi="Times New Roman"/>
                <w:color w:val="000000"/>
                <w:sz w:val="20"/>
                <w:szCs w:val="20"/>
              </w:rPr>
              <w:t>16</w:t>
            </w:r>
          </w:p>
        </w:tc>
      </w:tr>
    </w:tbl>
    <w:p w14:paraId="733C14D2" w14:textId="77777777" w:rsidR="00836FF3" w:rsidRDefault="00836FF3" w:rsidP="001E62B5">
      <w:pPr>
        <w:widowControl w:val="0"/>
        <w:spacing w:before="120" w:after="120" w:line="240" w:lineRule="auto"/>
        <w:ind w:right="62"/>
        <w:jc w:val="both"/>
        <w:rPr>
          <w:rFonts w:ascii="Times New Roman" w:eastAsia="Times New Roman" w:hAnsi="Times New Roman"/>
          <w:b/>
          <w:color w:val="2E75B5"/>
          <w:sz w:val="32"/>
          <w:szCs w:val="32"/>
        </w:rPr>
      </w:pPr>
    </w:p>
    <w:p w14:paraId="0EC510E5" w14:textId="03FBF03D" w:rsidR="001E62B5" w:rsidRPr="005F024A" w:rsidRDefault="005D3A4E"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 xml:space="preserve"> </w:t>
      </w:r>
      <w:r w:rsidR="001E62B5">
        <w:rPr>
          <w:rFonts w:ascii="Times New Roman" w:eastAsia="Times New Roman" w:hAnsi="Times New Roman"/>
          <w:b/>
          <w:color w:val="2E75B5"/>
          <w:sz w:val="32"/>
          <w:szCs w:val="32"/>
        </w:rPr>
        <w:t>C</w:t>
      </w:r>
      <w:r w:rsidR="001E62B5" w:rsidRPr="005F024A">
        <w:rPr>
          <w:rFonts w:ascii="Times New Roman" w:eastAsia="Times New Roman" w:hAnsi="Times New Roman"/>
          <w:b/>
          <w:color w:val="2E75B5"/>
          <w:sz w:val="32"/>
          <w:szCs w:val="32"/>
        </w:rPr>
        <w:t xml:space="preserve">. ARAŞTIRMA VE GELİŞTİRME </w:t>
      </w:r>
    </w:p>
    <w:p w14:paraId="7D47FFAD" w14:textId="77777777" w:rsidR="001E62B5" w:rsidRPr="005F024A" w:rsidRDefault="001E62B5" w:rsidP="001E62B5">
      <w:pPr>
        <w:widowControl w:val="0"/>
        <w:spacing w:after="0" w:line="240" w:lineRule="auto"/>
        <w:ind w:right="63"/>
        <w:jc w:val="both"/>
        <w:rPr>
          <w:rFonts w:ascii="Times New Roman" w:eastAsia="Times New Roman" w:hAnsi="Times New Roman"/>
          <w:sz w:val="24"/>
          <w:szCs w:val="24"/>
        </w:rPr>
      </w:pPr>
    </w:p>
    <w:p w14:paraId="4E288170"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02FA8D9E"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198BFE71" w14:textId="77777777" w:rsidR="00BA6FEC" w:rsidRPr="00FE47B1" w:rsidRDefault="00BA6FEC" w:rsidP="00BA6FEC">
      <w:pPr>
        <w:pStyle w:val="GvdeMetni"/>
        <w:spacing w:line="360" w:lineRule="auto"/>
        <w:ind w:right="113"/>
        <w:jc w:val="both"/>
        <w:rPr>
          <w:spacing w:val="-1"/>
        </w:rPr>
      </w:pPr>
      <w:proofErr w:type="spellStart"/>
      <w:r w:rsidRPr="007D0099">
        <w:rPr>
          <w:spacing w:val="-1"/>
        </w:rPr>
        <w:t>Üniversitemiz</w:t>
      </w:r>
      <w:proofErr w:type="spellEnd"/>
      <w:r w:rsidRPr="007D0099">
        <w:rPr>
          <w:spacing w:val="-1"/>
        </w:rPr>
        <w:t xml:space="preserve"> 2019-2023 </w:t>
      </w:r>
      <w:proofErr w:type="spellStart"/>
      <w:r w:rsidRPr="007D0099">
        <w:rPr>
          <w:spacing w:val="-1"/>
        </w:rPr>
        <w:t>Stratejik</w:t>
      </w:r>
      <w:proofErr w:type="spellEnd"/>
      <w:r w:rsidRPr="007D0099">
        <w:rPr>
          <w:spacing w:val="-1"/>
        </w:rPr>
        <w:t xml:space="preserve"> </w:t>
      </w:r>
      <w:proofErr w:type="spellStart"/>
      <w:r w:rsidRPr="007D0099">
        <w:rPr>
          <w:spacing w:val="-1"/>
        </w:rPr>
        <w:t>Planında</w:t>
      </w:r>
      <w:proofErr w:type="spellEnd"/>
      <w:r w:rsidRPr="007D0099">
        <w:rPr>
          <w:spacing w:val="-1"/>
        </w:rPr>
        <w:t xml:space="preserve"> </w:t>
      </w:r>
      <w:proofErr w:type="spellStart"/>
      <w:r w:rsidRPr="007D0099">
        <w:rPr>
          <w:spacing w:val="-1"/>
        </w:rPr>
        <w:t>yer</w:t>
      </w:r>
      <w:proofErr w:type="spellEnd"/>
      <w:r w:rsidRPr="007D0099">
        <w:rPr>
          <w:spacing w:val="-1"/>
        </w:rPr>
        <w:t xml:space="preserve"> </w:t>
      </w:r>
      <w:proofErr w:type="spellStart"/>
      <w:r w:rsidRPr="007D0099">
        <w:rPr>
          <w:spacing w:val="-1"/>
        </w:rPr>
        <w:t>alan</w:t>
      </w:r>
      <w:proofErr w:type="spellEnd"/>
      <w:r w:rsidRPr="007D0099">
        <w:rPr>
          <w:spacing w:val="-1"/>
        </w:rPr>
        <w:t xml:space="preserve"> </w:t>
      </w:r>
      <w:proofErr w:type="spellStart"/>
      <w:r w:rsidRPr="007D0099">
        <w:rPr>
          <w:spacing w:val="-1"/>
        </w:rPr>
        <w:t>dört</w:t>
      </w:r>
      <w:proofErr w:type="spellEnd"/>
      <w:r w:rsidRPr="007D0099">
        <w:rPr>
          <w:spacing w:val="-1"/>
        </w:rPr>
        <w:t xml:space="preserve"> </w:t>
      </w:r>
      <w:proofErr w:type="spellStart"/>
      <w:r w:rsidRPr="007D0099">
        <w:rPr>
          <w:spacing w:val="-1"/>
        </w:rPr>
        <w:t>temel</w:t>
      </w:r>
      <w:proofErr w:type="spellEnd"/>
      <w:r w:rsidRPr="007D0099">
        <w:rPr>
          <w:spacing w:val="-1"/>
        </w:rPr>
        <w:t xml:space="preserve"> </w:t>
      </w:r>
      <w:proofErr w:type="spellStart"/>
      <w:r w:rsidRPr="007D0099">
        <w:rPr>
          <w:spacing w:val="-1"/>
        </w:rPr>
        <w:t>amaçtan</w:t>
      </w:r>
      <w:proofErr w:type="spellEnd"/>
      <w:r w:rsidRPr="007D0099">
        <w:rPr>
          <w:spacing w:val="-1"/>
        </w:rPr>
        <w:t xml:space="preserve"> </w:t>
      </w:r>
      <w:proofErr w:type="spellStart"/>
      <w:r w:rsidRPr="007D0099">
        <w:rPr>
          <w:spacing w:val="-1"/>
        </w:rPr>
        <w:t>biri</w:t>
      </w:r>
      <w:proofErr w:type="spellEnd"/>
      <w:r w:rsidRPr="007D0099">
        <w:rPr>
          <w:spacing w:val="-1"/>
        </w:rPr>
        <w:t xml:space="preserve"> </w:t>
      </w:r>
      <w:proofErr w:type="spellStart"/>
      <w:r w:rsidRPr="007D0099">
        <w:rPr>
          <w:spacing w:val="-1"/>
        </w:rPr>
        <w:t>olan</w:t>
      </w:r>
      <w:proofErr w:type="spellEnd"/>
      <w:r w:rsidRPr="007D0099">
        <w:rPr>
          <w:spacing w:val="-1"/>
        </w:rPr>
        <w:t xml:space="preserve"> </w:t>
      </w:r>
      <w:proofErr w:type="spellStart"/>
      <w:r w:rsidRPr="007D0099">
        <w:rPr>
          <w:spacing w:val="-1"/>
        </w:rPr>
        <w:t>Ar</w:t>
      </w:r>
      <w:proofErr w:type="spellEnd"/>
      <w:r w:rsidRPr="007D0099">
        <w:rPr>
          <w:spacing w:val="-1"/>
        </w:rPr>
        <w:t xml:space="preserve">-Ge </w:t>
      </w:r>
      <w:proofErr w:type="spellStart"/>
      <w:r w:rsidRPr="007D0099">
        <w:rPr>
          <w:spacing w:val="-1"/>
        </w:rPr>
        <w:t>amacı</w:t>
      </w:r>
      <w:proofErr w:type="spellEnd"/>
      <w:r w:rsidRPr="007D0099">
        <w:rPr>
          <w:spacing w:val="-1"/>
        </w:rPr>
        <w:t>; “</w:t>
      </w:r>
      <w:proofErr w:type="spellStart"/>
      <w:r w:rsidRPr="007D0099">
        <w:rPr>
          <w:spacing w:val="-1"/>
        </w:rPr>
        <w:t>Öncelikli</w:t>
      </w:r>
      <w:proofErr w:type="spellEnd"/>
      <w:r w:rsidRPr="007D0099">
        <w:rPr>
          <w:spacing w:val="-1"/>
        </w:rPr>
        <w:t xml:space="preserve"> </w:t>
      </w:r>
      <w:proofErr w:type="spellStart"/>
      <w:r w:rsidRPr="007D0099">
        <w:rPr>
          <w:spacing w:val="-1"/>
        </w:rPr>
        <w:t>alanlarda</w:t>
      </w:r>
      <w:proofErr w:type="spellEnd"/>
      <w:r w:rsidRPr="007D0099">
        <w:rPr>
          <w:spacing w:val="-1"/>
        </w:rPr>
        <w:t xml:space="preserve"> </w:t>
      </w:r>
      <w:proofErr w:type="spellStart"/>
      <w:r w:rsidRPr="007D0099">
        <w:rPr>
          <w:spacing w:val="-1"/>
        </w:rPr>
        <w:t>ihtisaslaşmış</w:t>
      </w:r>
      <w:proofErr w:type="spellEnd"/>
      <w:r w:rsidRPr="007D0099">
        <w:rPr>
          <w:spacing w:val="-1"/>
        </w:rPr>
        <w:t xml:space="preserve">, </w:t>
      </w:r>
      <w:proofErr w:type="spellStart"/>
      <w:r w:rsidRPr="007D0099">
        <w:rPr>
          <w:spacing w:val="-1"/>
        </w:rPr>
        <w:t>bölgesel</w:t>
      </w:r>
      <w:proofErr w:type="spellEnd"/>
      <w:r w:rsidRPr="007D0099">
        <w:rPr>
          <w:spacing w:val="-1"/>
        </w:rPr>
        <w:t xml:space="preserve"> </w:t>
      </w:r>
      <w:proofErr w:type="spellStart"/>
      <w:r w:rsidRPr="007D0099">
        <w:rPr>
          <w:spacing w:val="-1"/>
        </w:rPr>
        <w:t>kalkınma</w:t>
      </w:r>
      <w:proofErr w:type="spellEnd"/>
      <w:r w:rsidRPr="007D0099">
        <w:rPr>
          <w:spacing w:val="-1"/>
        </w:rPr>
        <w:t xml:space="preserve"> </w:t>
      </w:r>
      <w:proofErr w:type="spellStart"/>
      <w:r w:rsidRPr="007D0099">
        <w:rPr>
          <w:spacing w:val="-1"/>
        </w:rPr>
        <w:t>oda</w:t>
      </w:r>
      <w:r>
        <w:rPr>
          <w:spacing w:val="-1"/>
        </w:rPr>
        <w:t>klı</w:t>
      </w:r>
      <w:proofErr w:type="spellEnd"/>
      <w:r>
        <w:rPr>
          <w:spacing w:val="-1"/>
        </w:rPr>
        <w:t xml:space="preserve"> </w:t>
      </w:r>
      <w:proofErr w:type="spellStart"/>
      <w:r>
        <w:rPr>
          <w:spacing w:val="-1"/>
        </w:rPr>
        <w:t>uluslararası</w:t>
      </w:r>
      <w:proofErr w:type="spellEnd"/>
      <w:r>
        <w:rPr>
          <w:spacing w:val="-1"/>
        </w:rPr>
        <w:t xml:space="preserve"> </w:t>
      </w:r>
      <w:proofErr w:type="spellStart"/>
      <w:r>
        <w:rPr>
          <w:spacing w:val="-1"/>
        </w:rPr>
        <w:t>standartta</w:t>
      </w:r>
      <w:proofErr w:type="spellEnd"/>
      <w:r>
        <w:rPr>
          <w:spacing w:val="-1"/>
        </w:rPr>
        <w:t xml:space="preserve"> </w:t>
      </w:r>
      <w:proofErr w:type="spellStart"/>
      <w:r>
        <w:rPr>
          <w:spacing w:val="-1"/>
        </w:rPr>
        <w:t>bir</w:t>
      </w:r>
      <w:proofErr w:type="spellEnd"/>
      <w:r>
        <w:rPr>
          <w:spacing w:val="-1"/>
        </w:rPr>
        <w:t xml:space="preserve"> </w:t>
      </w:r>
      <w:proofErr w:type="spellStart"/>
      <w:r w:rsidRPr="007D0099">
        <w:rPr>
          <w:spacing w:val="-1"/>
        </w:rPr>
        <w:t>araştırma</w:t>
      </w:r>
      <w:proofErr w:type="spellEnd"/>
      <w:r w:rsidRPr="007D0099">
        <w:rPr>
          <w:spacing w:val="-1"/>
        </w:rPr>
        <w:t xml:space="preserve"> </w:t>
      </w:r>
      <w:proofErr w:type="spellStart"/>
      <w:r w:rsidRPr="007D0099">
        <w:rPr>
          <w:spacing w:val="-1"/>
        </w:rPr>
        <w:t>üniversitesi</w:t>
      </w:r>
      <w:proofErr w:type="spellEnd"/>
      <w:r w:rsidRPr="007D0099">
        <w:rPr>
          <w:spacing w:val="-1"/>
        </w:rPr>
        <w:t xml:space="preserve"> </w:t>
      </w:r>
      <w:proofErr w:type="spellStart"/>
      <w:r w:rsidRPr="007D0099">
        <w:rPr>
          <w:spacing w:val="-1"/>
        </w:rPr>
        <w:t>olmak</w:t>
      </w:r>
      <w:proofErr w:type="spellEnd"/>
      <w:r w:rsidRPr="007D0099">
        <w:rPr>
          <w:spacing w:val="-1"/>
        </w:rPr>
        <w:t xml:space="preserve">” </w:t>
      </w:r>
      <w:proofErr w:type="spellStart"/>
      <w:r w:rsidRPr="007D0099">
        <w:rPr>
          <w:spacing w:val="-1"/>
        </w:rPr>
        <w:t>şeklinde</w:t>
      </w:r>
      <w:proofErr w:type="spellEnd"/>
      <w:r w:rsidRPr="007D0099">
        <w:rPr>
          <w:spacing w:val="-1"/>
        </w:rPr>
        <w:t xml:space="preserve"> </w:t>
      </w:r>
      <w:proofErr w:type="spellStart"/>
      <w:r w:rsidRPr="007D0099">
        <w:rPr>
          <w:spacing w:val="-1"/>
        </w:rPr>
        <w:t>ifade</w:t>
      </w:r>
      <w:proofErr w:type="spellEnd"/>
      <w:r w:rsidRPr="007D0099">
        <w:rPr>
          <w:spacing w:val="-1"/>
        </w:rPr>
        <w:t xml:space="preserve"> </w:t>
      </w:r>
      <w:proofErr w:type="spellStart"/>
      <w:r w:rsidRPr="007D0099">
        <w:rPr>
          <w:spacing w:val="-1"/>
        </w:rPr>
        <w:t>edilmiştir</w:t>
      </w:r>
      <w:proofErr w:type="spellEnd"/>
      <w:r w:rsidRPr="007D0099">
        <w:rPr>
          <w:spacing w:val="-1"/>
        </w:rPr>
        <w:t xml:space="preserve">. Bu </w:t>
      </w:r>
      <w:proofErr w:type="spellStart"/>
      <w:r w:rsidRPr="007D0099">
        <w:rPr>
          <w:spacing w:val="-1"/>
        </w:rPr>
        <w:t>kapsamda</w:t>
      </w:r>
      <w:proofErr w:type="spellEnd"/>
      <w:r w:rsidRPr="007D0099">
        <w:rPr>
          <w:spacing w:val="-1"/>
        </w:rPr>
        <w:t xml:space="preserve"> </w:t>
      </w:r>
      <w:proofErr w:type="spellStart"/>
      <w:r w:rsidRPr="007D0099">
        <w:rPr>
          <w:spacing w:val="-1"/>
        </w:rPr>
        <w:t>Bölümlerimizde</w:t>
      </w:r>
      <w:proofErr w:type="spellEnd"/>
      <w:r w:rsidRPr="007D0099">
        <w:rPr>
          <w:spacing w:val="-1"/>
        </w:rPr>
        <w:t xml:space="preserve"> </w:t>
      </w:r>
      <w:proofErr w:type="spellStart"/>
      <w:r w:rsidRPr="007D0099">
        <w:rPr>
          <w:spacing w:val="-1"/>
        </w:rPr>
        <w:t>stratejik</w:t>
      </w:r>
      <w:proofErr w:type="spellEnd"/>
      <w:r w:rsidRPr="007D0099">
        <w:rPr>
          <w:spacing w:val="-1"/>
        </w:rPr>
        <w:t xml:space="preserve"> </w:t>
      </w:r>
      <w:proofErr w:type="spellStart"/>
      <w:r w:rsidRPr="007D0099">
        <w:rPr>
          <w:spacing w:val="-1"/>
        </w:rPr>
        <w:t>öncelikli</w:t>
      </w:r>
      <w:proofErr w:type="spellEnd"/>
      <w:r w:rsidRPr="007D0099">
        <w:rPr>
          <w:spacing w:val="-1"/>
        </w:rPr>
        <w:t xml:space="preserve"> </w:t>
      </w:r>
      <w:proofErr w:type="spellStart"/>
      <w:r w:rsidRPr="007D0099">
        <w:rPr>
          <w:spacing w:val="-1"/>
        </w:rPr>
        <w:t>alanlarda</w:t>
      </w:r>
      <w:proofErr w:type="spellEnd"/>
      <w:r w:rsidRPr="007D0099">
        <w:rPr>
          <w:spacing w:val="-1"/>
        </w:rPr>
        <w:t xml:space="preserve"> </w:t>
      </w:r>
      <w:proofErr w:type="spellStart"/>
      <w:r w:rsidRPr="007D0099">
        <w:rPr>
          <w:spacing w:val="-1"/>
        </w:rPr>
        <w:t>araştırmalar</w:t>
      </w:r>
      <w:proofErr w:type="spellEnd"/>
      <w:r w:rsidRPr="007D0099">
        <w:rPr>
          <w:spacing w:val="-1"/>
        </w:rPr>
        <w:t xml:space="preserve"> </w:t>
      </w:r>
      <w:proofErr w:type="spellStart"/>
      <w:r w:rsidRPr="007D0099">
        <w:rPr>
          <w:spacing w:val="-1"/>
        </w:rPr>
        <w:t>yapılması</w:t>
      </w:r>
      <w:proofErr w:type="spellEnd"/>
      <w:r w:rsidRPr="007D0099">
        <w:rPr>
          <w:spacing w:val="-1"/>
        </w:rPr>
        <w:t xml:space="preserve"> </w:t>
      </w:r>
      <w:proofErr w:type="spellStart"/>
      <w:r w:rsidRPr="007D0099">
        <w:rPr>
          <w:spacing w:val="-1"/>
        </w:rPr>
        <w:lastRenderedPageBreak/>
        <w:t>özendirilmektedir</w:t>
      </w:r>
      <w:proofErr w:type="spellEnd"/>
      <w:r>
        <w:rPr>
          <w:spacing w:val="-1"/>
        </w:rPr>
        <w:t xml:space="preserve">. </w:t>
      </w:r>
      <w:proofErr w:type="spellStart"/>
      <w:r w:rsidRPr="00FE47B1">
        <w:rPr>
          <w:spacing w:val="-1"/>
        </w:rPr>
        <w:t>Niğde</w:t>
      </w:r>
      <w:proofErr w:type="spellEnd"/>
      <w:r w:rsidRPr="00FE47B1">
        <w:rPr>
          <w:spacing w:val="-1"/>
        </w:rPr>
        <w:t xml:space="preserve"> Teknik </w:t>
      </w:r>
      <w:proofErr w:type="spellStart"/>
      <w:r w:rsidRPr="00FE47B1">
        <w:rPr>
          <w:spacing w:val="-1"/>
        </w:rPr>
        <w:t>Bilimler</w:t>
      </w:r>
      <w:proofErr w:type="spellEnd"/>
      <w:r w:rsidRPr="00FE47B1">
        <w:rPr>
          <w:spacing w:val="-1"/>
        </w:rPr>
        <w:t xml:space="preserve"> </w:t>
      </w:r>
      <w:proofErr w:type="spellStart"/>
      <w:r w:rsidRPr="00FE47B1">
        <w:rPr>
          <w:spacing w:val="-1"/>
        </w:rPr>
        <w:t>Meslek</w:t>
      </w:r>
      <w:proofErr w:type="spellEnd"/>
      <w:r w:rsidRPr="00FE47B1">
        <w:rPr>
          <w:spacing w:val="-1"/>
        </w:rPr>
        <w:t xml:space="preserve"> </w:t>
      </w:r>
      <w:proofErr w:type="spellStart"/>
      <w:r w:rsidRPr="00FE47B1">
        <w:rPr>
          <w:spacing w:val="-1"/>
        </w:rPr>
        <w:t>Yüksekokulu</w:t>
      </w:r>
      <w:proofErr w:type="spellEnd"/>
      <w:r w:rsidRPr="00FE47B1">
        <w:rPr>
          <w:spacing w:val="-1"/>
        </w:rPr>
        <w:t xml:space="preserve"> </w:t>
      </w:r>
      <w:proofErr w:type="spellStart"/>
      <w:r w:rsidRPr="00FE47B1">
        <w:rPr>
          <w:spacing w:val="-1"/>
        </w:rPr>
        <w:t>bünyesinde</w:t>
      </w:r>
      <w:proofErr w:type="spellEnd"/>
      <w:r w:rsidRPr="00FE47B1">
        <w:rPr>
          <w:spacing w:val="-1"/>
        </w:rPr>
        <w:t xml:space="preserve"> </w:t>
      </w:r>
      <w:proofErr w:type="spellStart"/>
      <w:r w:rsidRPr="00FE47B1">
        <w:rPr>
          <w:spacing w:val="-1"/>
        </w:rPr>
        <w:t>yapılan</w:t>
      </w:r>
      <w:proofErr w:type="spellEnd"/>
      <w:r w:rsidRPr="00FE47B1">
        <w:rPr>
          <w:spacing w:val="-1"/>
        </w:rPr>
        <w:t xml:space="preserve"> </w:t>
      </w:r>
      <w:proofErr w:type="spellStart"/>
      <w:r w:rsidRPr="00FE47B1">
        <w:rPr>
          <w:spacing w:val="-1"/>
        </w:rPr>
        <w:t>araştırma</w:t>
      </w:r>
      <w:proofErr w:type="spellEnd"/>
      <w:r w:rsidRPr="00FE47B1">
        <w:rPr>
          <w:spacing w:val="-1"/>
        </w:rPr>
        <w:t xml:space="preserve"> </w:t>
      </w:r>
      <w:proofErr w:type="spellStart"/>
      <w:r w:rsidRPr="00FE47B1">
        <w:rPr>
          <w:spacing w:val="-1"/>
        </w:rPr>
        <w:t>geliştirme</w:t>
      </w:r>
      <w:proofErr w:type="spellEnd"/>
      <w:r w:rsidRPr="00FE47B1">
        <w:rPr>
          <w:spacing w:val="-1"/>
        </w:rPr>
        <w:t xml:space="preserve"> </w:t>
      </w:r>
      <w:proofErr w:type="spellStart"/>
      <w:r w:rsidRPr="00FE47B1">
        <w:rPr>
          <w:spacing w:val="-1"/>
        </w:rPr>
        <w:t>faaliyetlerinin</w:t>
      </w:r>
      <w:proofErr w:type="spellEnd"/>
      <w:r w:rsidRPr="00FE47B1">
        <w:rPr>
          <w:spacing w:val="-1"/>
        </w:rPr>
        <w:t xml:space="preserve"> </w:t>
      </w:r>
      <w:proofErr w:type="spellStart"/>
      <w:r w:rsidRPr="00FE47B1">
        <w:rPr>
          <w:spacing w:val="-1"/>
        </w:rPr>
        <w:t>yönetimi</w:t>
      </w:r>
      <w:proofErr w:type="spellEnd"/>
      <w:r w:rsidRPr="00FE47B1">
        <w:rPr>
          <w:spacing w:val="-1"/>
        </w:rPr>
        <w:t xml:space="preserve"> </w:t>
      </w:r>
      <w:proofErr w:type="spellStart"/>
      <w:r w:rsidRPr="00FE47B1">
        <w:rPr>
          <w:spacing w:val="-1"/>
        </w:rPr>
        <w:t>Müdürlük</w:t>
      </w:r>
      <w:proofErr w:type="spellEnd"/>
      <w:r w:rsidRPr="00FE47B1">
        <w:rPr>
          <w:spacing w:val="-1"/>
        </w:rPr>
        <w:t xml:space="preserve"> </w:t>
      </w:r>
      <w:proofErr w:type="spellStart"/>
      <w:r w:rsidRPr="00FE47B1">
        <w:rPr>
          <w:spacing w:val="-1"/>
        </w:rPr>
        <w:t>makamı</w:t>
      </w:r>
      <w:proofErr w:type="spellEnd"/>
      <w:r w:rsidRPr="00FE47B1">
        <w:rPr>
          <w:spacing w:val="-1"/>
        </w:rPr>
        <w:t xml:space="preserve"> </w:t>
      </w:r>
      <w:proofErr w:type="spellStart"/>
      <w:r w:rsidRPr="00FE47B1">
        <w:rPr>
          <w:spacing w:val="-1"/>
        </w:rPr>
        <w:t>kontrolünde</w:t>
      </w:r>
      <w:proofErr w:type="spellEnd"/>
      <w:r w:rsidRPr="00FE47B1">
        <w:rPr>
          <w:spacing w:val="-1"/>
        </w:rPr>
        <w:t xml:space="preserve"> </w:t>
      </w:r>
      <w:proofErr w:type="spellStart"/>
      <w:r w:rsidRPr="00FE47B1">
        <w:rPr>
          <w:spacing w:val="-1"/>
        </w:rPr>
        <w:t>gerçekleşmektedir</w:t>
      </w:r>
      <w:proofErr w:type="spellEnd"/>
      <w:r w:rsidRPr="00FE47B1">
        <w:rPr>
          <w:spacing w:val="-1"/>
        </w:rPr>
        <w:t>.</w:t>
      </w:r>
    </w:p>
    <w:p w14:paraId="47868786" w14:textId="77777777" w:rsidR="00BA6FEC" w:rsidRPr="00FE47B1" w:rsidRDefault="00BA6FEC" w:rsidP="00BA6FEC">
      <w:pPr>
        <w:pStyle w:val="GvdeMetni"/>
        <w:spacing w:line="360" w:lineRule="auto"/>
        <w:ind w:left="0" w:right="113"/>
        <w:jc w:val="both"/>
        <w:rPr>
          <w:spacing w:val="-1"/>
        </w:rPr>
      </w:pPr>
    </w:p>
    <w:p w14:paraId="2CDD2749" w14:textId="19CB77AF" w:rsidR="00BA6FEC" w:rsidRPr="005F024A" w:rsidRDefault="00BA6FEC" w:rsidP="00BA6FEC">
      <w:pPr>
        <w:spacing w:line="360" w:lineRule="auto"/>
        <w:ind w:left="116" w:right="113"/>
        <w:jc w:val="both"/>
        <w:rPr>
          <w:rFonts w:ascii="Times New Roman" w:eastAsia="Times New Roman" w:hAnsi="Times New Roman"/>
        </w:rPr>
      </w:pPr>
      <w:r w:rsidRPr="00FE47B1">
        <w:rPr>
          <w:rFonts w:ascii="Times New Roman" w:eastAsia="Times New Roman" w:hAnsi="Times New Roman"/>
          <w:spacing w:val="-1"/>
        </w:rPr>
        <w:t>Niğde</w:t>
      </w:r>
      <w:r w:rsidRPr="00FE47B1">
        <w:rPr>
          <w:rFonts w:ascii="Times New Roman" w:eastAsia="Times New Roman" w:hAnsi="Times New Roman"/>
          <w:spacing w:val="27"/>
        </w:rPr>
        <w:t xml:space="preserve"> </w:t>
      </w:r>
      <w:r w:rsidRPr="00FE47B1">
        <w:rPr>
          <w:rFonts w:ascii="Times New Roman" w:eastAsia="Times New Roman" w:hAnsi="Times New Roman"/>
          <w:spacing w:val="-1"/>
        </w:rPr>
        <w:t>Teknik</w:t>
      </w:r>
      <w:r w:rsidRPr="00FE47B1">
        <w:rPr>
          <w:rFonts w:ascii="Times New Roman" w:eastAsia="Times New Roman" w:hAnsi="Times New Roman"/>
          <w:spacing w:val="31"/>
        </w:rPr>
        <w:t xml:space="preserve"> </w:t>
      </w:r>
      <w:r w:rsidRPr="00FE47B1">
        <w:rPr>
          <w:rFonts w:ascii="Times New Roman" w:eastAsia="Times New Roman" w:hAnsi="Times New Roman"/>
          <w:spacing w:val="-1"/>
        </w:rPr>
        <w:t>Bilimler</w:t>
      </w:r>
      <w:r w:rsidRPr="00FE47B1">
        <w:rPr>
          <w:rFonts w:ascii="Times New Roman" w:eastAsia="Times New Roman" w:hAnsi="Times New Roman"/>
          <w:spacing w:val="27"/>
        </w:rPr>
        <w:t xml:space="preserve"> </w:t>
      </w:r>
      <w:r w:rsidRPr="00FE47B1">
        <w:rPr>
          <w:rFonts w:ascii="Times New Roman" w:eastAsia="Times New Roman" w:hAnsi="Times New Roman"/>
          <w:spacing w:val="-1"/>
        </w:rPr>
        <w:t>Meslek</w:t>
      </w:r>
      <w:r w:rsidRPr="00FE47B1">
        <w:rPr>
          <w:rFonts w:ascii="Times New Roman" w:eastAsia="Times New Roman" w:hAnsi="Times New Roman"/>
          <w:spacing w:val="28"/>
        </w:rPr>
        <w:t xml:space="preserve"> </w:t>
      </w:r>
      <w:r w:rsidRPr="00FE47B1">
        <w:rPr>
          <w:rFonts w:ascii="Times New Roman" w:eastAsia="Times New Roman" w:hAnsi="Times New Roman"/>
        </w:rPr>
        <w:t>Yüksekokulu</w:t>
      </w:r>
      <w:r w:rsidRPr="00FE47B1">
        <w:rPr>
          <w:rFonts w:ascii="Times New Roman" w:eastAsia="Times New Roman" w:hAnsi="Times New Roman"/>
          <w:spacing w:val="29"/>
        </w:rPr>
        <w:t xml:space="preserve"> </w:t>
      </w:r>
      <w:r w:rsidRPr="00FE47B1">
        <w:rPr>
          <w:rFonts w:ascii="Times New Roman" w:eastAsia="Times New Roman" w:hAnsi="Times New Roman"/>
          <w:spacing w:val="-1"/>
        </w:rPr>
        <w:t>bünyesinde</w:t>
      </w:r>
      <w:r w:rsidRPr="00FE47B1">
        <w:rPr>
          <w:rFonts w:ascii="Times New Roman" w:eastAsia="Times New Roman" w:hAnsi="Times New Roman"/>
          <w:spacing w:val="28"/>
        </w:rPr>
        <w:t xml:space="preserve"> </w:t>
      </w:r>
      <w:r w:rsidRPr="00FE47B1">
        <w:rPr>
          <w:rFonts w:ascii="Times New Roman" w:eastAsia="Times New Roman" w:hAnsi="Times New Roman"/>
          <w:spacing w:val="-1"/>
        </w:rPr>
        <w:t>araştırma</w:t>
      </w:r>
      <w:r w:rsidRPr="00FE47B1">
        <w:rPr>
          <w:rFonts w:ascii="Times New Roman" w:eastAsia="Times New Roman" w:hAnsi="Times New Roman"/>
          <w:spacing w:val="32"/>
        </w:rPr>
        <w:t xml:space="preserve"> </w:t>
      </w:r>
      <w:r w:rsidRPr="00FE47B1">
        <w:rPr>
          <w:rFonts w:ascii="Times New Roman" w:eastAsia="Times New Roman" w:hAnsi="Times New Roman"/>
          <w:spacing w:val="-1"/>
        </w:rPr>
        <w:t>laboratuvarı</w:t>
      </w:r>
      <w:r w:rsidRPr="00FE47B1">
        <w:rPr>
          <w:rFonts w:ascii="Times New Roman" w:eastAsia="Times New Roman" w:hAnsi="Times New Roman"/>
          <w:spacing w:val="77"/>
        </w:rPr>
        <w:t xml:space="preserve"> </w:t>
      </w:r>
      <w:r w:rsidRPr="00FE47B1">
        <w:rPr>
          <w:rFonts w:ascii="Times New Roman" w:eastAsia="Times New Roman" w:hAnsi="Times New Roman"/>
          <w:spacing w:val="-1"/>
        </w:rPr>
        <w:t>bulunmamaktadır.</w:t>
      </w:r>
      <w:r w:rsidRPr="00FE47B1">
        <w:rPr>
          <w:rFonts w:ascii="Times New Roman" w:eastAsia="Times New Roman" w:hAnsi="Times New Roman"/>
          <w:spacing w:val="23"/>
        </w:rPr>
        <w:t xml:space="preserve"> </w:t>
      </w:r>
      <w:r w:rsidRPr="00FE47B1">
        <w:rPr>
          <w:rFonts w:ascii="Times New Roman" w:eastAsia="Times New Roman" w:hAnsi="Times New Roman"/>
          <w:spacing w:val="-1"/>
        </w:rPr>
        <w:t>Ancak</w:t>
      </w:r>
      <w:r w:rsidRPr="00FE47B1">
        <w:rPr>
          <w:rFonts w:ascii="Times New Roman" w:eastAsia="Times New Roman" w:hAnsi="Times New Roman"/>
          <w:spacing w:val="23"/>
        </w:rPr>
        <w:t xml:space="preserve"> </w:t>
      </w:r>
      <w:r w:rsidRPr="00FE47B1">
        <w:rPr>
          <w:rFonts w:ascii="Times New Roman" w:eastAsia="Times New Roman" w:hAnsi="Times New Roman"/>
          <w:spacing w:val="-1"/>
        </w:rPr>
        <w:t>üniversitemizde</w:t>
      </w:r>
      <w:r w:rsidRPr="00FE47B1">
        <w:rPr>
          <w:rFonts w:ascii="Times New Roman" w:eastAsia="Times New Roman" w:hAnsi="Times New Roman"/>
          <w:spacing w:val="22"/>
        </w:rPr>
        <w:t xml:space="preserve"> </w:t>
      </w:r>
      <w:r w:rsidRPr="00FE47B1">
        <w:rPr>
          <w:rFonts w:ascii="Times New Roman" w:eastAsia="Times New Roman" w:hAnsi="Times New Roman"/>
          <w:spacing w:val="-1"/>
        </w:rPr>
        <w:t>diğer</w:t>
      </w:r>
      <w:r w:rsidRPr="00FE47B1">
        <w:rPr>
          <w:rFonts w:ascii="Times New Roman" w:eastAsia="Times New Roman" w:hAnsi="Times New Roman"/>
          <w:spacing w:val="25"/>
        </w:rPr>
        <w:t xml:space="preserve"> </w:t>
      </w:r>
      <w:r w:rsidRPr="00FE47B1">
        <w:rPr>
          <w:rFonts w:ascii="Times New Roman" w:eastAsia="Times New Roman" w:hAnsi="Times New Roman"/>
          <w:spacing w:val="-1"/>
        </w:rPr>
        <w:t>akademik</w:t>
      </w:r>
      <w:r w:rsidRPr="00FE47B1">
        <w:rPr>
          <w:rFonts w:ascii="Times New Roman" w:eastAsia="Times New Roman" w:hAnsi="Times New Roman"/>
          <w:spacing w:val="23"/>
        </w:rPr>
        <w:t xml:space="preserve"> </w:t>
      </w:r>
      <w:r w:rsidRPr="00FE47B1">
        <w:rPr>
          <w:rFonts w:ascii="Times New Roman" w:eastAsia="Times New Roman" w:hAnsi="Times New Roman"/>
          <w:spacing w:val="-1"/>
        </w:rPr>
        <w:t>birimlerde</w:t>
      </w:r>
      <w:r w:rsidRPr="00FE47B1">
        <w:rPr>
          <w:rFonts w:ascii="Times New Roman" w:eastAsia="Times New Roman" w:hAnsi="Times New Roman"/>
          <w:spacing w:val="25"/>
        </w:rPr>
        <w:t xml:space="preserve"> </w:t>
      </w:r>
      <w:r w:rsidRPr="00FE47B1">
        <w:rPr>
          <w:rFonts w:ascii="Times New Roman" w:eastAsia="Times New Roman" w:hAnsi="Times New Roman"/>
          <w:spacing w:val="-1"/>
        </w:rPr>
        <w:t>pek</w:t>
      </w:r>
      <w:r w:rsidRPr="00FE47B1">
        <w:rPr>
          <w:rFonts w:ascii="Times New Roman" w:eastAsia="Times New Roman" w:hAnsi="Times New Roman"/>
          <w:spacing w:val="23"/>
        </w:rPr>
        <w:t xml:space="preserve"> </w:t>
      </w:r>
      <w:r w:rsidRPr="00FE47B1">
        <w:rPr>
          <w:rFonts w:ascii="Times New Roman" w:eastAsia="Times New Roman" w:hAnsi="Times New Roman"/>
          <w:spacing w:val="-1"/>
        </w:rPr>
        <w:t>çok</w:t>
      </w:r>
      <w:r w:rsidRPr="00FE47B1">
        <w:rPr>
          <w:rFonts w:ascii="Times New Roman" w:eastAsia="Times New Roman" w:hAnsi="Times New Roman"/>
          <w:spacing w:val="23"/>
        </w:rPr>
        <w:t xml:space="preserve"> </w:t>
      </w:r>
      <w:r w:rsidRPr="00FE47B1">
        <w:rPr>
          <w:rFonts w:ascii="Times New Roman" w:eastAsia="Times New Roman" w:hAnsi="Times New Roman"/>
          <w:spacing w:val="-1"/>
        </w:rPr>
        <w:t>araştırma</w:t>
      </w:r>
      <w:r w:rsidRPr="00FE47B1">
        <w:rPr>
          <w:rFonts w:ascii="Times New Roman" w:eastAsia="Times New Roman" w:hAnsi="Times New Roman"/>
          <w:spacing w:val="117"/>
        </w:rPr>
        <w:t xml:space="preserve"> </w:t>
      </w:r>
      <w:r w:rsidRPr="00FE47B1">
        <w:rPr>
          <w:rFonts w:ascii="Times New Roman" w:eastAsia="Times New Roman" w:hAnsi="Times New Roman"/>
          <w:spacing w:val="-1"/>
        </w:rPr>
        <w:t>laboratuvarları</w:t>
      </w:r>
      <w:r w:rsidRPr="00FE47B1">
        <w:rPr>
          <w:rFonts w:ascii="Times New Roman" w:eastAsia="Times New Roman" w:hAnsi="Times New Roman"/>
          <w:spacing w:val="40"/>
        </w:rPr>
        <w:t xml:space="preserve"> </w:t>
      </w:r>
      <w:r w:rsidRPr="00FE47B1">
        <w:rPr>
          <w:rFonts w:ascii="Times New Roman" w:eastAsia="Times New Roman" w:hAnsi="Times New Roman"/>
        </w:rPr>
        <w:t>ile</w:t>
      </w:r>
      <w:r w:rsidRPr="00FE47B1">
        <w:rPr>
          <w:rFonts w:ascii="Times New Roman" w:eastAsia="Times New Roman" w:hAnsi="Times New Roman"/>
          <w:spacing w:val="39"/>
        </w:rPr>
        <w:t xml:space="preserve"> </w:t>
      </w:r>
      <w:r w:rsidRPr="00FE47B1">
        <w:rPr>
          <w:rFonts w:ascii="Times New Roman" w:eastAsia="Times New Roman" w:hAnsi="Times New Roman"/>
        </w:rPr>
        <w:t>12</w:t>
      </w:r>
      <w:r w:rsidRPr="00FE47B1">
        <w:rPr>
          <w:rFonts w:ascii="Times New Roman" w:eastAsia="Times New Roman" w:hAnsi="Times New Roman"/>
          <w:spacing w:val="40"/>
        </w:rPr>
        <w:t xml:space="preserve"> </w:t>
      </w:r>
      <w:r w:rsidRPr="00FE47B1">
        <w:rPr>
          <w:rFonts w:ascii="Times New Roman" w:eastAsia="Times New Roman" w:hAnsi="Times New Roman"/>
        </w:rPr>
        <w:t>farklı</w:t>
      </w:r>
      <w:r w:rsidRPr="00FE47B1">
        <w:rPr>
          <w:rFonts w:ascii="Times New Roman" w:eastAsia="Times New Roman" w:hAnsi="Times New Roman"/>
          <w:spacing w:val="40"/>
        </w:rPr>
        <w:t xml:space="preserve"> </w:t>
      </w:r>
      <w:r w:rsidRPr="00FE47B1">
        <w:rPr>
          <w:rFonts w:ascii="Times New Roman" w:eastAsia="Times New Roman" w:hAnsi="Times New Roman"/>
          <w:spacing w:val="-1"/>
        </w:rPr>
        <w:t>uygulama</w:t>
      </w:r>
      <w:r w:rsidRPr="00FE47B1">
        <w:rPr>
          <w:rFonts w:ascii="Times New Roman" w:eastAsia="Times New Roman" w:hAnsi="Times New Roman"/>
          <w:spacing w:val="41"/>
        </w:rPr>
        <w:t xml:space="preserve"> </w:t>
      </w:r>
      <w:r w:rsidRPr="00FE47B1">
        <w:rPr>
          <w:rFonts w:ascii="Times New Roman" w:eastAsia="Times New Roman" w:hAnsi="Times New Roman"/>
        </w:rPr>
        <w:t>ve</w:t>
      </w:r>
      <w:r w:rsidRPr="00FE47B1">
        <w:rPr>
          <w:rFonts w:ascii="Times New Roman" w:eastAsia="Times New Roman" w:hAnsi="Times New Roman"/>
          <w:spacing w:val="41"/>
        </w:rPr>
        <w:t xml:space="preserve"> </w:t>
      </w:r>
      <w:r w:rsidRPr="00FE47B1">
        <w:rPr>
          <w:rFonts w:ascii="Times New Roman" w:eastAsia="Times New Roman" w:hAnsi="Times New Roman"/>
          <w:spacing w:val="-1"/>
        </w:rPr>
        <w:t>araştırma</w:t>
      </w:r>
      <w:r w:rsidRPr="00FE47B1">
        <w:rPr>
          <w:rFonts w:ascii="Times New Roman" w:eastAsia="Times New Roman" w:hAnsi="Times New Roman"/>
          <w:spacing w:val="41"/>
        </w:rPr>
        <w:t xml:space="preserve"> </w:t>
      </w:r>
      <w:r w:rsidRPr="00FE47B1">
        <w:rPr>
          <w:rFonts w:ascii="Times New Roman" w:eastAsia="Times New Roman" w:hAnsi="Times New Roman"/>
        </w:rPr>
        <w:t>merkezi</w:t>
      </w:r>
      <w:r w:rsidRPr="00FE47B1">
        <w:rPr>
          <w:rFonts w:ascii="Times New Roman" w:eastAsia="Times New Roman" w:hAnsi="Times New Roman"/>
          <w:spacing w:val="41"/>
        </w:rPr>
        <w:t xml:space="preserve"> </w:t>
      </w:r>
      <w:r w:rsidRPr="00FE47B1">
        <w:rPr>
          <w:rFonts w:ascii="Times New Roman" w:eastAsia="Times New Roman" w:hAnsi="Times New Roman"/>
          <w:spacing w:val="-1"/>
        </w:rPr>
        <w:t>bulunmaktadır.</w:t>
      </w:r>
      <w:r w:rsidRPr="00FE47B1">
        <w:rPr>
          <w:rFonts w:ascii="Times New Roman" w:eastAsia="Times New Roman" w:hAnsi="Times New Roman"/>
          <w:spacing w:val="40"/>
        </w:rPr>
        <w:t xml:space="preserve"> </w:t>
      </w:r>
      <w:r w:rsidRPr="00FE47B1">
        <w:rPr>
          <w:rFonts w:ascii="Times New Roman" w:eastAsia="Times New Roman" w:hAnsi="Times New Roman"/>
          <w:spacing w:val="-1"/>
        </w:rPr>
        <w:t>Ayrıca</w:t>
      </w:r>
      <w:r w:rsidRPr="00FE47B1">
        <w:rPr>
          <w:rFonts w:ascii="Times New Roman" w:eastAsia="Times New Roman" w:hAnsi="Times New Roman"/>
          <w:spacing w:val="86"/>
        </w:rPr>
        <w:t xml:space="preserve"> </w:t>
      </w:r>
      <w:r w:rsidRPr="00FE47B1">
        <w:rPr>
          <w:rFonts w:ascii="Times New Roman" w:eastAsia="Times New Roman" w:hAnsi="Times New Roman"/>
        </w:rPr>
        <w:t>disiplinler</w:t>
      </w:r>
      <w:r w:rsidRPr="00FE47B1">
        <w:rPr>
          <w:rFonts w:ascii="Times New Roman" w:eastAsia="Times New Roman" w:hAnsi="Times New Roman"/>
          <w:spacing w:val="56"/>
        </w:rPr>
        <w:t xml:space="preserve"> </w:t>
      </w:r>
      <w:r w:rsidRPr="00FE47B1">
        <w:rPr>
          <w:rFonts w:ascii="Times New Roman" w:eastAsia="Times New Roman" w:hAnsi="Times New Roman"/>
          <w:spacing w:val="-1"/>
        </w:rPr>
        <w:t>arası</w:t>
      </w:r>
      <w:r w:rsidRPr="00FE47B1">
        <w:rPr>
          <w:rFonts w:ascii="Times New Roman" w:eastAsia="Times New Roman" w:hAnsi="Times New Roman"/>
          <w:spacing w:val="58"/>
        </w:rPr>
        <w:t xml:space="preserve"> </w:t>
      </w:r>
      <w:r w:rsidRPr="00FE47B1">
        <w:rPr>
          <w:rFonts w:ascii="Times New Roman" w:eastAsia="Times New Roman" w:hAnsi="Times New Roman"/>
        </w:rPr>
        <w:t>ve</w:t>
      </w:r>
      <w:r w:rsidRPr="00FE47B1">
        <w:rPr>
          <w:rFonts w:ascii="Times New Roman" w:eastAsia="Times New Roman" w:hAnsi="Times New Roman"/>
          <w:spacing w:val="58"/>
        </w:rPr>
        <w:t xml:space="preserve"> </w:t>
      </w:r>
      <w:r w:rsidRPr="00FE47B1">
        <w:rPr>
          <w:rFonts w:ascii="Times New Roman" w:eastAsia="Times New Roman" w:hAnsi="Times New Roman"/>
        </w:rPr>
        <w:t>ortak</w:t>
      </w:r>
      <w:r w:rsidRPr="00FE47B1">
        <w:rPr>
          <w:rFonts w:ascii="Times New Roman" w:eastAsia="Times New Roman" w:hAnsi="Times New Roman"/>
          <w:spacing w:val="57"/>
        </w:rPr>
        <w:t xml:space="preserve"> </w:t>
      </w:r>
      <w:r w:rsidRPr="00FE47B1">
        <w:rPr>
          <w:rFonts w:ascii="Times New Roman" w:eastAsia="Times New Roman" w:hAnsi="Times New Roman"/>
          <w:spacing w:val="-1"/>
        </w:rPr>
        <w:t>çalışmaların</w:t>
      </w:r>
      <w:r w:rsidRPr="00FE47B1">
        <w:rPr>
          <w:rFonts w:ascii="Times New Roman" w:eastAsia="Times New Roman" w:hAnsi="Times New Roman"/>
          <w:spacing w:val="1"/>
        </w:rPr>
        <w:t xml:space="preserve"> </w:t>
      </w:r>
      <w:r w:rsidRPr="00FE47B1">
        <w:rPr>
          <w:rFonts w:ascii="Times New Roman" w:eastAsia="Times New Roman" w:hAnsi="Times New Roman"/>
          <w:spacing w:val="-1"/>
        </w:rPr>
        <w:t>yapıldığı</w:t>
      </w:r>
      <w:r w:rsidRPr="00FE47B1">
        <w:rPr>
          <w:rFonts w:ascii="Times New Roman" w:eastAsia="Times New Roman" w:hAnsi="Times New Roman"/>
          <w:spacing w:val="57"/>
        </w:rPr>
        <w:t xml:space="preserve"> </w:t>
      </w:r>
      <w:r w:rsidRPr="00FE47B1">
        <w:rPr>
          <w:rFonts w:ascii="Times New Roman" w:eastAsia="Times New Roman" w:hAnsi="Times New Roman"/>
        </w:rPr>
        <w:t>bir</w:t>
      </w:r>
      <w:r w:rsidRPr="00FE47B1">
        <w:rPr>
          <w:rFonts w:ascii="Times New Roman" w:eastAsia="Times New Roman" w:hAnsi="Times New Roman"/>
          <w:spacing w:val="57"/>
        </w:rPr>
        <w:t xml:space="preserve"> </w:t>
      </w:r>
      <w:r w:rsidRPr="00FE47B1">
        <w:rPr>
          <w:rFonts w:ascii="Times New Roman" w:eastAsia="Times New Roman" w:hAnsi="Times New Roman"/>
        </w:rPr>
        <w:t>Merkezi Laboratuvar</w:t>
      </w:r>
      <w:r w:rsidRPr="00FE47B1">
        <w:rPr>
          <w:rFonts w:ascii="Times New Roman" w:eastAsia="Times New Roman" w:hAnsi="Times New Roman"/>
          <w:spacing w:val="56"/>
        </w:rPr>
        <w:t xml:space="preserve"> </w:t>
      </w:r>
      <w:r w:rsidRPr="00FE47B1">
        <w:rPr>
          <w:rFonts w:ascii="Times New Roman" w:eastAsia="Times New Roman" w:hAnsi="Times New Roman"/>
          <w:spacing w:val="1"/>
        </w:rPr>
        <w:t>da</w:t>
      </w:r>
      <w:r w:rsidRPr="00FE47B1">
        <w:rPr>
          <w:rFonts w:ascii="Times New Roman" w:eastAsia="Times New Roman" w:hAnsi="Times New Roman"/>
          <w:spacing w:val="56"/>
        </w:rPr>
        <w:t xml:space="preserve"> </w:t>
      </w:r>
      <w:r w:rsidRPr="00FE47B1">
        <w:rPr>
          <w:rFonts w:ascii="Times New Roman" w:eastAsia="Times New Roman" w:hAnsi="Times New Roman"/>
        </w:rPr>
        <w:t>hizmet</w:t>
      </w:r>
      <w:r w:rsidRPr="00FE47B1">
        <w:rPr>
          <w:rFonts w:ascii="Times New Roman" w:eastAsia="Times New Roman" w:hAnsi="Times New Roman"/>
          <w:spacing w:val="39"/>
        </w:rPr>
        <w:t xml:space="preserve"> </w:t>
      </w:r>
      <w:r w:rsidRPr="00FE47B1">
        <w:rPr>
          <w:rFonts w:ascii="Times New Roman" w:eastAsia="Times New Roman" w:hAnsi="Times New Roman"/>
          <w:spacing w:val="-1"/>
        </w:rPr>
        <w:t>vermektedir.</w:t>
      </w:r>
      <w:r w:rsidRPr="00FE47B1">
        <w:rPr>
          <w:rFonts w:ascii="Times New Roman" w:eastAsia="Times New Roman" w:hAnsi="Times New Roman"/>
          <w:spacing w:val="23"/>
        </w:rPr>
        <w:t xml:space="preserve"> </w:t>
      </w:r>
      <w:r w:rsidRPr="00FE47B1">
        <w:rPr>
          <w:rFonts w:ascii="Times New Roman" w:eastAsia="Times New Roman" w:hAnsi="Times New Roman"/>
          <w:spacing w:val="-1"/>
        </w:rPr>
        <w:t>Birimimiz</w:t>
      </w:r>
      <w:r w:rsidRPr="00FE47B1">
        <w:rPr>
          <w:rFonts w:ascii="Times New Roman" w:eastAsia="Times New Roman" w:hAnsi="Times New Roman"/>
          <w:spacing w:val="20"/>
        </w:rPr>
        <w:t xml:space="preserve"> </w:t>
      </w:r>
      <w:r w:rsidRPr="00FE47B1">
        <w:rPr>
          <w:rFonts w:ascii="Times New Roman" w:eastAsia="Times New Roman" w:hAnsi="Times New Roman"/>
          <w:spacing w:val="-1"/>
        </w:rPr>
        <w:t>öğretim</w:t>
      </w:r>
      <w:r w:rsidRPr="00FE47B1">
        <w:rPr>
          <w:rFonts w:ascii="Times New Roman" w:eastAsia="Times New Roman" w:hAnsi="Times New Roman"/>
          <w:spacing w:val="21"/>
        </w:rPr>
        <w:t xml:space="preserve"> </w:t>
      </w:r>
      <w:r w:rsidRPr="00FE47B1">
        <w:rPr>
          <w:rFonts w:ascii="Times New Roman" w:eastAsia="Times New Roman" w:hAnsi="Times New Roman"/>
          <w:spacing w:val="-1"/>
        </w:rPr>
        <w:t>elemanları</w:t>
      </w:r>
      <w:r w:rsidRPr="00FE47B1">
        <w:rPr>
          <w:rFonts w:ascii="Times New Roman" w:eastAsia="Times New Roman" w:hAnsi="Times New Roman"/>
          <w:spacing w:val="21"/>
        </w:rPr>
        <w:t xml:space="preserve"> </w:t>
      </w:r>
      <w:r w:rsidRPr="00FE47B1">
        <w:rPr>
          <w:rFonts w:ascii="Times New Roman" w:eastAsia="Times New Roman" w:hAnsi="Times New Roman"/>
        </w:rPr>
        <w:t>bu</w:t>
      </w:r>
      <w:r w:rsidRPr="00FE47B1">
        <w:rPr>
          <w:rFonts w:ascii="Times New Roman" w:eastAsia="Times New Roman" w:hAnsi="Times New Roman"/>
          <w:spacing w:val="23"/>
        </w:rPr>
        <w:t xml:space="preserve"> </w:t>
      </w:r>
      <w:r w:rsidRPr="00FE47B1">
        <w:rPr>
          <w:rFonts w:ascii="Times New Roman" w:eastAsia="Times New Roman" w:hAnsi="Times New Roman"/>
          <w:spacing w:val="-1"/>
        </w:rPr>
        <w:t>laboratuvarları</w:t>
      </w:r>
      <w:r w:rsidRPr="00FE47B1">
        <w:rPr>
          <w:rFonts w:ascii="Times New Roman" w:eastAsia="Times New Roman" w:hAnsi="Times New Roman"/>
          <w:spacing w:val="21"/>
        </w:rPr>
        <w:t xml:space="preserve"> </w:t>
      </w:r>
      <w:r w:rsidRPr="00FE47B1">
        <w:rPr>
          <w:rFonts w:ascii="Times New Roman" w:eastAsia="Times New Roman" w:hAnsi="Times New Roman"/>
          <w:spacing w:val="-1"/>
        </w:rPr>
        <w:t>araştırmalarında</w:t>
      </w:r>
      <w:r w:rsidRPr="00FE47B1">
        <w:rPr>
          <w:rFonts w:ascii="Times New Roman" w:eastAsia="Times New Roman" w:hAnsi="Times New Roman"/>
          <w:spacing w:val="20"/>
        </w:rPr>
        <w:t xml:space="preserve"> </w:t>
      </w:r>
      <w:r w:rsidRPr="00FE47B1">
        <w:rPr>
          <w:rFonts w:ascii="Times New Roman" w:eastAsia="Times New Roman" w:hAnsi="Times New Roman"/>
          <w:spacing w:val="-1"/>
        </w:rPr>
        <w:t>rahatlıkla</w:t>
      </w:r>
      <w:r w:rsidRPr="00FE47B1">
        <w:rPr>
          <w:rFonts w:ascii="Times New Roman" w:eastAsia="Times New Roman" w:hAnsi="Times New Roman"/>
          <w:spacing w:val="113"/>
        </w:rPr>
        <w:t xml:space="preserve"> </w:t>
      </w:r>
      <w:r w:rsidRPr="00FE47B1">
        <w:rPr>
          <w:rFonts w:ascii="Times New Roman" w:eastAsia="Times New Roman" w:hAnsi="Times New Roman"/>
          <w:spacing w:val="-1"/>
        </w:rPr>
        <w:t>kullanabilmektedir.</w:t>
      </w:r>
    </w:p>
    <w:p w14:paraId="2C439E0F"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39136C68"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7ADE68E0" w14:textId="03804010" w:rsidR="00BA6FEC" w:rsidRDefault="00BA6FEC" w:rsidP="00BA6FEC">
      <w:pPr>
        <w:pStyle w:val="GvdeMetni"/>
        <w:spacing w:line="360" w:lineRule="auto"/>
        <w:ind w:right="108"/>
        <w:jc w:val="both"/>
        <w:rPr>
          <w:spacing w:val="-1"/>
        </w:rPr>
      </w:pPr>
      <w:proofErr w:type="spellStart"/>
      <w:r>
        <w:rPr>
          <w:spacing w:val="-1"/>
        </w:rPr>
        <w:t>Fakültemiz</w:t>
      </w:r>
      <w:proofErr w:type="spellEnd"/>
      <w:r>
        <w:rPr>
          <w:spacing w:val="-2"/>
        </w:rPr>
        <w:t xml:space="preserve"> </w:t>
      </w:r>
      <w:proofErr w:type="spellStart"/>
      <w:r>
        <w:rPr>
          <w:spacing w:val="-1"/>
        </w:rPr>
        <w:t>öğretim</w:t>
      </w:r>
      <w:proofErr w:type="spellEnd"/>
      <w:r>
        <w:rPr>
          <w:spacing w:val="-2"/>
        </w:rPr>
        <w:t xml:space="preserve"> </w:t>
      </w:r>
      <w:proofErr w:type="spellStart"/>
      <w:r>
        <w:rPr>
          <w:spacing w:val="-1"/>
        </w:rPr>
        <w:t>elemanlarının</w:t>
      </w:r>
      <w:proofErr w:type="spellEnd"/>
      <w:r>
        <w:rPr>
          <w:spacing w:val="-3"/>
        </w:rPr>
        <w:t xml:space="preserve"> </w:t>
      </w:r>
      <w:proofErr w:type="spellStart"/>
      <w:r>
        <w:rPr>
          <w:spacing w:val="-1"/>
        </w:rPr>
        <w:t>yaptıkları</w:t>
      </w:r>
      <w:proofErr w:type="spellEnd"/>
      <w:r>
        <w:rPr>
          <w:spacing w:val="-2"/>
        </w:rPr>
        <w:t xml:space="preserve"> </w:t>
      </w:r>
      <w:proofErr w:type="spellStart"/>
      <w:r>
        <w:rPr>
          <w:spacing w:val="-2"/>
        </w:rPr>
        <w:t>bilimsel</w:t>
      </w:r>
      <w:proofErr w:type="spellEnd"/>
      <w:r>
        <w:rPr>
          <w:spacing w:val="-2"/>
        </w:rPr>
        <w:t xml:space="preserve"> </w:t>
      </w:r>
      <w:proofErr w:type="spellStart"/>
      <w:r>
        <w:rPr>
          <w:spacing w:val="-1"/>
        </w:rPr>
        <w:t>çalışmaların</w:t>
      </w:r>
      <w:proofErr w:type="spellEnd"/>
      <w:r>
        <w:rPr>
          <w:spacing w:val="-3"/>
        </w:rPr>
        <w:t xml:space="preserve"> </w:t>
      </w:r>
      <w:proofErr w:type="spellStart"/>
      <w:r>
        <w:rPr>
          <w:spacing w:val="-1"/>
        </w:rPr>
        <w:t>araştırma-geliştirme</w:t>
      </w:r>
      <w:proofErr w:type="spellEnd"/>
      <w:r>
        <w:rPr>
          <w:spacing w:val="-2"/>
        </w:rPr>
        <w:t xml:space="preserve"> </w:t>
      </w:r>
      <w:proofErr w:type="spellStart"/>
      <w:r>
        <w:rPr>
          <w:spacing w:val="-1"/>
        </w:rPr>
        <w:t>performansını</w:t>
      </w:r>
      <w:proofErr w:type="spellEnd"/>
      <w:r>
        <w:rPr>
          <w:spacing w:val="-2"/>
        </w:rPr>
        <w:t xml:space="preserve"> </w:t>
      </w:r>
      <w:proofErr w:type="spellStart"/>
      <w:r>
        <w:rPr>
          <w:spacing w:val="-1"/>
        </w:rPr>
        <w:t>izlemek</w:t>
      </w:r>
      <w:proofErr w:type="spellEnd"/>
      <w:r>
        <w:rPr>
          <w:spacing w:val="73"/>
        </w:rPr>
        <w:t xml:space="preserve"> </w:t>
      </w:r>
      <w:proofErr w:type="spellStart"/>
      <w:r>
        <w:rPr>
          <w:spacing w:val="-1"/>
        </w:rPr>
        <w:t>üzere</w:t>
      </w:r>
      <w:proofErr w:type="spellEnd"/>
      <w:r>
        <w:rPr>
          <w:spacing w:val="20"/>
        </w:rPr>
        <w:t xml:space="preserve"> </w:t>
      </w:r>
      <w:proofErr w:type="spellStart"/>
      <w:r>
        <w:rPr>
          <w:spacing w:val="-1"/>
        </w:rPr>
        <w:t>üniversitemiz</w:t>
      </w:r>
      <w:proofErr w:type="spellEnd"/>
      <w:r>
        <w:rPr>
          <w:spacing w:val="20"/>
        </w:rPr>
        <w:t xml:space="preserve"> </w:t>
      </w:r>
      <w:proofErr w:type="spellStart"/>
      <w:r>
        <w:rPr>
          <w:spacing w:val="-1"/>
        </w:rPr>
        <w:t>bünyesinde</w:t>
      </w:r>
      <w:proofErr w:type="spellEnd"/>
      <w:r>
        <w:rPr>
          <w:spacing w:val="20"/>
        </w:rPr>
        <w:t xml:space="preserve"> </w:t>
      </w:r>
      <w:r>
        <w:t>2023</w:t>
      </w:r>
      <w:r>
        <w:rPr>
          <w:spacing w:val="19"/>
        </w:rPr>
        <w:t xml:space="preserve"> </w:t>
      </w:r>
      <w:proofErr w:type="spellStart"/>
      <w:r>
        <w:rPr>
          <w:spacing w:val="-1"/>
        </w:rPr>
        <w:t>yılında</w:t>
      </w:r>
      <w:proofErr w:type="spellEnd"/>
      <w:r>
        <w:rPr>
          <w:spacing w:val="20"/>
        </w:rPr>
        <w:t xml:space="preserve"> </w:t>
      </w:r>
      <w:proofErr w:type="spellStart"/>
      <w:r>
        <w:rPr>
          <w:spacing w:val="-1"/>
        </w:rPr>
        <w:t>faaliyete</w:t>
      </w:r>
      <w:proofErr w:type="spellEnd"/>
      <w:r>
        <w:rPr>
          <w:spacing w:val="20"/>
        </w:rPr>
        <w:t xml:space="preserve"> </w:t>
      </w:r>
      <w:proofErr w:type="spellStart"/>
      <w:r>
        <w:rPr>
          <w:spacing w:val="-1"/>
        </w:rPr>
        <w:t>geçirilen</w:t>
      </w:r>
      <w:proofErr w:type="spellEnd"/>
      <w:r>
        <w:rPr>
          <w:spacing w:val="19"/>
        </w:rPr>
        <w:t xml:space="preserve"> </w:t>
      </w:r>
      <w:r>
        <w:rPr>
          <w:spacing w:val="-2"/>
        </w:rPr>
        <w:t>AKAPEDİA</w:t>
      </w:r>
      <w:r>
        <w:rPr>
          <w:spacing w:val="18"/>
        </w:rPr>
        <w:t xml:space="preserve"> </w:t>
      </w:r>
      <w:proofErr w:type="spellStart"/>
      <w:r>
        <w:t>otomasyon</w:t>
      </w:r>
      <w:proofErr w:type="spellEnd"/>
      <w:r>
        <w:rPr>
          <w:spacing w:val="19"/>
        </w:rPr>
        <w:t xml:space="preserve"> </w:t>
      </w:r>
      <w:proofErr w:type="spellStart"/>
      <w:r>
        <w:rPr>
          <w:spacing w:val="-2"/>
        </w:rPr>
        <w:t>sistemi</w:t>
      </w:r>
      <w:proofErr w:type="spellEnd"/>
      <w:r>
        <w:rPr>
          <w:spacing w:val="61"/>
        </w:rPr>
        <w:t xml:space="preserve"> </w:t>
      </w:r>
      <w:proofErr w:type="spellStart"/>
      <w:r>
        <w:rPr>
          <w:spacing w:val="-1"/>
        </w:rPr>
        <w:t>kullanılmaktadır</w:t>
      </w:r>
      <w:proofErr w:type="spellEnd"/>
      <w:r>
        <w:rPr>
          <w:spacing w:val="-1"/>
        </w:rPr>
        <w:t>.</w:t>
      </w:r>
      <w:r>
        <w:rPr>
          <w:spacing w:val="14"/>
        </w:rPr>
        <w:t xml:space="preserve"> </w:t>
      </w:r>
      <w:proofErr w:type="spellStart"/>
      <w:r>
        <w:rPr>
          <w:spacing w:val="-1"/>
        </w:rPr>
        <w:t>Fakültemiz</w:t>
      </w:r>
      <w:proofErr w:type="spellEnd"/>
      <w:r>
        <w:rPr>
          <w:spacing w:val="14"/>
        </w:rPr>
        <w:t xml:space="preserve"> </w:t>
      </w:r>
      <w:proofErr w:type="spellStart"/>
      <w:r>
        <w:rPr>
          <w:spacing w:val="-1"/>
        </w:rPr>
        <w:t>öğretim</w:t>
      </w:r>
      <w:proofErr w:type="spellEnd"/>
      <w:r>
        <w:rPr>
          <w:spacing w:val="15"/>
        </w:rPr>
        <w:t xml:space="preserve"> </w:t>
      </w:r>
      <w:proofErr w:type="spellStart"/>
      <w:r>
        <w:rPr>
          <w:spacing w:val="-1"/>
        </w:rPr>
        <w:t>üyesi</w:t>
      </w:r>
      <w:proofErr w:type="spellEnd"/>
      <w:r>
        <w:rPr>
          <w:spacing w:val="15"/>
        </w:rPr>
        <w:t xml:space="preserve"> </w:t>
      </w:r>
      <w:proofErr w:type="spellStart"/>
      <w:r>
        <w:t>ve</w:t>
      </w:r>
      <w:proofErr w:type="spellEnd"/>
      <w:r>
        <w:rPr>
          <w:spacing w:val="14"/>
        </w:rPr>
        <w:t xml:space="preserve"> </w:t>
      </w:r>
      <w:proofErr w:type="spellStart"/>
      <w:r>
        <w:rPr>
          <w:spacing w:val="-1"/>
        </w:rPr>
        <w:t>elemanlarının</w:t>
      </w:r>
      <w:proofErr w:type="spellEnd"/>
      <w:r>
        <w:rPr>
          <w:spacing w:val="14"/>
        </w:rPr>
        <w:t xml:space="preserve"> </w:t>
      </w:r>
      <w:proofErr w:type="spellStart"/>
      <w:r>
        <w:rPr>
          <w:spacing w:val="-1"/>
        </w:rPr>
        <w:t>yaptıkları</w:t>
      </w:r>
      <w:proofErr w:type="spellEnd"/>
      <w:r>
        <w:rPr>
          <w:spacing w:val="15"/>
        </w:rPr>
        <w:t xml:space="preserve"> </w:t>
      </w:r>
      <w:proofErr w:type="spellStart"/>
      <w:r>
        <w:rPr>
          <w:spacing w:val="-2"/>
        </w:rPr>
        <w:t>bilimsel</w:t>
      </w:r>
      <w:proofErr w:type="spellEnd"/>
      <w:r>
        <w:rPr>
          <w:spacing w:val="15"/>
        </w:rPr>
        <w:t xml:space="preserve"> </w:t>
      </w:r>
      <w:proofErr w:type="spellStart"/>
      <w:r>
        <w:rPr>
          <w:spacing w:val="-1"/>
        </w:rPr>
        <w:t>çalışma</w:t>
      </w:r>
      <w:proofErr w:type="spellEnd"/>
      <w:r>
        <w:rPr>
          <w:spacing w:val="14"/>
        </w:rPr>
        <w:t xml:space="preserve"> </w:t>
      </w:r>
      <w:proofErr w:type="spellStart"/>
      <w:r>
        <w:rPr>
          <w:spacing w:val="-1"/>
        </w:rPr>
        <w:t>çıktılarını</w:t>
      </w:r>
      <w:proofErr w:type="spellEnd"/>
      <w:r>
        <w:rPr>
          <w:spacing w:val="15"/>
        </w:rPr>
        <w:t xml:space="preserve"> </w:t>
      </w:r>
      <w:r>
        <w:rPr>
          <w:spacing w:val="-2"/>
        </w:rPr>
        <w:t>YÖKSİS</w:t>
      </w:r>
      <w:r>
        <w:rPr>
          <w:spacing w:val="77"/>
        </w:rPr>
        <w:t xml:space="preserve"> </w:t>
      </w:r>
      <w:proofErr w:type="spellStart"/>
      <w:r>
        <w:t>veri</w:t>
      </w:r>
      <w:proofErr w:type="spellEnd"/>
      <w:r>
        <w:rPr>
          <w:spacing w:val="53"/>
        </w:rPr>
        <w:t xml:space="preserve"> </w:t>
      </w:r>
      <w:proofErr w:type="spellStart"/>
      <w:r>
        <w:rPr>
          <w:spacing w:val="-1"/>
        </w:rPr>
        <w:t>tabanından</w:t>
      </w:r>
      <w:proofErr w:type="spellEnd"/>
      <w:r>
        <w:t xml:space="preserve"> </w:t>
      </w:r>
      <w:proofErr w:type="spellStart"/>
      <w:r>
        <w:rPr>
          <w:spacing w:val="-1"/>
        </w:rPr>
        <w:t>güncel</w:t>
      </w:r>
      <w:proofErr w:type="spellEnd"/>
      <w:r>
        <w:rPr>
          <w:spacing w:val="1"/>
        </w:rPr>
        <w:t xml:space="preserve"> </w:t>
      </w:r>
      <w:proofErr w:type="spellStart"/>
      <w:r>
        <w:rPr>
          <w:spacing w:val="-1"/>
        </w:rPr>
        <w:t>olarak</w:t>
      </w:r>
      <w:proofErr w:type="spellEnd"/>
      <w:r>
        <w:t xml:space="preserve"> </w:t>
      </w:r>
      <w:proofErr w:type="spellStart"/>
      <w:r>
        <w:rPr>
          <w:spacing w:val="-1"/>
        </w:rPr>
        <w:t>çekebilen</w:t>
      </w:r>
      <w:proofErr w:type="spellEnd"/>
      <w:r>
        <w:t xml:space="preserve"> </w:t>
      </w:r>
      <w:proofErr w:type="spellStart"/>
      <w:r>
        <w:t>bu</w:t>
      </w:r>
      <w:proofErr w:type="spellEnd"/>
      <w:r>
        <w:t xml:space="preserve"> </w:t>
      </w:r>
      <w:proofErr w:type="spellStart"/>
      <w:r>
        <w:rPr>
          <w:spacing w:val="-1"/>
        </w:rPr>
        <w:t>sistem</w:t>
      </w:r>
      <w:proofErr w:type="spellEnd"/>
      <w:r>
        <w:rPr>
          <w:spacing w:val="53"/>
        </w:rPr>
        <w:t xml:space="preserve"> </w:t>
      </w:r>
      <w:proofErr w:type="spellStart"/>
      <w:r>
        <w:t>ile</w:t>
      </w:r>
      <w:proofErr w:type="spellEnd"/>
      <w:r>
        <w:rPr>
          <w:spacing w:val="53"/>
        </w:rPr>
        <w:t xml:space="preserve"> </w:t>
      </w:r>
      <w:proofErr w:type="spellStart"/>
      <w:r>
        <w:rPr>
          <w:spacing w:val="-1"/>
        </w:rPr>
        <w:t>anlık</w:t>
      </w:r>
      <w:proofErr w:type="spellEnd"/>
      <w:r>
        <w:t xml:space="preserve"> </w:t>
      </w:r>
      <w:proofErr w:type="spellStart"/>
      <w:r>
        <w:rPr>
          <w:spacing w:val="-1"/>
        </w:rPr>
        <w:t>olarak</w:t>
      </w:r>
      <w:proofErr w:type="spellEnd"/>
      <w:r>
        <w:t xml:space="preserve"> </w:t>
      </w:r>
      <w:proofErr w:type="spellStart"/>
      <w:r>
        <w:rPr>
          <w:spacing w:val="-1"/>
        </w:rPr>
        <w:t>Bölüm</w:t>
      </w:r>
      <w:proofErr w:type="spellEnd"/>
      <w:r>
        <w:rPr>
          <w:spacing w:val="1"/>
        </w:rPr>
        <w:t xml:space="preserve"> </w:t>
      </w:r>
      <w:proofErr w:type="spellStart"/>
      <w:r>
        <w:rPr>
          <w:spacing w:val="-1"/>
        </w:rPr>
        <w:t>Başkanı</w:t>
      </w:r>
      <w:proofErr w:type="spellEnd"/>
      <w:r>
        <w:rPr>
          <w:spacing w:val="1"/>
        </w:rPr>
        <w:t xml:space="preserve"> </w:t>
      </w:r>
      <w:proofErr w:type="spellStart"/>
      <w:r>
        <w:t>ve</w:t>
      </w:r>
      <w:proofErr w:type="spellEnd"/>
      <w:r>
        <w:t xml:space="preserve"> </w:t>
      </w:r>
      <w:proofErr w:type="spellStart"/>
      <w:r>
        <w:rPr>
          <w:spacing w:val="-1"/>
        </w:rPr>
        <w:t>meslek</w:t>
      </w:r>
      <w:proofErr w:type="spellEnd"/>
      <w:r>
        <w:rPr>
          <w:spacing w:val="-1"/>
        </w:rPr>
        <w:t xml:space="preserve"> </w:t>
      </w:r>
      <w:proofErr w:type="spellStart"/>
      <w:r>
        <w:rPr>
          <w:spacing w:val="-1"/>
        </w:rPr>
        <w:t>yüksek</w:t>
      </w:r>
      <w:proofErr w:type="spellEnd"/>
      <w:r>
        <w:rPr>
          <w:spacing w:val="-1"/>
        </w:rPr>
        <w:t xml:space="preserve"> </w:t>
      </w:r>
      <w:proofErr w:type="spellStart"/>
      <w:r>
        <w:rPr>
          <w:spacing w:val="-1"/>
        </w:rPr>
        <w:t>okulu</w:t>
      </w:r>
      <w:proofErr w:type="spellEnd"/>
      <w:r>
        <w:rPr>
          <w:spacing w:val="-1"/>
        </w:rPr>
        <w:t xml:space="preserve"> </w:t>
      </w:r>
      <w:proofErr w:type="spellStart"/>
      <w:r>
        <w:rPr>
          <w:spacing w:val="-1"/>
        </w:rPr>
        <w:t>müdürü</w:t>
      </w:r>
      <w:proofErr w:type="spellEnd"/>
      <w:r>
        <w:rPr>
          <w:spacing w:val="51"/>
        </w:rPr>
        <w:t xml:space="preserve"> </w:t>
      </w:r>
      <w:proofErr w:type="spellStart"/>
      <w:r>
        <w:rPr>
          <w:spacing w:val="-1"/>
        </w:rPr>
        <w:t>birimlerindeki</w:t>
      </w:r>
      <w:proofErr w:type="spellEnd"/>
      <w:r>
        <w:rPr>
          <w:spacing w:val="-9"/>
        </w:rPr>
        <w:t xml:space="preserve"> </w:t>
      </w:r>
      <w:proofErr w:type="spellStart"/>
      <w:r>
        <w:rPr>
          <w:spacing w:val="-1"/>
        </w:rPr>
        <w:t>tüm</w:t>
      </w:r>
      <w:proofErr w:type="spellEnd"/>
      <w:r>
        <w:rPr>
          <w:spacing w:val="-7"/>
        </w:rPr>
        <w:t xml:space="preserve"> </w:t>
      </w:r>
      <w:proofErr w:type="spellStart"/>
      <w:r>
        <w:rPr>
          <w:spacing w:val="-1"/>
        </w:rPr>
        <w:t>akademik</w:t>
      </w:r>
      <w:proofErr w:type="spellEnd"/>
      <w:r>
        <w:rPr>
          <w:spacing w:val="-8"/>
        </w:rPr>
        <w:t xml:space="preserve"> </w:t>
      </w:r>
      <w:proofErr w:type="spellStart"/>
      <w:r>
        <w:rPr>
          <w:spacing w:val="-1"/>
        </w:rPr>
        <w:t>personelin</w:t>
      </w:r>
      <w:proofErr w:type="spellEnd"/>
      <w:r>
        <w:rPr>
          <w:spacing w:val="-10"/>
        </w:rPr>
        <w:t xml:space="preserve"> </w:t>
      </w:r>
      <w:proofErr w:type="spellStart"/>
      <w:r>
        <w:rPr>
          <w:spacing w:val="-1"/>
        </w:rPr>
        <w:t>performansını</w:t>
      </w:r>
      <w:proofErr w:type="spellEnd"/>
      <w:r>
        <w:rPr>
          <w:spacing w:val="-11"/>
        </w:rPr>
        <w:t xml:space="preserve"> </w:t>
      </w:r>
      <w:proofErr w:type="spellStart"/>
      <w:r>
        <w:rPr>
          <w:spacing w:val="-1"/>
        </w:rPr>
        <w:t>takip</w:t>
      </w:r>
      <w:proofErr w:type="spellEnd"/>
      <w:r>
        <w:rPr>
          <w:spacing w:val="-10"/>
        </w:rPr>
        <w:t xml:space="preserve"> </w:t>
      </w:r>
      <w:proofErr w:type="spellStart"/>
      <w:r>
        <w:rPr>
          <w:spacing w:val="-1"/>
        </w:rPr>
        <w:t>edebilmekte</w:t>
      </w:r>
      <w:proofErr w:type="spellEnd"/>
      <w:r>
        <w:rPr>
          <w:spacing w:val="-10"/>
        </w:rPr>
        <w:t xml:space="preserve"> </w:t>
      </w:r>
      <w:proofErr w:type="spellStart"/>
      <w:r>
        <w:t>ve</w:t>
      </w:r>
      <w:proofErr w:type="spellEnd"/>
      <w:r>
        <w:rPr>
          <w:spacing w:val="-10"/>
        </w:rPr>
        <w:t xml:space="preserve"> </w:t>
      </w:r>
      <w:proofErr w:type="spellStart"/>
      <w:r>
        <w:rPr>
          <w:spacing w:val="-1"/>
        </w:rPr>
        <w:t>değerlendirilebilmektedir</w:t>
      </w:r>
      <w:proofErr w:type="spellEnd"/>
      <w:r>
        <w:rPr>
          <w:spacing w:val="-1"/>
        </w:rPr>
        <w:t>.</w:t>
      </w:r>
      <w:r>
        <w:rPr>
          <w:spacing w:val="-10"/>
        </w:rPr>
        <w:t xml:space="preserve"> </w:t>
      </w:r>
      <w:proofErr w:type="spellStart"/>
      <w:r>
        <w:rPr>
          <w:spacing w:val="-1"/>
        </w:rPr>
        <w:t>Öğretim</w:t>
      </w:r>
      <w:proofErr w:type="spellEnd"/>
      <w:r>
        <w:rPr>
          <w:spacing w:val="22"/>
        </w:rPr>
        <w:t xml:space="preserve"> </w:t>
      </w:r>
      <w:proofErr w:type="spellStart"/>
      <w:r>
        <w:rPr>
          <w:spacing w:val="-1"/>
        </w:rPr>
        <w:t>üyelerimizin</w:t>
      </w:r>
      <w:proofErr w:type="spellEnd"/>
      <w:r>
        <w:rPr>
          <w:spacing w:val="21"/>
        </w:rPr>
        <w:t xml:space="preserve"> </w:t>
      </w:r>
      <w:proofErr w:type="spellStart"/>
      <w:r>
        <w:rPr>
          <w:spacing w:val="-1"/>
        </w:rPr>
        <w:t>araştırma</w:t>
      </w:r>
      <w:proofErr w:type="spellEnd"/>
      <w:r>
        <w:rPr>
          <w:spacing w:val="24"/>
        </w:rPr>
        <w:t xml:space="preserve"> </w:t>
      </w:r>
      <w:proofErr w:type="spellStart"/>
      <w:r>
        <w:rPr>
          <w:spacing w:val="-1"/>
        </w:rPr>
        <w:t>performansına</w:t>
      </w:r>
      <w:proofErr w:type="spellEnd"/>
      <w:r>
        <w:rPr>
          <w:spacing w:val="24"/>
        </w:rPr>
        <w:t xml:space="preserve"> </w:t>
      </w:r>
      <w:proofErr w:type="spellStart"/>
      <w:r>
        <w:rPr>
          <w:spacing w:val="-1"/>
        </w:rPr>
        <w:t>yönelik</w:t>
      </w:r>
      <w:proofErr w:type="spellEnd"/>
      <w:r>
        <w:rPr>
          <w:spacing w:val="24"/>
        </w:rPr>
        <w:t xml:space="preserve"> </w:t>
      </w:r>
      <w:proofErr w:type="spellStart"/>
      <w:r>
        <w:rPr>
          <w:spacing w:val="-1"/>
        </w:rPr>
        <w:t>izleme</w:t>
      </w:r>
      <w:proofErr w:type="spellEnd"/>
      <w:r>
        <w:rPr>
          <w:spacing w:val="22"/>
        </w:rPr>
        <w:t xml:space="preserve"> </w:t>
      </w:r>
      <w:proofErr w:type="spellStart"/>
      <w:r>
        <w:t>bu</w:t>
      </w:r>
      <w:proofErr w:type="spellEnd"/>
      <w:r>
        <w:rPr>
          <w:spacing w:val="21"/>
        </w:rPr>
        <w:t xml:space="preserve"> </w:t>
      </w:r>
      <w:proofErr w:type="spellStart"/>
      <w:r>
        <w:rPr>
          <w:spacing w:val="-1"/>
        </w:rPr>
        <w:t>otomasyonlar</w:t>
      </w:r>
      <w:proofErr w:type="spellEnd"/>
      <w:r>
        <w:rPr>
          <w:spacing w:val="45"/>
        </w:rPr>
        <w:t xml:space="preserve"> </w:t>
      </w:r>
      <w:proofErr w:type="spellStart"/>
      <w:r>
        <w:rPr>
          <w:spacing w:val="-1"/>
        </w:rPr>
        <w:t>yardımıyla</w:t>
      </w:r>
      <w:proofErr w:type="spellEnd"/>
      <w:r>
        <w:t xml:space="preserve"> </w:t>
      </w:r>
      <w:r>
        <w:rPr>
          <w:spacing w:val="-1"/>
        </w:rPr>
        <w:t>her</w:t>
      </w:r>
      <w:r w:rsidR="00E52580">
        <w:t xml:space="preserve"> </w:t>
      </w:r>
      <w:proofErr w:type="gramStart"/>
      <w:r>
        <w:t>an</w:t>
      </w:r>
      <w:proofErr w:type="gramEnd"/>
      <w:r>
        <w:rPr>
          <w:spacing w:val="-2"/>
        </w:rPr>
        <w:t xml:space="preserve"> </w:t>
      </w:r>
      <w:proofErr w:type="spellStart"/>
      <w:r>
        <w:rPr>
          <w:spacing w:val="-1"/>
        </w:rPr>
        <w:t>yapılabilmektedir</w:t>
      </w:r>
      <w:proofErr w:type="spellEnd"/>
      <w:r>
        <w:rPr>
          <w:spacing w:val="-1"/>
        </w:rPr>
        <w:t>.</w:t>
      </w:r>
      <w:r w:rsidRPr="004B5016">
        <w:rPr>
          <w:spacing w:val="-1"/>
        </w:rPr>
        <w:t xml:space="preserve"> </w:t>
      </w:r>
      <w:proofErr w:type="spellStart"/>
      <w:r w:rsidRPr="004B5016">
        <w:rPr>
          <w:spacing w:val="-1"/>
        </w:rPr>
        <w:t>Ayrıca</w:t>
      </w:r>
      <w:proofErr w:type="spellEnd"/>
      <w:r w:rsidRPr="004B5016">
        <w:rPr>
          <w:spacing w:val="-1"/>
        </w:rPr>
        <w:t xml:space="preserve"> KALBİS </w:t>
      </w:r>
      <w:proofErr w:type="spellStart"/>
      <w:r w:rsidRPr="004B5016">
        <w:rPr>
          <w:spacing w:val="-1"/>
        </w:rPr>
        <w:t>sistemi</w:t>
      </w:r>
      <w:proofErr w:type="spellEnd"/>
      <w:r w:rsidRPr="004B5016">
        <w:rPr>
          <w:spacing w:val="-1"/>
        </w:rPr>
        <w:t xml:space="preserve"> </w:t>
      </w:r>
      <w:proofErr w:type="spellStart"/>
      <w:r w:rsidRPr="004B5016">
        <w:rPr>
          <w:spacing w:val="-1"/>
        </w:rPr>
        <w:t>üzerinden</w:t>
      </w:r>
      <w:proofErr w:type="spellEnd"/>
      <w:r w:rsidRPr="004B5016">
        <w:rPr>
          <w:spacing w:val="-1"/>
        </w:rPr>
        <w:t xml:space="preserve"> AR-GE </w:t>
      </w:r>
      <w:proofErr w:type="spellStart"/>
      <w:r w:rsidRPr="004B5016">
        <w:rPr>
          <w:spacing w:val="-1"/>
        </w:rPr>
        <w:t>ile</w:t>
      </w:r>
      <w:proofErr w:type="spellEnd"/>
      <w:r w:rsidRPr="004B5016">
        <w:rPr>
          <w:spacing w:val="-1"/>
        </w:rPr>
        <w:t xml:space="preserve"> </w:t>
      </w:r>
      <w:proofErr w:type="spellStart"/>
      <w:r w:rsidRPr="004B5016">
        <w:rPr>
          <w:spacing w:val="-1"/>
        </w:rPr>
        <w:t>ilgili</w:t>
      </w:r>
      <w:proofErr w:type="spellEnd"/>
      <w:r w:rsidRPr="004B5016">
        <w:rPr>
          <w:spacing w:val="-1"/>
        </w:rPr>
        <w:t xml:space="preserve"> BAP </w:t>
      </w:r>
      <w:proofErr w:type="spellStart"/>
      <w:r w:rsidRPr="004B5016">
        <w:rPr>
          <w:spacing w:val="-1"/>
        </w:rPr>
        <w:t>birimi</w:t>
      </w:r>
      <w:proofErr w:type="spellEnd"/>
      <w:r w:rsidRPr="004B5016">
        <w:rPr>
          <w:spacing w:val="-1"/>
        </w:rPr>
        <w:t xml:space="preserve"> </w:t>
      </w:r>
      <w:proofErr w:type="spellStart"/>
      <w:r w:rsidRPr="004B5016">
        <w:rPr>
          <w:spacing w:val="-1"/>
        </w:rPr>
        <w:t>verileri</w:t>
      </w:r>
      <w:proofErr w:type="spellEnd"/>
      <w:r w:rsidRPr="004B5016">
        <w:rPr>
          <w:spacing w:val="-1"/>
        </w:rPr>
        <w:t xml:space="preserve">, </w:t>
      </w:r>
      <w:proofErr w:type="spellStart"/>
      <w:r w:rsidRPr="004B5016">
        <w:rPr>
          <w:spacing w:val="-1"/>
        </w:rPr>
        <w:t>dış</w:t>
      </w:r>
      <w:proofErr w:type="spellEnd"/>
      <w:r w:rsidRPr="004B5016">
        <w:rPr>
          <w:spacing w:val="-1"/>
        </w:rPr>
        <w:t xml:space="preserve"> </w:t>
      </w:r>
      <w:proofErr w:type="spellStart"/>
      <w:r w:rsidRPr="004B5016">
        <w:rPr>
          <w:spacing w:val="-1"/>
        </w:rPr>
        <w:t>kaynaklı</w:t>
      </w:r>
      <w:proofErr w:type="spellEnd"/>
      <w:r w:rsidRPr="004B5016">
        <w:rPr>
          <w:spacing w:val="-1"/>
        </w:rPr>
        <w:t xml:space="preserve"> </w:t>
      </w:r>
      <w:proofErr w:type="spellStart"/>
      <w:r w:rsidRPr="004B5016">
        <w:rPr>
          <w:spacing w:val="-1"/>
        </w:rPr>
        <w:t>proje</w:t>
      </w:r>
      <w:proofErr w:type="spellEnd"/>
      <w:r w:rsidRPr="004B5016">
        <w:rPr>
          <w:spacing w:val="-1"/>
        </w:rPr>
        <w:t xml:space="preserve"> </w:t>
      </w:r>
      <w:proofErr w:type="spellStart"/>
      <w:r w:rsidRPr="004B5016">
        <w:rPr>
          <w:spacing w:val="-1"/>
        </w:rPr>
        <w:t>verileri</w:t>
      </w:r>
      <w:proofErr w:type="spellEnd"/>
      <w:r w:rsidRPr="004B5016">
        <w:rPr>
          <w:spacing w:val="-1"/>
        </w:rPr>
        <w:t xml:space="preserve">, </w:t>
      </w:r>
      <w:proofErr w:type="spellStart"/>
      <w:r w:rsidRPr="004B5016">
        <w:rPr>
          <w:spacing w:val="-1"/>
        </w:rPr>
        <w:t>öncelikli</w:t>
      </w:r>
      <w:proofErr w:type="spellEnd"/>
      <w:r w:rsidRPr="004B5016">
        <w:rPr>
          <w:spacing w:val="-1"/>
        </w:rPr>
        <w:t xml:space="preserve"> </w:t>
      </w:r>
      <w:proofErr w:type="spellStart"/>
      <w:r w:rsidRPr="004B5016">
        <w:rPr>
          <w:spacing w:val="-1"/>
        </w:rPr>
        <w:t>alan</w:t>
      </w:r>
      <w:proofErr w:type="spellEnd"/>
      <w:r w:rsidRPr="004B5016">
        <w:rPr>
          <w:spacing w:val="-1"/>
        </w:rPr>
        <w:t xml:space="preserve"> </w:t>
      </w:r>
      <w:proofErr w:type="spellStart"/>
      <w:r w:rsidRPr="004B5016">
        <w:rPr>
          <w:spacing w:val="-1"/>
        </w:rPr>
        <w:t>ve</w:t>
      </w:r>
      <w:proofErr w:type="spellEnd"/>
      <w:r w:rsidRPr="004B5016">
        <w:rPr>
          <w:spacing w:val="-1"/>
        </w:rPr>
        <w:t xml:space="preserve"> </w:t>
      </w:r>
      <w:proofErr w:type="spellStart"/>
      <w:r w:rsidRPr="004B5016">
        <w:rPr>
          <w:spacing w:val="-1"/>
        </w:rPr>
        <w:t>bölgesel</w:t>
      </w:r>
      <w:proofErr w:type="spellEnd"/>
      <w:r w:rsidRPr="004B5016">
        <w:rPr>
          <w:spacing w:val="-1"/>
        </w:rPr>
        <w:t xml:space="preserve"> </w:t>
      </w:r>
      <w:proofErr w:type="spellStart"/>
      <w:r w:rsidRPr="004B5016">
        <w:rPr>
          <w:spacing w:val="-1"/>
        </w:rPr>
        <w:t>kalkınmaya</w:t>
      </w:r>
      <w:proofErr w:type="spellEnd"/>
      <w:r w:rsidRPr="004B5016">
        <w:rPr>
          <w:spacing w:val="-1"/>
        </w:rPr>
        <w:t xml:space="preserve"> </w:t>
      </w:r>
      <w:proofErr w:type="spellStart"/>
      <w:r w:rsidRPr="004B5016">
        <w:rPr>
          <w:spacing w:val="-1"/>
        </w:rPr>
        <w:t>dönük</w:t>
      </w:r>
      <w:proofErr w:type="spellEnd"/>
      <w:r w:rsidRPr="004B5016">
        <w:rPr>
          <w:spacing w:val="-1"/>
        </w:rPr>
        <w:t xml:space="preserve"> </w:t>
      </w:r>
      <w:proofErr w:type="spellStart"/>
      <w:r w:rsidRPr="004B5016">
        <w:rPr>
          <w:spacing w:val="-1"/>
        </w:rPr>
        <w:t>çalışmalara</w:t>
      </w:r>
      <w:proofErr w:type="spellEnd"/>
      <w:r w:rsidRPr="004B5016">
        <w:rPr>
          <w:spacing w:val="-1"/>
        </w:rPr>
        <w:t xml:space="preserve"> </w:t>
      </w:r>
      <w:proofErr w:type="spellStart"/>
      <w:r w:rsidRPr="004B5016">
        <w:rPr>
          <w:spacing w:val="-1"/>
        </w:rPr>
        <w:t>yönelik</w:t>
      </w:r>
      <w:proofErr w:type="spellEnd"/>
      <w:r w:rsidRPr="004B5016">
        <w:rPr>
          <w:spacing w:val="-1"/>
        </w:rPr>
        <w:t xml:space="preserve"> </w:t>
      </w:r>
      <w:proofErr w:type="spellStart"/>
      <w:r w:rsidRPr="004B5016">
        <w:rPr>
          <w:spacing w:val="-1"/>
        </w:rPr>
        <w:t>veriler</w:t>
      </w:r>
      <w:proofErr w:type="spellEnd"/>
      <w:r w:rsidRPr="004B5016">
        <w:rPr>
          <w:spacing w:val="-1"/>
        </w:rPr>
        <w:t xml:space="preserve"> </w:t>
      </w:r>
      <w:proofErr w:type="spellStart"/>
      <w:r w:rsidRPr="004B5016">
        <w:rPr>
          <w:spacing w:val="-1"/>
        </w:rPr>
        <w:t>izlenebilmektedir</w:t>
      </w:r>
      <w:proofErr w:type="spellEnd"/>
      <w:r w:rsidRPr="004B5016">
        <w:rPr>
          <w:spacing w:val="-1"/>
        </w:rPr>
        <w:t>.</w:t>
      </w:r>
    </w:p>
    <w:p w14:paraId="416A56BB" w14:textId="77777777" w:rsidR="00BA6FEC" w:rsidRDefault="00BA6FEC" w:rsidP="00BA6FEC">
      <w:pPr>
        <w:pStyle w:val="GvdeMetni"/>
        <w:spacing w:line="360" w:lineRule="auto"/>
        <w:ind w:right="108"/>
        <w:jc w:val="both"/>
        <w:rPr>
          <w:spacing w:val="-1"/>
        </w:rPr>
      </w:pPr>
    </w:p>
    <w:p w14:paraId="11724E1B" w14:textId="3A53F054" w:rsidR="00BA6FEC" w:rsidRPr="003E480C" w:rsidRDefault="00BA6FEC" w:rsidP="003E480C">
      <w:pPr>
        <w:spacing w:line="360" w:lineRule="auto"/>
        <w:ind w:left="116" w:right="118"/>
        <w:jc w:val="both"/>
        <w:rPr>
          <w:rFonts w:ascii="Times New Roman" w:eastAsia="Times New Roman" w:hAnsi="Times New Roman"/>
        </w:rPr>
      </w:pPr>
      <w:r w:rsidRPr="00FE47B1">
        <w:rPr>
          <w:rFonts w:ascii="Times New Roman" w:eastAsia="Times New Roman" w:hAnsi="Times New Roman"/>
          <w:spacing w:val="-1"/>
        </w:rPr>
        <w:t>Niğde</w:t>
      </w:r>
      <w:r w:rsidRPr="00FE47B1">
        <w:rPr>
          <w:rFonts w:ascii="Times New Roman" w:eastAsia="Times New Roman" w:hAnsi="Times New Roman"/>
          <w:spacing w:val="5"/>
        </w:rPr>
        <w:t xml:space="preserve"> </w:t>
      </w:r>
      <w:r w:rsidRPr="00FE47B1">
        <w:rPr>
          <w:rFonts w:ascii="Times New Roman" w:eastAsia="Times New Roman" w:hAnsi="Times New Roman"/>
          <w:spacing w:val="-1"/>
        </w:rPr>
        <w:t>Teknik</w:t>
      </w:r>
      <w:r w:rsidRPr="00FE47B1">
        <w:rPr>
          <w:rFonts w:ascii="Times New Roman" w:eastAsia="Times New Roman" w:hAnsi="Times New Roman"/>
          <w:spacing w:val="7"/>
        </w:rPr>
        <w:t xml:space="preserve"> </w:t>
      </w:r>
      <w:r w:rsidRPr="00FE47B1">
        <w:rPr>
          <w:rFonts w:ascii="Times New Roman" w:eastAsia="Times New Roman" w:hAnsi="Times New Roman"/>
          <w:spacing w:val="-1"/>
        </w:rPr>
        <w:t>Bilimler</w:t>
      </w:r>
      <w:r w:rsidRPr="00FE47B1">
        <w:rPr>
          <w:rFonts w:ascii="Times New Roman" w:eastAsia="Times New Roman" w:hAnsi="Times New Roman"/>
          <w:spacing w:val="3"/>
        </w:rPr>
        <w:t xml:space="preserve"> </w:t>
      </w:r>
      <w:r w:rsidRPr="00FE47B1">
        <w:rPr>
          <w:rFonts w:ascii="Times New Roman" w:eastAsia="Times New Roman" w:hAnsi="Times New Roman"/>
          <w:spacing w:val="-1"/>
        </w:rPr>
        <w:t>Meslek</w:t>
      </w:r>
      <w:r w:rsidRPr="00FE47B1">
        <w:rPr>
          <w:rFonts w:ascii="Times New Roman" w:eastAsia="Times New Roman" w:hAnsi="Times New Roman"/>
          <w:spacing w:val="4"/>
        </w:rPr>
        <w:t xml:space="preserve"> </w:t>
      </w:r>
      <w:r w:rsidRPr="00FE47B1">
        <w:rPr>
          <w:rFonts w:ascii="Times New Roman" w:eastAsia="Times New Roman" w:hAnsi="Times New Roman"/>
          <w:spacing w:val="-1"/>
        </w:rPr>
        <w:t>Yüksekokulu,</w:t>
      </w:r>
      <w:r w:rsidRPr="00FE47B1">
        <w:rPr>
          <w:rFonts w:ascii="Times New Roman" w:eastAsia="Times New Roman" w:hAnsi="Times New Roman"/>
          <w:spacing w:val="7"/>
        </w:rPr>
        <w:t xml:space="preserve"> </w:t>
      </w:r>
      <w:r w:rsidRPr="00FE47B1">
        <w:rPr>
          <w:rFonts w:ascii="Times New Roman" w:eastAsia="Times New Roman" w:hAnsi="Times New Roman"/>
        </w:rPr>
        <w:t>istihdam</w:t>
      </w:r>
      <w:r w:rsidRPr="00FE47B1">
        <w:rPr>
          <w:rFonts w:ascii="Times New Roman" w:eastAsia="Times New Roman" w:hAnsi="Times New Roman"/>
          <w:spacing w:val="4"/>
        </w:rPr>
        <w:t xml:space="preserve"> </w:t>
      </w:r>
      <w:r w:rsidRPr="00FE47B1">
        <w:rPr>
          <w:rFonts w:ascii="Times New Roman" w:eastAsia="Times New Roman" w:hAnsi="Times New Roman"/>
          <w:spacing w:val="-1"/>
        </w:rPr>
        <w:t>edilen</w:t>
      </w:r>
      <w:r w:rsidRPr="00FE47B1">
        <w:rPr>
          <w:rFonts w:ascii="Times New Roman" w:eastAsia="Times New Roman" w:hAnsi="Times New Roman"/>
          <w:spacing w:val="4"/>
        </w:rPr>
        <w:t xml:space="preserve"> </w:t>
      </w:r>
      <w:r w:rsidRPr="00FE47B1">
        <w:rPr>
          <w:rFonts w:ascii="Times New Roman" w:eastAsia="Times New Roman" w:hAnsi="Times New Roman"/>
        </w:rPr>
        <w:t>öğretim</w:t>
      </w:r>
      <w:r w:rsidRPr="00FE47B1">
        <w:rPr>
          <w:rFonts w:ascii="Times New Roman" w:eastAsia="Times New Roman" w:hAnsi="Times New Roman"/>
          <w:spacing w:val="5"/>
        </w:rPr>
        <w:t xml:space="preserve"> </w:t>
      </w:r>
      <w:r w:rsidRPr="00FE47B1">
        <w:rPr>
          <w:rFonts w:ascii="Times New Roman" w:eastAsia="Times New Roman" w:hAnsi="Times New Roman"/>
          <w:spacing w:val="-1"/>
        </w:rPr>
        <w:t>elemanlarının</w:t>
      </w:r>
      <w:r w:rsidRPr="00FE47B1">
        <w:rPr>
          <w:rFonts w:ascii="Times New Roman" w:eastAsia="Times New Roman" w:hAnsi="Times New Roman"/>
          <w:spacing w:val="81"/>
        </w:rPr>
        <w:t xml:space="preserve"> </w:t>
      </w:r>
      <w:r w:rsidRPr="00FE47B1">
        <w:rPr>
          <w:rFonts w:ascii="Times New Roman" w:eastAsia="Times New Roman" w:hAnsi="Times New Roman"/>
          <w:spacing w:val="-1"/>
        </w:rPr>
        <w:t>performanslarını</w:t>
      </w:r>
      <w:r w:rsidRPr="00FE47B1">
        <w:rPr>
          <w:rFonts w:ascii="Times New Roman" w:eastAsia="Times New Roman" w:hAnsi="Times New Roman"/>
          <w:spacing w:val="7"/>
        </w:rPr>
        <w:t xml:space="preserve"> </w:t>
      </w:r>
      <w:r w:rsidRPr="00FE47B1">
        <w:rPr>
          <w:rFonts w:ascii="Times New Roman" w:eastAsia="Times New Roman" w:hAnsi="Times New Roman"/>
        </w:rPr>
        <w:t>ve</w:t>
      </w:r>
      <w:r w:rsidRPr="00FE47B1">
        <w:rPr>
          <w:rFonts w:ascii="Times New Roman" w:eastAsia="Times New Roman" w:hAnsi="Times New Roman"/>
          <w:spacing w:val="6"/>
        </w:rPr>
        <w:t xml:space="preserve"> </w:t>
      </w:r>
      <w:r w:rsidRPr="00FE47B1">
        <w:rPr>
          <w:rFonts w:ascii="Times New Roman" w:eastAsia="Times New Roman" w:hAnsi="Times New Roman"/>
          <w:spacing w:val="-1"/>
        </w:rPr>
        <w:t>araştırma</w:t>
      </w:r>
      <w:r w:rsidRPr="00FE47B1">
        <w:rPr>
          <w:rFonts w:ascii="Times New Roman" w:eastAsia="Times New Roman" w:hAnsi="Times New Roman"/>
          <w:spacing w:val="8"/>
        </w:rPr>
        <w:t xml:space="preserve"> </w:t>
      </w:r>
      <w:r w:rsidRPr="00FE47B1">
        <w:rPr>
          <w:rFonts w:ascii="Times New Roman" w:eastAsia="Times New Roman" w:hAnsi="Times New Roman"/>
          <w:spacing w:val="-1"/>
        </w:rPr>
        <w:t>yetkinliklerini</w:t>
      </w:r>
      <w:r w:rsidRPr="00FE47B1">
        <w:rPr>
          <w:rFonts w:ascii="Times New Roman" w:eastAsia="Times New Roman" w:hAnsi="Times New Roman"/>
          <w:spacing w:val="7"/>
        </w:rPr>
        <w:t xml:space="preserve"> </w:t>
      </w:r>
      <w:r w:rsidRPr="00FE47B1">
        <w:rPr>
          <w:rFonts w:ascii="Times New Roman" w:eastAsia="Times New Roman" w:hAnsi="Times New Roman"/>
        </w:rPr>
        <w:t>artırmaları</w:t>
      </w:r>
      <w:r w:rsidRPr="00FE47B1">
        <w:rPr>
          <w:rFonts w:ascii="Times New Roman" w:eastAsia="Times New Roman" w:hAnsi="Times New Roman"/>
          <w:spacing w:val="9"/>
        </w:rPr>
        <w:t xml:space="preserve"> </w:t>
      </w:r>
      <w:r w:rsidRPr="00FE47B1">
        <w:rPr>
          <w:rFonts w:ascii="Times New Roman" w:eastAsia="Times New Roman" w:hAnsi="Times New Roman"/>
          <w:spacing w:val="-1"/>
        </w:rPr>
        <w:t>yönünde</w:t>
      </w:r>
      <w:r w:rsidRPr="00FE47B1">
        <w:rPr>
          <w:rFonts w:ascii="Times New Roman" w:eastAsia="Times New Roman" w:hAnsi="Times New Roman"/>
          <w:spacing w:val="6"/>
        </w:rPr>
        <w:t xml:space="preserve"> </w:t>
      </w:r>
      <w:r w:rsidRPr="00FE47B1">
        <w:rPr>
          <w:rFonts w:ascii="Times New Roman" w:eastAsia="Times New Roman" w:hAnsi="Times New Roman"/>
        </w:rPr>
        <w:t>teşvik</w:t>
      </w:r>
      <w:r w:rsidRPr="00FE47B1">
        <w:rPr>
          <w:rFonts w:ascii="Times New Roman" w:eastAsia="Times New Roman" w:hAnsi="Times New Roman"/>
          <w:spacing w:val="7"/>
        </w:rPr>
        <w:t xml:space="preserve"> </w:t>
      </w:r>
      <w:r w:rsidRPr="00FE47B1">
        <w:rPr>
          <w:rFonts w:ascii="Times New Roman" w:eastAsia="Times New Roman" w:hAnsi="Times New Roman"/>
        </w:rPr>
        <w:t>etmektedir.</w:t>
      </w:r>
      <w:r w:rsidRPr="00FE47B1">
        <w:rPr>
          <w:rFonts w:ascii="Times New Roman" w:eastAsia="Times New Roman" w:hAnsi="Times New Roman"/>
          <w:spacing w:val="6"/>
        </w:rPr>
        <w:t xml:space="preserve"> </w:t>
      </w:r>
      <w:r w:rsidRPr="00FE47B1">
        <w:rPr>
          <w:rFonts w:ascii="Times New Roman" w:eastAsia="Times New Roman" w:hAnsi="Times New Roman"/>
          <w:spacing w:val="-1"/>
        </w:rPr>
        <w:t>Araştırma</w:t>
      </w:r>
      <w:r w:rsidRPr="00FE47B1">
        <w:rPr>
          <w:rFonts w:ascii="Times New Roman" w:eastAsia="Times New Roman" w:hAnsi="Times New Roman"/>
          <w:spacing w:val="79"/>
        </w:rPr>
        <w:t xml:space="preserve"> </w:t>
      </w:r>
      <w:r w:rsidRPr="00FE47B1">
        <w:rPr>
          <w:rFonts w:ascii="Times New Roman" w:eastAsia="Times New Roman" w:hAnsi="Times New Roman"/>
        </w:rPr>
        <w:t>ve</w:t>
      </w:r>
      <w:r w:rsidRPr="00FE47B1">
        <w:rPr>
          <w:rFonts w:ascii="Times New Roman" w:eastAsia="Times New Roman" w:hAnsi="Times New Roman"/>
          <w:spacing w:val="32"/>
        </w:rPr>
        <w:t xml:space="preserve"> </w:t>
      </w:r>
      <w:r w:rsidRPr="00FE47B1">
        <w:rPr>
          <w:rFonts w:ascii="Times New Roman" w:eastAsia="Times New Roman" w:hAnsi="Times New Roman"/>
          <w:spacing w:val="-1"/>
        </w:rPr>
        <w:t>bilimsel</w:t>
      </w:r>
      <w:r w:rsidRPr="00FE47B1">
        <w:rPr>
          <w:rFonts w:ascii="Times New Roman" w:eastAsia="Times New Roman" w:hAnsi="Times New Roman"/>
          <w:spacing w:val="33"/>
        </w:rPr>
        <w:t xml:space="preserve"> </w:t>
      </w:r>
      <w:r w:rsidRPr="00FE47B1">
        <w:rPr>
          <w:rFonts w:ascii="Times New Roman" w:eastAsia="Times New Roman" w:hAnsi="Times New Roman"/>
          <w:spacing w:val="-1"/>
        </w:rPr>
        <w:t>etkinliklere</w:t>
      </w:r>
      <w:r w:rsidRPr="00FE47B1">
        <w:rPr>
          <w:rFonts w:ascii="Times New Roman" w:eastAsia="Times New Roman" w:hAnsi="Times New Roman"/>
          <w:spacing w:val="32"/>
        </w:rPr>
        <w:t xml:space="preserve"> </w:t>
      </w:r>
      <w:r w:rsidRPr="00FE47B1">
        <w:rPr>
          <w:rFonts w:ascii="Times New Roman" w:eastAsia="Times New Roman" w:hAnsi="Times New Roman"/>
          <w:spacing w:val="-1"/>
        </w:rPr>
        <w:t>katılan</w:t>
      </w:r>
      <w:r w:rsidRPr="00FE47B1">
        <w:rPr>
          <w:rFonts w:ascii="Times New Roman" w:eastAsia="Times New Roman" w:hAnsi="Times New Roman"/>
          <w:spacing w:val="35"/>
        </w:rPr>
        <w:t xml:space="preserve"> </w:t>
      </w:r>
      <w:r w:rsidRPr="00FE47B1">
        <w:rPr>
          <w:rFonts w:ascii="Times New Roman" w:eastAsia="Times New Roman" w:hAnsi="Times New Roman"/>
          <w:spacing w:val="-1"/>
        </w:rPr>
        <w:t>öğretim</w:t>
      </w:r>
      <w:r w:rsidRPr="00FE47B1">
        <w:rPr>
          <w:rFonts w:ascii="Times New Roman" w:eastAsia="Times New Roman" w:hAnsi="Times New Roman"/>
          <w:spacing w:val="36"/>
        </w:rPr>
        <w:t xml:space="preserve"> </w:t>
      </w:r>
      <w:r w:rsidRPr="00FE47B1">
        <w:rPr>
          <w:rFonts w:ascii="Times New Roman" w:eastAsia="Times New Roman" w:hAnsi="Times New Roman"/>
          <w:spacing w:val="-1"/>
        </w:rPr>
        <w:t>elemanları</w:t>
      </w:r>
      <w:r w:rsidRPr="00FE47B1">
        <w:rPr>
          <w:rFonts w:ascii="Times New Roman" w:eastAsia="Times New Roman" w:hAnsi="Times New Roman"/>
          <w:spacing w:val="33"/>
        </w:rPr>
        <w:t xml:space="preserve"> </w:t>
      </w:r>
      <w:r w:rsidRPr="00FE47B1">
        <w:rPr>
          <w:rFonts w:ascii="Times New Roman" w:eastAsia="Times New Roman" w:hAnsi="Times New Roman"/>
        </w:rPr>
        <w:t>ilgili</w:t>
      </w:r>
      <w:r w:rsidRPr="00FE47B1">
        <w:rPr>
          <w:rFonts w:ascii="Times New Roman" w:eastAsia="Times New Roman" w:hAnsi="Times New Roman"/>
          <w:spacing w:val="38"/>
        </w:rPr>
        <w:t xml:space="preserve"> </w:t>
      </w:r>
      <w:r w:rsidRPr="00FE47B1">
        <w:rPr>
          <w:rFonts w:ascii="Times New Roman" w:eastAsia="Times New Roman" w:hAnsi="Times New Roman"/>
          <w:spacing w:val="-1"/>
        </w:rPr>
        <w:t>yönerge</w:t>
      </w:r>
      <w:r w:rsidRPr="00FE47B1">
        <w:rPr>
          <w:rFonts w:ascii="Times New Roman" w:eastAsia="Times New Roman" w:hAnsi="Times New Roman"/>
          <w:spacing w:val="32"/>
        </w:rPr>
        <w:t xml:space="preserve"> </w:t>
      </w:r>
      <w:r w:rsidRPr="00FE47B1">
        <w:rPr>
          <w:rFonts w:ascii="Times New Roman" w:eastAsia="Times New Roman" w:hAnsi="Times New Roman"/>
        </w:rPr>
        <w:t>kapsamında</w:t>
      </w:r>
      <w:r w:rsidRPr="00FE47B1">
        <w:rPr>
          <w:rFonts w:ascii="Times New Roman" w:eastAsia="Times New Roman" w:hAnsi="Times New Roman"/>
          <w:spacing w:val="67"/>
        </w:rPr>
        <w:t xml:space="preserve"> </w:t>
      </w:r>
      <w:r w:rsidRPr="00FE47B1">
        <w:rPr>
          <w:rFonts w:ascii="Times New Roman" w:eastAsia="Times New Roman" w:hAnsi="Times New Roman"/>
          <w:spacing w:val="-1"/>
        </w:rPr>
        <w:t>desteklenmektedir.</w:t>
      </w:r>
      <w:r w:rsidRPr="00FE47B1">
        <w:rPr>
          <w:rFonts w:ascii="Times New Roman" w:eastAsia="Times New Roman" w:hAnsi="Times New Roman"/>
          <w:spacing w:val="1"/>
        </w:rPr>
        <w:t xml:space="preserve"> </w:t>
      </w:r>
      <w:r>
        <w:rPr>
          <w:rFonts w:ascii="Times New Roman" w:eastAsia="Times New Roman" w:hAnsi="Times New Roman"/>
          <w:spacing w:val="-1"/>
        </w:rPr>
        <w:t>Bölümümüz</w:t>
      </w:r>
      <w:r w:rsidRPr="00FE47B1">
        <w:rPr>
          <w:rFonts w:ascii="Times New Roman" w:eastAsia="Times New Roman" w:hAnsi="Times New Roman"/>
          <w:spacing w:val="1"/>
        </w:rPr>
        <w:t xml:space="preserve"> </w:t>
      </w:r>
      <w:r w:rsidRPr="00FE47B1">
        <w:rPr>
          <w:rFonts w:ascii="Times New Roman" w:eastAsia="Times New Roman" w:hAnsi="Times New Roman"/>
        </w:rPr>
        <w:t>202</w:t>
      </w:r>
      <w:r w:rsidR="00FF0610">
        <w:rPr>
          <w:rFonts w:ascii="Times New Roman" w:eastAsia="Times New Roman" w:hAnsi="Times New Roman"/>
        </w:rPr>
        <w:t>4</w:t>
      </w:r>
      <w:r w:rsidRPr="00FE47B1">
        <w:rPr>
          <w:rFonts w:ascii="Times New Roman" w:eastAsia="Times New Roman" w:hAnsi="Times New Roman"/>
          <w:spacing w:val="2"/>
        </w:rPr>
        <w:t xml:space="preserve"> </w:t>
      </w:r>
      <w:r w:rsidRPr="00FE47B1">
        <w:rPr>
          <w:rFonts w:ascii="Times New Roman" w:eastAsia="Times New Roman" w:hAnsi="Times New Roman"/>
          <w:spacing w:val="-2"/>
        </w:rPr>
        <w:t>yılı</w:t>
      </w:r>
      <w:r w:rsidRPr="00FE47B1">
        <w:rPr>
          <w:rFonts w:ascii="Times New Roman" w:eastAsia="Times New Roman" w:hAnsi="Times New Roman"/>
        </w:rPr>
        <w:t xml:space="preserve"> bilimsel </w:t>
      </w:r>
      <w:r w:rsidRPr="00FE47B1">
        <w:rPr>
          <w:rFonts w:ascii="Times New Roman" w:eastAsia="Times New Roman" w:hAnsi="Times New Roman"/>
          <w:spacing w:val="-1"/>
        </w:rPr>
        <w:t>etkinlik</w:t>
      </w:r>
      <w:r w:rsidRPr="00FE47B1">
        <w:rPr>
          <w:rFonts w:ascii="Times New Roman" w:eastAsia="Times New Roman" w:hAnsi="Times New Roman"/>
        </w:rPr>
        <w:t xml:space="preserve"> </w:t>
      </w:r>
      <w:r w:rsidRPr="00FE47B1">
        <w:rPr>
          <w:rFonts w:ascii="Times New Roman" w:eastAsia="Times New Roman" w:hAnsi="Times New Roman"/>
          <w:spacing w:val="-1"/>
        </w:rPr>
        <w:t>bilgileri</w:t>
      </w:r>
      <w:r w:rsidRPr="00FE47B1">
        <w:rPr>
          <w:rFonts w:ascii="Times New Roman" w:eastAsia="Times New Roman" w:hAnsi="Times New Roman"/>
        </w:rPr>
        <w:t xml:space="preserve"> </w:t>
      </w:r>
      <w:r w:rsidRPr="00FE47B1">
        <w:rPr>
          <w:rFonts w:ascii="Times New Roman" w:eastAsia="Times New Roman" w:hAnsi="Times New Roman"/>
          <w:spacing w:val="-1"/>
        </w:rPr>
        <w:t>Tablo</w:t>
      </w:r>
      <w:r>
        <w:rPr>
          <w:rFonts w:ascii="Times New Roman" w:eastAsia="Times New Roman" w:hAnsi="Times New Roman"/>
        </w:rPr>
        <w:t xml:space="preserve"> 7</w:t>
      </w:r>
      <w:r w:rsidRPr="00FE47B1">
        <w:rPr>
          <w:rFonts w:ascii="Times New Roman" w:eastAsia="Times New Roman" w:hAnsi="Times New Roman"/>
        </w:rPr>
        <w:t>’d</w:t>
      </w:r>
      <w:r>
        <w:rPr>
          <w:rFonts w:ascii="Times New Roman" w:eastAsia="Times New Roman" w:hAnsi="Times New Roman"/>
        </w:rPr>
        <w:t>e</w:t>
      </w:r>
      <w:r w:rsidRPr="00FE47B1">
        <w:rPr>
          <w:rFonts w:ascii="Times New Roman" w:eastAsia="Times New Roman" w:hAnsi="Times New Roman"/>
          <w:spacing w:val="-1"/>
        </w:rPr>
        <w:t xml:space="preserve"> verilmiştir.</w:t>
      </w:r>
    </w:p>
    <w:p w14:paraId="692B1DAD" w14:textId="1727E05E" w:rsidR="00BA6FEC" w:rsidRPr="00105251" w:rsidRDefault="00BA6FEC" w:rsidP="00BA6FEC">
      <w:pPr>
        <w:jc w:val="center"/>
        <w:rPr>
          <w:rFonts w:ascii="Times New Roman" w:eastAsia="Times New Roman" w:hAnsi="Times New Roman"/>
          <w:b/>
        </w:rPr>
      </w:pPr>
      <w:r w:rsidRPr="00105251">
        <w:rPr>
          <w:rFonts w:ascii="Times New Roman" w:eastAsia="Times New Roman" w:hAnsi="Times New Roman"/>
          <w:b/>
          <w:spacing w:val="-1"/>
        </w:rPr>
        <w:t>Tabl</w:t>
      </w:r>
      <w:r>
        <w:rPr>
          <w:rFonts w:ascii="Times New Roman" w:eastAsia="Times New Roman" w:hAnsi="Times New Roman"/>
          <w:b/>
          <w:spacing w:val="-1"/>
        </w:rPr>
        <w:t>o 7.</w:t>
      </w:r>
      <w:r w:rsidRPr="00105251">
        <w:rPr>
          <w:rFonts w:ascii="Times New Roman" w:eastAsia="Times New Roman" w:hAnsi="Times New Roman"/>
          <w:b/>
          <w:spacing w:val="-1"/>
        </w:rPr>
        <w:t xml:space="preserve"> İnşaat Bölümü</w:t>
      </w:r>
      <w:r w:rsidRPr="00105251">
        <w:rPr>
          <w:rFonts w:ascii="Times New Roman" w:eastAsia="Times New Roman" w:hAnsi="Times New Roman"/>
          <w:b/>
          <w:spacing w:val="1"/>
        </w:rPr>
        <w:t xml:space="preserve"> </w:t>
      </w:r>
      <w:r w:rsidRPr="00105251">
        <w:rPr>
          <w:rFonts w:ascii="Times New Roman" w:eastAsia="Times New Roman" w:hAnsi="Times New Roman"/>
          <w:b/>
        </w:rPr>
        <w:t>2024</w:t>
      </w:r>
      <w:r w:rsidRPr="00105251">
        <w:rPr>
          <w:rFonts w:ascii="Times New Roman" w:eastAsia="Times New Roman" w:hAnsi="Times New Roman"/>
          <w:b/>
          <w:spacing w:val="2"/>
        </w:rPr>
        <w:t xml:space="preserve"> </w:t>
      </w:r>
      <w:r w:rsidRPr="00105251">
        <w:rPr>
          <w:rFonts w:ascii="Times New Roman" w:eastAsia="Times New Roman" w:hAnsi="Times New Roman"/>
          <w:b/>
          <w:spacing w:val="-2"/>
        </w:rPr>
        <w:t>yılı</w:t>
      </w:r>
      <w:r w:rsidRPr="00105251">
        <w:rPr>
          <w:rFonts w:ascii="Times New Roman" w:eastAsia="Times New Roman" w:hAnsi="Times New Roman"/>
          <w:b/>
        </w:rPr>
        <w:t xml:space="preserve"> bilimsel </w:t>
      </w:r>
      <w:r w:rsidRPr="00105251">
        <w:rPr>
          <w:rFonts w:ascii="Times New Roman" w:eastAsia="Times New Roman" w:hAnsi="Times New Roman"/>
          <w:b/>
          <w:spacing w:val="-1"/>
        </w:rPr>
        <w:t>etkinlik</w:t>
      </w:r>
      <w:r w:rsidRPr="00105251">
        <w:rPr>
          <w:rFonts w:ascii="Times New Roman" w:eastAsia="Times New Roman" w:hAnsi="Times New Roman"/>
          <w:b/>
        </w:rPr>
        <w:t xml:space="preserve"> </w:t>
      </w:r>
      <w:r w:rsidRPr="00105251">
        <w:rPr>
          <w:rFonts w:ascii="Times New Roman" w:eastAsia="Times New Roman" w:hAnsi="Times New Roman"/>
          <w:b/>
          <w:spacing w:val="-1"/>
        </w:rPr>
        <w:t>bilgileri</w:t>
      </w:r>
    </w:p>
    <w:tbl>
      <w:tblPr>
        <w:tblW w:w="9492" w:type="dxa"/>
        <w:jc w:val="center"/>
        <w:tblLayout w:type="fixed"/>
        <w:tblLook w:val="01E0" w:firstRow="1" w:lastRow="1" w:firstColumn="1" w:lastColumn="1" w:noHBand="0" w:noVBand="0"/>
      </w:tblPr>
      <w:tblGrid>
        <w:gridCol w:w="1269"/>
        <w:gridCol w:w="1133"/>
        <w:gridCol w:w="1709"/>
        <w:gridCol w:w="1133"/>
        <w:gridCol w:w="1416"/>
        <w:gridCol w:w="1133"/>
        <w:gridCol w:w="1699"/>
      </w:tblGrid>
      <w:tr w:rsidR="00BA6FEC" w:rsidRPr="00105251" w14:paraId="0B3B8B30" w14:textId="77777777" w:rsidTr="00905B95">
        <w:trPr>
          <w:trHeight w:hRule="exact" w:val="742"/>
          <w:jc w:val="center"/>
        </w:trPr>
        <w:tc>
          <w:tcPr>
            <w:tcW w:w="1270" w:type="dxa"/>
            <w:vMerge w:val="restart"/>
            <w:tcBorders>
              <w:top w:val="single" w:sz="5" w:space="0" w:color="000000"/>
              <w:left w:val="single" w:sz="5" w:space="0" w:color="000000"/>
              <w:right w:val="single" w:sz="5" w:space="0" w:color="000000"/>
            </w:tcBorders>
            <w:vAlign w:val="center"/>
          </w:tcPr>
          <w:p w14:paraId="361E54B5" w14:textId="77777777" w:rsidR="00BA6FEC" w:rsidRPr="00105251" w:rsidRDefault="00BA6FEC" w:rsidP="00905B95">
            <w:pPr>
              <w:pStyle w:val="GvdeMetni"/>
              <w:ind w:left="0" w:right="112"/>
              <w:jc w:val="both"/>
              <w:rPr>
                <w:rFonts w:cs="Times New Roman"/>
                <w:spacing w:val="-1"/>
              </w:rPr>
            </w:pPr>
            <w:proofErr w:type="spellStart"/>
            <w:r w:rsidRPr="00105251">
              <w:rPr>
                <w:rFonts w:cs="Times New Roman"/>
                <w:b/>
                <w:spacing w:val="-1"/>
              </w:rPr>
              <w:t>Bölüm</w:t>
            </w:r>
            <w:proofErr w:type="spellEnd"/>
          </w:p>
        </w:tc>
        <w:tc>
          <w:tcPr>
            <w:tcW w:w="2845" w:type="dxa"/>
            <w:gridSpan w:val="2"/>
            <w:tcBorders>
              <w:top w:val="single" w:sz="5" w:space="0" w:color="000000"/>
              <w:left w:val="single" w:sz="5" w:space="0" w:color="000000"/>
              <w:bottom w:val="single" w:sz="5" w:space="0" w:color="000000"/>
              <w:right w:val="single" w:sz="5" w:space="0" w:color="000000"/>
            </w:tcBorders>
            <w:vAlign w:val="center"/>
          </w:tcPr>
          <w:p w14:paraId="44A47BF2" w14:textId="77777777" w:rsidR="00BA6FEC" w:rsidRPr="00105251" w:rsidRDefault="00BA6FEC" w:rsidP="00905B95">
            <w:pPr>
              <w:pStyle w:val="GvdeMetni"/>
              <w:ind w:right="112"/>
              <w:rPr>
                <w:rFonts w:cs="Times New Roman"/>
                <w:spacing w:val="-1"/>
              </w:rPr>
            </w:pPr>
            <w:proofErr w:type="spellStart"/>
            <w:r w:rsidRPr="00105251">
              <w:rPr>
                <w:rFonts w:cs="Times New Roman"/>
                <w:b/>
                <w:spacing w:val="-1"/>
              </w:rPr>
              <w:t>Bilimsel</w:t>
            </w:r>
            <w:proofErr w:type="spellEnd"/>
            <w:r w:rsidRPr="00105251">
              <w:rPr>
                <w:rFonts w:cs="Times New Roman"/>
                <w:b/>
                <w:spacing w:val="-1"/>
              </w:rPr>
              <w:t xml:space="preserve"> </w:t>
            </w:r>
            <w:proofErr w:type="spellStart"/>
            <w:r w:rsidRPr="00105251">
              <w:rPr>
                <w:rFonts w:cs="Times New Roman"/>
                <w:b/>
                <w:spacing w:val="-1"/>
              </w:rPr>
              <w:t>Faaliyetler</w:t>
            </w:r>
            <w:proofErr w:type="spellEnd"/>
            <w:r w:rsidRPr="00105251">
              <w:rPr>
                <w:rFonts w:cs="Times New Roman"/>
                <w:b/>
                <w:spacing w:val="-1"/>
              </w:rPr>
              <w:t xml:space="preserve"> (</w:t>
            </w:r>
            <w:proofErr w:type="spellStart"/>
            <w:r w:rsidRPr="00105251">
              <w:rPr>
                <w:rFonts w:cs="Times New Roman"/>
                <w:b/>
                <w:spacing w:val="-1"/>
              </w:rPr>
              <w:t>Sempozyum</w:t>
            </w:r>
            <w:proofErr w:type="spellEnd"/>
            <w:r w:rsidRPr="00105251">
              <w:rPr>
                <w:rFonts w:cs="Times New Roman"/>
                <w:b/>
                <w:spacing w:val="-1"/>
              </w:rPr>
              <w:t xml:space="preserve">, </w:t>
            </w:r>
            <w:proofErr w:type="spellStart"/>
            <w:r w:rsidRPr="00105251">
              <w:rPr>
                <w:rFonts w:cs="Times New Roman"/>
                <w:b/>
                <w:spacing w:val="-1"/>
              </w:rPr>
              <w:t>Kongre</w:t>
            </w:r>
            <w:proofErr w:type="spellEnd"/>
            <w:r w:rsidRPr="00105251">
              <w:rPr>
                <w:rFonts w:cs="Times New Roman"/>
                <w:b/>
                <w:spacing w:val="-1"/>
              </w:rPr>
              <w:t xml:space="preserve">, </w:t>
            </w:r>
            <w:proofErr w:type="spellStart"/>
            <w:r w:rsidRPr="00105251">
              <w:rPr>
                <w:rFonts w:cs="Times New Roman"/>
                <w:b/>
                <w:spacing w:val="-1"/>
              </w:rPr>
              <w:t>Çalıştay</w:t>
            </w:r>
            <w:proofErr w:type="spellEnd"/>
            <w:r w:rsidRPr="00105251">
              <w:rPr>
                <w:rFonts w:cs="Times New Roman"/>
                <w:b/>
                <w:spacing w:val="-1"/>
              </w:rPr>
              <w:t xml:space="preserve">, </w:t>
            </w:r>
            <w:proofErr w:type="spellStart"/>
            <w:r w:rsidRPr="00105251">
              <w:rPr>
                <w:rFonts w:cs="Times New Roman"/>
                <w:b/>
                <w:spacing w:val="-1"/>
              </w:rPr>
              <w:t>Konferans</w:t>
            </w:r>
            <w:proofErr w:type="spellEnd"/>
            <w:r w:rsidRPr="00105251">
              <w:rPr>
                <w:rFonts w:cs="Times New Roman"/>
                <w:b/>
                <w:spacing w:val="-1"/>
              </w:rPr>
              <w:t xml:space="preserve"> </w:t>
            </w:r>
            <w:proofErr w:type="spellStart"/>
            <w:r w:rsidRPr="00105251">
              <w:rPr>
                <w:rFonts w:cs="Times New Roman"/>
                <w:b/>
                <w:spacing w:val="-1"/>
              </w:rPr>
              <w:t>vd</w:t>
            </w:r>
            <w:proofErr w:type="spellEnd"/>
            <w:r w:rsidRPr="00105251">
              <w:rPr>
                <w:rFonts w:cs="Times New Roman"/>
                <w:b/>
                <w:spacing w:val="-1"/>
              </w:rPr>
              <w:t>.)</w:t>
            </w:r>
          </w:p>
        </w:tc>
        <w:tc>
          <w:tcPr>
            <w:tcW w:w="2542" w:type="dxa"/>
            <w:gridSpan w:val="2"/>
            <w:tcBorders>
              <w:top w:val="single" w:sz="5" w:space="0" w:color="000000"/>
              <w:left w:val="single" w:sz="5" w:space="0" w:color="000000"/>
              <w:bottom w:val="single" w:sz="5" w:space="0" w:color="000000"/>
              <w:right w:val="single" w:sz="5" w:space="0" w:color="000000"/>
            </w:tcBorders>
            <w:vAlign w:val="center"/>
          </w:tcPr>
          <w:p w14:paraId="7533C4BC" w14:textId="77777777" w:rsidR="00BA6FEC" w:rsidRPr="00105251" w:rsidRDefault="00BA6FEC" w:rsidP="00905B95">
            <w:pPr>
              <w:pStyle w:val="GvdeMetni"/>
              <w:ind w:right="112"/>
              <w:rPr>
                <w:rFonts w:cs="Times New Roman"/>
                <w:spacing w:val="-1"/>
              </w:rPr>
            </w:pPr>
            <w:proofErr w:type="spellStart"/>
            <w:r w:rsidRPr="00105251">
              <w:rPr>
                <w:rFonts w:cs="Times New Roman"/>
                <w:b/>
                <w:spacing w:val="-1"/>
              </w:rPr>
              <w:t>Bilimsel</w:t>
            </w:r>
            <w:proofErr w:type="spellEnd"/>
            <w:r w:rsidRPr="00105251">
              <w:rPr>
                <w:rFonts w:cs="Times New Roman"/>
                <w:b/>
                <w:spacing w:val="-1"/>
              </w:rPr>
              <w:t xml:space="preserve"> </w:t>
            </w:r>
            <w:proofErr w:type="spellStart"/>
            <w:r w:rsidRPr="00105251">
              <w:rPr>
                <w:rFonts w:cs="Times New Roman"/>
                <w:b/>
                <w:spacing w:val="-1"/>
              </w:rPr>
              <w:t>makale</w:t>
            </w:r>
            <w:proofErr w:type="spellEnd"/>
            <w:r w:rsidRPr="00105251">
              <w:rPr>
                <w:rFonts w:cs="Times New Roman"/>
                <w:b/>
                <w:spacing w:val="-1"/>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vAlign w:val="center"/>
          </w:tcPr>
          <w:p w14:paraId="5E0F479F" w14:textId="77777777" w:rsidR="00BA6FEC" w:rsidRPr="00105251" w:rsidRDefault="00BA6FEC" w:rsidP="00905B95">
            <w:pPr>
              <w:pStyle w:val="GvdeMetni"/>
              <w:ind w:right="112"/>
              <w:jc w:val="center"/>
              <w:rPr>
                <w:rFonts w:cs="Times New Roman"/>
                <w:b/>
                <w:spacing w:val="-1"/>
              </w:rPr>
            </w:pPr>
            <w:r w:rsidRPr="00105251">
              <w:rPr>
                <w:rFonts w:cs="Times New Roman"/>
                <w:b/>
                <w:spacing w:val="-1"/>
              </w:rPr>
              <w:t xml:space="preserve">Kitap </w:t>
            </w:r>
            <w:proofErr w:type="spellStart"/>
            <w:r w:rsidRPr="00105251">
              <w:rPr>
                <w:rFonts w:cs="Times New Roman"/>
                <w:b/>
                <w:spacing w:val="-1"/>
              </w:rPr>
              <w:t>Bölümü</w:t>
            </w:r>
            <w:proofErr w:type="spellEnd"/>
          </w:p>
        </w:tc>
      </w:tr>
      <w:tr w:rsidR="00BA6FEC" w:rsidRPr="00105251" w14:paraId="3648FEEB" w14:textId="77777777" w:rsidTr="00950C74">
        <w:trPr>
          <w:trHeight w:hRule="exact" w:val="346"/>
          <w:jc w:val="center"/>
        </w:trPr>
        <w:tc>
          <w:tcPr>
            <w:tcW w:w="1270" w:type="dxa"/>
            <w:vMerge/>
            <w:tcBorders>
              <w:left w:val="single" w:sz="5" w:space="0" w:color="000000"/>
              <w:bottom w:val="single" w:sz="5" w:space="0" w:color="000000"/>
              <w:right w:val="single" w:sz="5" w:space="0" w:color="000000"/>
            </w:tcBorders>
          </w:tcPr>
          <w:p w14:paraId="06575D8C" w14:textId="77777777" w:rsidR="00BA6FEC" w:rsidRPr="00105251" w:rsidRDefault="00BA6FEC" w:rsidP="00905B95">
            <w:pPr>
              <w:pStyle w:val="GvdeMetni"/>
              <w:ind w:right="112"/>
              <w:jc w:val="both"/>
              <w:rPr>
                <w:rFonts w:cs="Times New Roman"/>
                <w:spacing w:val="-1"/>
              </w:rPr>
            </w:pPr>
          </w:p>
        </w:tc>
        <w:tc>
          <w:tcPr>
            <w:tcW w:w="1134" w:type="dxa"/>
            <w:tcBorders>
              <w:top w:val="single" w:sz="5" w:space="0" w:color="000000"/>
              <w:left w:val="single" w:sz="5" w:space="0" w:color="000000"/>
              <w:bottom w:val="single" w:sz="5" w:space="0" w:color="000000"/>
              <w:right w:val="single" w:sz="5" w:space="0" w:color="000000"/>
            </w:tcBorders>
          </w:tcPr>
          <w:p w14:paraId="60AC84AC" w14:textId="77777777" w:rsidR="00BA6FEC" w:rsidRPr="00105251" w:rsidRDefault="00BA6FEC" w:rsidP="00905B95">
            <w:pPr>
              <w:pStyle w:val="GvdeMetni"/>
              <w:ind w:right="112"/>
              <w:jc w:val="both"/>
              <w:rPr>
                <w:rFonts w:cs="Times New Roman"/>
                <w:spacing w:val="-1"/>
              </w:rPr>
            </w:pPr>
            <w:proofErr w:type="spellStart"/>
            <w:r w:rsidRPr="00105251">
              <w:rPr>
                <w:rFonts w:cs="Times New Roman"/>
                <w:b/>
                <w:spacing w:val="-1"/>
              </w:rPr>
              <w:t>Ulusal</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556A98E5" w14:textId="77777777" w:rsidR="00BA6FEC" w:rsidRPr="00105251" w:rsidRDefault="00BA6FEC" w:rsidP="00905B95">
            <w:pPr>
              <w:pStyle w:val="GvdeMetni"/>
              <w:ind w:right="112"/>
              <w:jc w:val="both"/>
              <w:rPr>
                <w:rFonts w:cs="Times New Roman"/>
                <w:spacing w:val="-1"/>
              </w:rPr>
            </w:pPr>
            <w:proofErr w:type="spellStart"/>
            <w:r w:rsidRPr="00105251">
              <w:rPr>
                <w:rFonts w:cs="Times New Roman"/>
                <w:b/>
                <w:spacing w:val="-1"/>
              </w:rPr>
              <w:t>Uluslararası</w:t>
            </w:r>
            <w:proofErr w:type="spellEnd"/>
          </w:p>
        </w:tc>
        <w:tc>
          <w:tcPr>
            <w:tcW w:w="1134" w:type="dxa"/>
            <w:tcBorders>
              <w:top w:val="single" w:sz="5" w:space="0" w:color="000000"/>
              <w:left w:val="single" w:sz="5" w:space="0" w:color="000000"/>
              <w:bottom w:val="single" w:sz="5" w:space="0" w:color="000000"/>
              <w:right w:val="single" w:sz="4" w:space="0" w:color="auto"/>
            </w:tcBorders>
          </w:tcPr>
          <w:p w14:paraId="75785DEF" w14:textId="77777777" w:rsidR="00BA6FEC" w:rsidRPr="00105251" w:rsidRDefault="00BA6FEC" w:rsidP="00905B95">
            <w:pPr>
              <w:pStyle w:val="GvdeMetni"/>
              <w:ind w:right="112"/>
              <w:jc w:val="both"/>
              <w:rPr>
                <w:rFonts w:cs="Times New Roman"/>
                <w:b/>
                <w:spacing w:val="-1"/>
              </w:rPr>
            </w:pPr>
            <w:proofErr w:type="spellStart"/>
            <w:r w:rsidRPr="00105251">
              <w:rPr>
                <w:rFonts w:cs="Times New Roman"/>
                <w:b/>
                <w:spacing w:val="-1"/>
              </w:rPr>
              <w:t>Ulusal</w:t>
            </w:r>
            <w:proofErr w:type="spellEnd"/>
          </w:p>
        </w:tc>
        <w:tc>
          <w:tcPr>
            <w:tcW w:w="1418" w:type="dxa"/>
            <w:tcBorders>
              <w:top w:val="single" w:sz="5" w:space="0" w:color="000000"/>
              <w:left w:val="single" w:sz="4" w:space="0" w:color="auto"/>
              <w:bottom w:val="single" w:sz="5" w:space="0" w:color="000000"/>
              <w:right w:val="single" w:sz="5" w:space="0" w:color="000000"/>
            </w:tcBorders>
          </w:tcPr>
          <w:p w14:paraId="25B88460" w14:textId="77777777" w:rsidR="00BA6FEC" w:rsidRPr="00105251" w:rsidRDefault="00BA6FEC" w:rsidP="00905B95">
            <w:pPr>
              <w:pStyle w:val="GvdeMetni"/>
              <w:ind w:left="0" w:right="-111"/>
              <w:jc w:val="both"/>
              <w:rPr>
                <w:rFonts w:cs="Times New Roman"/>
                <w:b/>
                <w:spacing w:val="-1"/>
              </w:rPr>
            </w:pPr>
            <w:proofErr w:type="spellStart"/>
            <w:r w:rsidRPr="00105251">
              <w:rPr>
                <w:rFonts w:cs="Times New Roman"/>
                <w:b/>
                <w:spacing w:val="-1"/>
              </w:rPr>
              <w:t>Uluslararası</w:t>
            </w:r>
            <w:proofErr w:type="spellEnd"/>
          </w:p>
        </w:tc>
        <w:tc>
          <w:tcPr>
            <w:tcW w:w="1134" w:type="dxa"/>
            <w:tcBorders>
              <w:top w:val="single" w:sz="5" w:space="0" w:color="000000"/>
              <w:left w:val="single" w:sz="4" w:space="0" w:color="auto"/>
              <w:bottom w:val="single" w:sz="5" w:space="0" w:color="000000"/>
              <w:right w:val="single" w:sz="4" w:space="0" w:color="auto"/>
            </w:tcBorders>
          </w:tcPr>
          <w:p w14:paraId="32BB15BE" w14:textId="77777777" w:rsidR="00BA6FEC" w:rsidRPr="00105251" w:rsidRDefault="00BA6FEC" w:rsidP="00905B95">
            <w:pPr>
              <w:pStyle w:val="GvdeMetni"/>
              <w:ind w:right="112"/>
              <w:jc w:val="both"/>
              <w:rPr>
                <w:rFonts w:cs="Times New Roman"/>
                <w:b/>
                <w:spacing w:val="-1"/>
              </w:rPr>
            </w:pPr>
            <w:proofErr w:type="spellStart"/>
            <w:r w:rsidRPr="00105251">
              <w:rPr>
                <w:rFonts w:cs="Times New Roman"/>
                <w:b/>
                <w:spacing w:val="-1"/>
              </w:rPr>
              <w:t>Ulusal</w:t>
            </w:r>
            <w:proofErr w:type="spellEnd"/>
          </w:p>
        </w:tc>
        <w:tc>
          <w:tcPr>
            <w:tcW w:w="1701" w:type="dxa"/>
            <w:tcBorders>
              <w:top w:val="single" w:sz="5" w:space="0" w:color="000000"/>
              <w:left w:val="single" w:sz="4" w:space="0" w:color="auto"/>
              <w:bottom w:val="single" w:sz="5" w:space="0" w:color="000000"/>
              <w:right w:val="single" w:sz="5" w:space="0" w:color="000000"/>
            </w:tcBorders>
          </w:tcPr>
          <w:p w14:paraId="4E3DDCB6" w14:textId="77777777" w:rsidR="00BA6FEC" w:rsidRPr="00105251" w:rsidRDefault="00BA6FEC" w:rsidP="00905B95">
            <w:pPr>
              <w:pStyle w:val="GvdeMetni"/>
              <w:ind w:right="112"/>
              <w:jc w:val="both"/>
              <w:rPr>
                <w:rFonts w:cs="Times New Roman"/>
                <w:b/>
                <w:spacing w:val="-1"/>
              </w:rPr>
            </w:pPr>
            <w:proofErr w:type="spellStart"/>
            <w:r w:rsidRPr="00105251">
              <w:rPr>
                <w:rFonts w:cs="Times New Roman"/>
                <w:b/>
                <w:spacing w:val="-1"/>
              </w:rPr>
              <w:t>Uluslararası</w:t>
            </w:r>
            <w:proofErr w:type="spellEnd"/>
            <w:r w:rsidRPr="00105251">
              <w:rPr>
                <w:rFonts w:cs="Times New Roman"/>
                <w:b/>
                <w:spacing w:val="-1"/>
              </w:rPr>
              <w:t xml:space="preserve"> </w:t>
            </w:r>
          </w:p>
        </w:tc>
      </w:tr>
      <w:tr w:rsidR="00BA6FEC" w:rsidRPr="00105251" w14:paraId="37C4A896" w14:textId="77777777" w:rsidTr="00905B95">
        <w:trPr>
          <w:trHeight w:hRule="exact" w:val="717"/>
          <w:jc w:val="center"/>
        </w:trPr>
        <w:tc>
          <w:tcPr>
            <w:tcW w:w="1270" w:type="dxa"/>
            <w:tcBorders>
              <w:top w:val="single" w:sz="5" w:space="0" w:color="000000"/>
              <w:left w:val="single" w:sz="5" w:space="0" w:color="000000"/>
              <w:bottom w:val="single" w:sz="5" w:space="0" w:color="000000"/>
              <w:right w:val="single" w:sz="5" w:space="0" w:color="000000"/>
            </w:tcBorders>
          </w:tcPr>
          <w:p w14:paraId="29685E2E" w14:textId="77777777" w:rsidR="00BA6FEC" w:rsidRPr="00105251" w:rsidRDefault="00BA6FEC" w:rsidP="00905B95">
            <w:pPr>
              <w:pStyle w:val="GvdeMetni"/>
              <w:ind w:right="112"/>
              <w:jc w:val="both"/>
              <w:rPr>
                <w:rFonts w:cs="Times New Roman"/>
                <w:spacing w:val="-1"/>
              </w:rPr>
            </w:pPr>
            <w:proofErr w:type="spellStart"/>
            <w:r w:rsidRPr="00105251">
              <w:rPr>
                <w:rFonts w:cs="Times New Roman"/>
                <w:spacing w:val="-1"/>
              </w:rPr>
              <w:t>İnşaat</w:t>
            </w:r>
            <w:proofErr w:type="spellEnd"/>
            <w:r w:rsidRPr="00105251">
              <w:rPr>
                <w:rFonts w:cs="Times New Roman"/>
                <w:spacing w:val="-1"/>
              </w:rPr>
              <w:t xml:space="preserve"> </w:t>
            </w:r>
          </w:p>
          <w:p w14:paraId="23F1D844" w14:textId="77777777" w:rsidR="00BA6FEC" w:rsidRPr="00105251" w:rsidRDefault="00BA6FEC" w:rsidP="00905B95">
            <w:pPr>
              <w:pStyle w:val="GvdeMetni"/>
              <w:ind w:right="112"/>
              <w:jc w:val="both"/>
              <w:rPr>
                <w:rFonts w:cs="Times New Roman"/>
                <w:spacing w:val="-1"/>
              </w:rPr>
            </w:pPr>
            <w:proofErr w:type="spellStart"/>
            <w:r w:rsidRPr="00105251">
              <w:rPr>
                <w:rFonts w:cs="Times New Roman"/>
                <w:spacing w:val="-1"/>
              </w:rPr>
              <w:t>Bölümü</w:t>
            </w:r>
            <w:proofErr w:type="spellEnd"/>
          </w:p>
        </w:tc>
        <w:tc>
          <w:tcPr>
            <w:tcW w:w="1134" w:type="dxa"/>
            <w:tcBorders>
              <w:top w:val="single" w:sz="5" w:space="0" w:color="000000"/>
              <w:left w:val="single" w:sz="5" w:space="0" w:color="000000"/>
              <w:bottom w:val="single" w:sz="5" w:space="0" w:color="000000"/>
              <w:right w:val="single" w:sz="5" w:space="0" w:color="000000"/>
            </w:tcBorders>
          </w:tcPr>
          <w:p w14:paraId="10025C1B" w14:textId="77777777" w:rsidR="00BA6FEC" w:rsidRPr="00950C74" w:rsidRDefault="00BA6FEC" w:rsidP="00AD4E24">
            <w:pPr>
              <w:pStyle w:val="GvdeMetni"/>
              <w:ind w:right="112"/>
              <w:jc w:val="center"/>
              <w:rPr>
                <w:rFonts w:cs="Times New Roman"/>
                <w:spacing w:val="-1"/>
              </w:rPr>
            </w:pPr>
            <w:r w:rsidRPr="00950C74">
              <w:rPr>
                <w:rFonts w:cs="Times New Roman"/>
                <w:spacing w:val="-1"/>
              </w:rPr>
              <w:t>-</w:t>
            </w:r>
          </w:p>
        </w:tc>
        <w:tc>
          <w:tcPr>
            <w:tcW w:w="1701" w:type="dxa"/>
            <w:tcBorders>
              <w:top w:val="single" w:sz="5" w:space="0" w:color="000000"/>
              <w:left w:val="single" w:sz="5" w:space="0" w:color="000000"/>
              <w:bottom w:val="single" w:sz="5" w:space="0" w:color="000000"/>
              <w:right w:val="single" w:sz="5" w:space="0" w:color="000000"/>
            </w:tcBorders>
          </w:tcPr>
          <w:p w14:paraId="45944283" w14:textId="69B3BA6E" w:rsidR="00BA6FEC" w:rsidRPr="00950C74" w:rsidRDefault="00950C74" w:rsidP="00AD4E24">
            <w:pPr>
              <w:pStyle w:val="GvdeMetni"/>
              <w:ind w:right="112"/>
              <w:jc w:val="center"/>
              <w:rPr>
                <w:rFonts w:cs="Times New Roman"/>
                <w:spacing w:val="-1"/>
              </w:rPr>
            </w:pPr>
            <w:r>
              <w:rPr>
                <w:rFonts w:cs="Times New Roman"/>
                <w:spacing w:val="-1"/>
              </w:rPr>
              <w:t>7</w:t>
            </w:r>
          </w:p>
        </w:tc>
        <w:tc>
          <w:tcPr>
            <w:tcW w:w="1134" w:type="dxa"/>
            <w:tcBorders>
              <w:top w:val="single" w:sz="5" w:space="0" w:color="000000"/>
              <w:left w:val="single" w:sz="5" w:space="0" w:color="000000"/>
              <w:bottom w:val="single" w:sz="5" w:space="0" w:color="000000"/>
              <w:right w:val="single" w:sz="4" w:space="0" w:color="auto"/>
            </w:tcBorders>
          </w:tcPr>
          <w:p w14:paraId="63C87919" w14:textId="5590926B" w:rsidR="00BA6FEC" w:rsidRPr="00950C74" w:rsidRDefault="00950C74" w:rsidP="00AD4E24">
            <w:pPr>
              <w:pStyle w:val="GvdeMetni"/>
              <w:ind w:right="112"/>
              <w:jc w:val="center"/>
              <w:rPr>
                <w:rFonts w:cs="Times New Roman"/>
                <w:spacing w:val="-1"/>
              </w:rPr>
            </w:pPr>
            <w:r>
              <w:rPr>
                <w:rFonts w:cs="Times New Roman"/>
                <w:spacing w:val="-1"/>
              </w:rPr>
              <w:t>-</w:t>
            </w:r>
          </w:p>
        </w:tc>
        <w:tc>
          <w:tcPr>
            <w:tcW w:w="1418" w:type="dxa"/>
            <w:tcBorders>
              <w:top w:val="single" w:sz="5" w:space="0" w:color="000000"/>
              <w:left w:val="single" w:sz="4" w:space="0" w:color="auto"/>
              <w:bottom w:val="single" w:sz="5" w:space="0" w:color="000000"/>
              <w:right w:val="single" w:sz="5" w:space="0" w:color="000000"/>
            </w:tcBorders>
          </w:tcPr>
          <w:p w14:paraId="1CDAA84C" w14:textId="1D9E7D03" w:rsidR="00BA6FEC" w:rsidRPr="00950C74" w:rsidRDefault="00950C74" w:rsidP="00AD4E24">
            <w:pPr>
              <w:pStyle w:val="GvdeMetni"/>
              <w:ind w:right="112"/>
              <w:jc w:val="center"/>
              <w:rPr>
                <w:rFonts w:cs="Times New Roman"/>
                <w:spacing w:val="-1"/>
              </w:rPr>
            </w:pPr>
            <w:r>
              <w:rPr>
                <w:rFonts w:cs="Times New Roman"/>
                <w:spacing w:val="-1"/>
              </w:rPr>
              <w:t>1</w:t>
            </w:r>
          </w:p>
        </w:tc>
        <w:tc>
          <w:tcPr>
            <w:tcW w:w="1134" w:type="dxa"/>
            <w:tcBorders>
              <w:top w:val="single" w:sz="5" w:space="0" w:color="000000"/>
              <w:left w:val="single" w:sz="4" w:space="0" w:color="auto"/>
              <w:bottom w:val="single" w:sz="5" w:space="0" w:color="000000"/>
              <w:right w:val="single" w:sz="4" w:space="0" w:color="auto"/>
            </w:tcBorders>
          </w:tcPr>
          <w:p w14:paraId="0B773AE3" w14:textId="77777777" w:rsidR="00BA6FEC" w:rsidRPr="00950C74" w:rsidRDefault="00BA6FEC" w:rsidP="00AD4E24">
            <w:pPr>
              <w:pStyle w:val="GvdeMetni"/>
              <w:ind w:right="112"/>
              <w:jc w:val="center"/>
              <w:rPr>
                <w:rFonts w:cs="Times New Roman"/>
                <w:spacing w:val="-1"/>
              </w:rPr>
            </w:pPr>
            <w:r w:rsidRPr="00950C74">
              <w:rPr>
                <w:rFonts w:cs="Times New Roman"/>
                <w:spacing w:val="-1"/>
              </w:rPr>
              <w:t>-</w:t>
            </w:r>
          </w:p>
        </w:tc>
        <w:tc>
          <w:tcPr>
            <w:tcW w:w="1701" w:type="dxa"/>
            <w:tcBorders>
              <w:top w:val="single" w:sz="5" w:space="0" w:color="000000"/>
              <w:left w:val="single" w:sz="4" w:space="0" w:color="auto"/>
              <w:bottom w:val="single" w:sz="5" w:space="0" w:color="000000"/>
              <w:right w:val="single" w:sz="5" w:space="0" w:color="000000"/>
            </w:tcBorders>
          </w:tcPr>
          <w:p w14:paraId="781AD0AE" w14:textId="1B65166C" w:rsidR="00BA6FEC" w:rsidRPr="00950C74" w:rsidRDefault="00950C74" w:rsidP="00AD4E24">
            <w:pPr>
              <w:pStyle w:val="GvdeMetni"/>
              <w:ind w:right="112"/>
              <w:jc w:val="center"/>
              <w:rPr>
                <w:rFonts w:cs="Times New Roman"/>
                <w:spacing w:val="-1"/>
              </w:rPr>
            </w:pPr>
            <w:r w:rsidRPr="00950C74">
              <w:rPr>
                <w:rFonts w:cs="Times New Roman"/>
                <w:spacing w:val="-1"/>
              </w:rPr>
              <w:t>-</w:t>
            </w:r>
          </w:p>
        </w:tc>
      </w:tr>
    </w:tbl>
    <w:p w14:paraId="6C32FDAD" w14:textId="77777777" w:rsidR="00BA6FEC" w:rsidRDefault="00BA6FEC" w:rsidP="00BA6FEC">
      <w:pPr>
        <w:pStyle w:val="GvdeMetni"/>
        <w:ind w:left="0" w:right="110"/>
        <w:jc w:val="both"/>
        <w:rPr>
          <w:rFonts w:cs="Times New Roman"/>
          <w:spacing w:val="-1"/>
        </w:rPr>
      </w:pPr>
    </w:p>
    <w:p w14:paraId="189EDAAA" w14:textId="3F9A62F2" w:rsidR="00BA6FEC" w:rsidRDefault="00BA6FEC" w:rsidP="00470A96">
      <w:pPr>
        <w:pStyle w:val="GvdeMetni"/>
        <w:spacing w:line="360" w:lineRule="auto"/>
        <w:ind w:left="0" w:right="108"/>
        <w:jc w:val="both"/>
        <w:rPr>
          <w:rFonts w:cs="Times New Roman"/>
          <w:spacing w:val="-1"/>
        </w:rPr>
      </w:pPr>
      <w:proofErr w:type="spellStart"/>
      <w:r w:rsidRPr="00105251">
        <w:rPr>
          <w:rFonts w:cs="Times New Roman"/>
          <w:spacing w:val="-1"/>
        </w:rPr>
        <w:t>Öğretim</w:t>
      </w:r>
      <w:proofErr w:type="spellEnd"/>
      <w:r w:rsidRPr="00105251">
        <w:rPr>
          <w:rFonts w:cs="Times New Roman"/>
          <w:spacing w:val="41"/>
        </w:rPr>
        <w:t xml:space="preserve"> </w:t>
      </w:r>
      <w:proofErr w:type="spellStart"/>
      <w:r w:rsidRPr="00105251">
        <w:rPr>
          <w:rFonts w:cs="Times New Roman"/>
          <w:spacing w:val="-1"/>
        </w:rPr>
        <w:t>üyelerimizin</w:t>
      </w:r>
      <w:proofErr w:type="spellEnd"/>
      <w:r w:rsidRPr="00105251">
        <w:rPr>
          <w:rFonts w:cs="Times New Roman"/>
          <w:spacing w:val="40"/>
        </w:rPr>
        <w:t xml:space="preserve"> </w:t>
      </w:r>
      <w:r w:rsidRPr="00105251">
        <w:rPr>
          <w:rFonts w:cs="Times New Roman"/>
          <w:spacing w:val="-1"/>
        </w:rPr>
        <w:t>ilk</w:t>
      </w:r>
      <w:r w:rsidRPr="00105251">
        <w:rPr>
          <w:rFonts w:cs="Times New Roman"/>
          <w:spacing w:val="40"/>
        </w:rPr>
        <w:t xml:space="preserve"> </w:t>
      </w:r>
      <w:proofErr w:type="spellStart"/>
      <w:r w:rsidRPr="00105251">
        <w:rPr>
          <w:rFonts w:cs="Times New Roman"/>
        </w:rPr>
        <w:t>ve</w:t>
      </w:r>
      <w:proofErr w:type="spellEnd"/>
      <w:r w:rsidRPr="00105251">
        <w:rPr>
          <w:rFonts w:cs="Times New Roman"/>
          <w:spacing w:val="41"/>
        </w:rPr>
        <w:t xml:space="preserve"> </w:t>
      </w:r>
      <w:proofErr w:type="spellStart"/>
      <w:r w:rsidRPr="00105251">
        <w:rPr>
          <w:rFonts w:cs="Times New Roman"/>
          <w:spacing w:val="-1"/>
        </w:rPr>
        <w:t>yeniden</w:t>
      </w:r>
      <w:proofErr w:type="spellEnd"/>
      <w:r w:rsidRPr="00105251">
        <w:rPr>
          <w:rFonts w:cs="Times New Roman"/>
          <w:spacing w:val="41"/>
        </w:rPr>
        <w:t xml:space="preserve"> </w:t>
      </w:r>
      <w:proofErr w:type="spellStart"/>
      <w:r w:rsidRPr="00105251">
        <w:rPr>
          <w:rFonts w:cs="Times New Roman"/>
          <w:spacing w:val="-1"/>
        </w:rPr>
        <w:t>atanma</w:t>
      </w:r>
      <w:proofErr w:type="spellEnd"/>
      <w:r w:rsidRPr="00105251">
        <w:rPr>
          <w:rFonts w:cs="Times New Roman"/>
          <w:spacing w:val="-1"/>
        </w:rPr>
        <w:t>,</w:t>
      </w:r>
      <w:r w:rsidRPr="00105251">
        <w:rPr>
          <w:rFonts w:cs="Times New Roman"/>
          <w:spacing w:val="41"/>
        </w:rPr>
        <w:t xml:space="preserve"> </w:t>
      </w:r>
      <w:proofErr w:type="spellStart"/>
      <w:r w:rsidRPr="00105251">
        <w:rPr>
          <w:rFonts w:cs="Times New Roman"/>
          <w:spacing w:val="-1"/>
        </w:rPr>
        <w:t>araştırma</w:t>
      </w:r>
      <w:proofErr w:type="spellEnd"/>
      <w:r w:rsidRPr="00105251">
        <w:rPr>
          <w:rFonts w:cs="Times New Roman"/>
          <w:spacing w:val="41"/>
        </w:rPr>
        <w:t xml:space="preserve"> </w:t>
      </w:r>
      <w:proofErr w:type="spellStart"/>
      <w:r w:rsidRPr="00105251">
        <w:rPr>
          <w:rFonts w:cs="Times New Roman"/>
          <w:spacing w:val="-1"/>
        </w:rPr>
        <w:t>görevlilerimizin</w:t>
      </w:r>
      <w:proofErr w:type="spellEnd"/>
      <w:r w:rsidRPr="00105251">
        <w:rPr>
          <w:rFonts w:cs="Times New Roman"/>
          <w:spacing w:val="40"/>
        </w:rPr>
        <w:t xml:space="preserve"> </w:t>
      </w:r>
      <w:proofErr w:type="spellStart"/>
      <w:r w:rsidRPr="00105251">
        <w:rPr>
          <w:rFonts w:cs="Times New Roman"/>
          <w:spacing w:val="-1"/>
        </w:rPr>
        <w:t>yeniden</w:t>
      </w:r>
      <w:proofErr w:type="spellEnd"/>
      <w:r w:rsidRPr="00105251">
        <w:rPr>
          <w:rFonts w:cs="Times New Roman"/>
          <w:spacing w:val="41"/>
        </w:rPr>
        <w:t xml:space="preserve"> </w:t>
      </w:r>
      <w:proofErr w:type="spellStart"/>
      <w:r w:rsidRPr="00105251">
        <w:rPr>
          <w:rFonts w:cs="Times New Roman"/>
          <w:spacing w:val="-1"/>
        </w:rPr>
        <w:t>atanmalarında</w:t>
      </w:r>
      <w:proofErr w:type="spellEnd"/>
      <w:r w:rsidRPr="00105251">
        <w:rPr>
          <w:rFonts w:cs="Times New Roman"/>
          <w:spacing w:val="41"/>
        </w:rPr>
        <w:t xml:space="preserve"> </w:t>
      </w:r>
      <w:proofErr w:type="spellStart"/>
      <w:r w:rsidRPr="00105251">
        <w:rPr>
          <w:rFonts w:cs="Times New Roman"/>
          <w:spacing w:val="-1"/>
        </w:rPr>
        <w:t>araştırma</w:t>
      </w:r>
      <w:proofErr w:type="spellEnd"/>
      <w:r w:rsidRPr="00105251">
        <w:rPr>
          <w:rFonts w:cs="Times New Roman"/>
          <w:spacing w:val="57"/>
        </w:rPr>
        <w:t xml:space="preserve"> </w:t>
      </w:r>
      <w:proofErr w:type="spellStart"/>
      <w:r w:rsidRPr="00105251">
        <w:rPr>
          <w:rFonts w:cs="Times New Roman"/>
          <w:spacing w:val="-1"/>
        </w:rPr>
        <w:t>performansları</w:t>
      </w:r>
      <w:proofErr w:type="spellEnd"/>
      <w:r w:rsidRPr="00105251">
        <w:rPr>
          <w:rFonts w:cs="Times New Roman"/>
          <w:spacing w:val="15"/>
        </w:rPr>
        <w:t xml:space="preserve"> </w:t>
      </w:r>
      <w:proofErr w:type="spellStart"/>
      <w:r w:rsidRPr="00105251">
        <w:rPr>
          <w:rFonts w:cs="Times New Roman"/>
          <w:spacing w:val="-1"/>
        </w:rPr>
        <w:t>dikkate</w:t>
      </w:r>
      <w:proofErr w:type="spellEnd"/>
      <w:r w:rsidRPr="00105251">
        <w:rPr>
          <w:rFonts w:cs="Times New Roman"/>
          <w:spacing w:val="14"/>
        </w:rPr>
        <w:t xml:space="preserve"> </w:t>
      </w:r>
      <w:proofErr w:type="spellStart"/>
      <w:r w:rsidRPr="00105251">
        <w:rPr>
          <w:rFonts w:cs="Times New Roman"/>
          <w:spacing w:val="-1"/>
        </w:rPr>
        <w:t>alınmaktadır</w:t>
      </w:r>
      <w:proofErr w:type="spellEnd"/>
      <w:r w:rsidRPr="00105251">
        <w:rPr>
          <w:rFonts w:cs="Times New Roman"/>
          <w:spacing w:val="-1"/>
        </w:rPr>
        <w:t>.</w:t>
      </w:r>
      <w:r w:rsidRPr="00105251">
        <w:rPr>
          <w:rFonts w:cs="Times New Roman"/>
          <w:spacing w:val="31"/>
        </w:rPr>
        <w:t xml:space="preserve"> </w:t>
      </w:r>
      <w:proofErr w:type="spellStart"/>
      <w:r>
        <w:rPr>
          <w:rFonts w:cs="Times New Roman"/>
          <w:spacing w:val="-1"/>
        </w:rPr>
        <w:t>İnşaat</w:t>
      </w:r>
      <w:proofErr w:type="spellEnd"/>
      <w:r>
        <w:rPr>
          <w:rFonts w:cs="Times New Roman"/>
          <w:spacing w:val="-1"/>
        </w:rPr>
        <w:t xml:space="preserve"> </w:t>
      </w:r>
      <w:proofErr w:type="spellStart"/>
      <w:r>
        <w:rPr>
          <w:rFonts w:cs="Times New Roman"/>
          <w:spacing w:val="-1"/>
        </w:rPr>
        <w:t>Bölümü</w:t>
      </w:r>
      <w:proofErr w:type="spellEnd"/>
      <w:r>
        <w:rPr>
          <w:rFonts w:cs="Times New Roman"/>
          <w:spacing w:val="-1"/>
        </w:rPr>
        <w:t xml:space="preserve"> </w:t>
      </w:r>
      <w:proofErr w:type="spellStart"/>
      <w:r>
        <w:rPr>
          <w:rFonts w:cs="Times New Roman"/>
          <w:spacing w:val="-1"/>
        </w:rPr>
        <w:t>öğretim</w:t>
      </w:r>
      <w:proofErr w:type="spellEnd"/>
      <w:r>
        <w:rPr>
          <w:rFonts w:cs="Times New Roman"/>
          <w:spacing w:val="-1"/>
        </w:rPr>
        <w:t xml:space="preserve"> </w:t>
      </w:r>
      <w:proofErr w:type="spellStart"/>
      <w:r>
        <w:rPr>
          <w:rFonts w:cs="Times New Roman"/>
          <w:spacing w:val="-1"/>
        </w:rPr>
        <w:t>elemanlarına</w:t>
      </w:r>
      <w:proofErr w:type="spellEnd"/>
      <w:r>
        <w:rPr>
          <w:rFonts w:cs="Times New Roman"/>
          <w:spacing w:val="-1"/>
        </w:rPr>
        <w:t xml:space="preserve"> </w:t>
      </w:r>
      <w:proofErr w:type="spellStart"/>
      <w:r>
        <w:rPr>
          <w:rFonts w:cs="Times New Roman"/>
          <w:spacing w:val="-1"/>
        </w:rPr>
        <w:t>ait</w:t>
      </w:r>
      <w:proofErr w:type="spellEnd"/>
      <w:r>
        <w:rPr>
          <w:rFonts w:cs="Times New Roman"/>
          <w:spacing w:val="-1"/>
        </w:rPr>
        <w:t xml:space="preserve"> </w:t>
      </w:r>
      <w:r w:rsidRPr="00105251">
        <w:rPr>
          <w:rFonts w:cs="Times New Roman"/>
          <w:spacing w:val="-1"/>
        </w:rPr>
        <w:t>202</w:t>
      </w:r>
      <w:r w:rsidR="0068124C">
        <w:rPr>
          <w:rFonts w:cs="Times New Roman"/>
          <w:spacing w:val="-1"/>
        </w:rPr>
        <w:t>4</w:t>
      </w:r>
      <w:r w:rsidRPr="00105251">
        <w:rPr>
          <w:rFonts w:cs="Times New Roman"/>
          <w:spacing w:val="17"/>
        </w:rPr>
        <w:t xml:space="preserve"> </w:t>
      </w:r>
      <w:proofErr w:type="spellStart"/>
      <w:r w:rsidRPr="00105251">
        <w:rPr>
          <w:rFonts w:cs="Times New Roman"/>
          <w:spacing w:val="-1"/>
        </w:rPr>
        <w:t>yılında</w:t>
      </w:r>
      <w:proofErr w:type="spellEnd"/>
      <w:r w:rsidRPr="00105251">
        <w:rPr>
          <w:rFonts w:cs="Times New Roman"/>
          <w:spacing w:val="12"/>
        </w:rPr>
        <w:t xml:space="preserve"> </w:t>
      </w:r>
      <w:proofErr w:type="spellStart"/>
      <w:r w:rsidRPr="00105251">
        <w:rPr>
          <w:rFonts w:cs="Times New Roman"/>
          <w:spacing w:val="-1"/>
        </w:rPr>
        <w:t>tamamlanan</w:t>
      </w:r>
      <w:proofErr w:type="spellEnd"/>
      <w:r w:rsidRPr="00105251">
        <w:rPr>
          <w:rFonts w:cs="Times New Roman"/>
          <w:spacing w:val="14"/>
        </w:rPr>
        <w:t xml:space="preserve"> </w:t>
      </w:r>
      <w:proofErr w:type="spellStart"/>
      <w:r w:rsidRPr="00105251">
        <w:rPr>
          <w:rFonts w:cs="Times New Roman"/>
        </w:rPr>
        <w:t>ve</w:t>
      </w:r>
      <w:proofErr w:type="spellEnd"/>
      <w:r w:rsidRPr="00105251">
        <w:rPr>
          <w:rFonts w:cs="Times New Roman"/>
          <w:spacing w:val="14"/>
        </w:rPr>
        <w:t xml:space="preserve"> </w:t>
      </w:r>
      <w:proofErr w:type="spellStart"/>
      <w:r w:rsidRPr="00105251">
        <w:rPr>
          <w:rFonts w:cs="Times New Roman"/>
          <w:spacing w:val="-1"/>
        </w:rPr>
        <w:t>devam</w:t>
      </w:r>
      <w:proofErr w:type="spellEnd"/>
      <w:r w:rsidRPr="00105251">
        <w:rPr>
          <w:rFonts w:cs="Times New Roman"/>
          <w:spacing w:val="15"/>
        </w:rPr>
        <w:t xml:space="preserve"> </w:t>
      </w:r>
      <w:proofErr w:type="spellStart"/>
      <w:r w:rsidRPr="00105251">
        <w:rPr>
          <w:rFonts w:cs="Times New Roman"/>
          <w:spacing w:val="-1"/>
        </w:rPr>
        <w:t>eden</w:t>
      </w:r>
      <w:proofErr w:type="spellEnd"/>
      <w:r w:rsidRPr="00105251">
        <w:rPr>
          <w:rFonts w:cs="Times New Roman"/>
          <w:spacing w:val="17"/>
        </w:rPr>
        <w:t xml:space="preserve"> </w:t>
      </w:r>
      <w:proofErr w:type="spellStart"/>
      <w:r w:rsidRPr="00105251">
        <w:rPr>
          <w:rFonts w:cs="Times New Roman"/>
          <w:spacing w:val="-2"/>
        </w:rPr>
        <w:t>proje</w:t>
      </w:r>
      <w:proofErr w:type="spellEnd"/>
      <w:r w:rsidRPr="00105251">
        <w:rPr>
          <w:rFonts w:cs="Times New Roman"/>
          <w:spacing w:val="14"/>
        </w:rPr>
        <w:t xml:space="preserve"> </w:t>
      </w:r>
      <w:proofErr w:type="spellStart"/>
      <w:r w:rsidRPr="00105251">
        <w:rPr>
          <w:rFonts w:cs="Times New Roman"/>
          <w:spacing w:val="-1"/>
        </w:rPr>
        <w:t>bilgileri</w:t>
      </w:r>
      <w:proofErr w:type="spellEnd"/>
      <w:r w:rsidRPr="00105251">
        <w:rPr>
          <w:rFonts w:cs="Times New Roman"/>
          <w:spacing w:val="79"/>
        </w:rPr>
        <w:t xml:space="preserve"> </w:t>
      </w:r>
      <w:r w:rsidRPr="00105251">
        <w:rPr>
          <w:rFonts w:cs="Times New Roman"/>
        </w:rPr>
        <w:t xml:space="preserve">Tablo </w:t>
      </w:r>
      <w:r>
        <w:rPr>
          <w:rFonts w:cs="Times New Roman"/>
          <w:spacing w:val="-1"/>
        </w:rPr>
        <w:t>8</w:t>
      </w:r>
      <w:r w:rsidRPr="00105251">
        <w:rPr>
          <w:rFonts w:cs="Times New Roman"/>
          <w:spacing w:val="-1"/>
        </w:rPr>
        <w:t>’de</w:t>
      </w:r>
      <w:r w:rsidRPr="00105251">
        <w:rPr>
          <w:rFonts w:cs="Times New Roman"/>
          <w:spacing w:val="-2"/>
        </w:rPr>
        <w:t xml:space="preserve"> </w:t>
      </w:r>
      <w:proofErr w:type="spellStart"/>
      <w:r w:rsidRPr="00105251">
        <w:rPr>
          <w:rFonts w:cs="Times New Roman"/>
          <w:spacing w:val="-1"/>
        </w:rPr>
        <w:t>sunulmuştur</w:t>
      </w:r>
      <w:proofErr w:type="spellEnd"/>
      <w:r w:rsidR="00470A96">
        <w:rPr>
          <w:rFonts w:cs="Times New Roman"/>
          <w:spacing w:val="-1"/>
        </w:rPr>
        <w:t>.</w:t>
      </w:r>
    </w:p>
    <w:p w14:paraId="5E33C2BE" w14:textId="77777777" w:rsidR="00E27E2A" w:rsidRDefault="00E27E2A" w:rsidP="00470A96">
      <w:pPr>
        <w:pStyle w:val="GvdeMetni"/>
        <w:spacing w:line="360" w:lineRule="auto"/>
        <w:ind w:left="0" w:right="108"/>
        <w:jc w:val="both"/>
        <w:rPr>
          <w:rFonts w:cs="Times New Roman"/>
          <w:spacing w:val="-1"/>
        </w:rPr>
      </w:pPr>
    </w:p>
    <w:p w14:paraId="539FAFC3" w14:textId="77777777" w:rsidR="00836FF3" w:rsidRDefault="00836FF3" w:rsidP="00470A96">
      <w:pPr>
        <w:pStyle w:val="GvdeMetni"/>
        <w:spacing w:line="360" w:lineRule="auto"/>
        <w:ind w:left="0" w:right="108"/>
        <w:jc w:val="both"/>
        <w:rPr>
          <w:rFonts w:cs="Times New Roman"/>
          <w:spacing w:val="-1"/>
        </w:rPr>
      </w:pPr>
    </w:p>
    <w:p w14:paraId="546A047F" w14:textId="77777777" w:rsidR="00836FF3" w:rsidRDefault="00836FF3" w:rsidP="00470A96">
      <w:pPr>
        <w:pStyle w:val="GvdeMetni"/>
        <w:spacing w:line="360" w:lineRule="auto"/>
        <w:ind w:left="0" w:right="108"/>
        <w:jc w:val="both"/>
        <w:rPr>
          <w:rFonts w:cs="Times New Roman"/>
          <w:spacing w:val="-1"/>
        </w:rPr>
      </w:pPr>
    </w:p>
    <w:p w14:paraId="3A190116" w14:textId="77777777" w:rsidR="00836FF3" w:rsidRDefault="00836FF3" w:rsidP="00470A96">
      <w:pPr>
        <w:pStyle w:val="GvdeMetni"/>
        <w:spacing w:line="360" w:lineRule="auto"/>
        <w:ind w:left="0" w:right="108"/>
        <w:jc w:val="both"/>
        <w:rPr>
          <w:rFonts w:cs="Times New Roman"/>
          <w:spacing w:val="-1"/>
        </w:rPr>
      </w:pPr>
    </w:p>
    <w:p w14:paraId="27EFADAB" w14:textId="77777777" w:rsidR="00836FF3" w:rsidRDefault="00836FF3" w:rsidP="00470A96">
      <w:pPr>
        <w:pStyle w:val="GvdeMetni"/>
        <w:spacing w:line="360" w:lineRule="auto"/>
        <w:ind w:left="0" w:right="108"/>
        <w:jc w:val="both"/>
        <w:rPr>
          <w:rFonts w:cs="Times New Roman"/>
          <w:spacing w:val="-1"/>
        </w:rPr>
      </w:pPr>
    </w:p>
    <w:p w14:paraId="1AFD4B14" w14:textId="77777777" w:rsidR="00470A96" w:rsidRPr="00470A96" w:rsidRDefault="00470A96" w:rsidP="00470A96">
      <w:pPr>
        <w:pStyle w:val="GvdeMetni"/>
        <w:spacing w:line="360" w:lineRule="auto"/>
        <w:ind w:left="0" w:right="108"/>
        <w:jc w:val="both"/>
        <w:rPr>
          <w:rFonts w:cs="Times New Roman"/>
          <w:spacing w:val="-1"/>
        </w:rPr>
      </w:pPr>
    </w:p>
    <w:p w14:paraId="21376AB4" w14:textId="50924542" w:rsidR="00BA6FEC" w:rsidRDefault="00BA6FEC" w:rsidP="00BA6FEC">
      <w:pPr>
        <w:pStyle w:val="Balk2"/>
        <w:spacing w:before="0"/>
        <w:ind w:right="599" w:firstLine="5"/>
        <w:rPr>
          <w:rFonts w:cs="Times New Roman"/>
          <w:sz w:val="22"/>
          <w:szCs w:val="22"/>
        </w:rPr>
      </w:pPr>
      <w:r w:rsidRPr="00105251">
        <w:rPr>
          <w:rFonts w:cs="Times New Roman"/>
          <w:sz w:val="22"/>
          <w:szCs w:val="22"/>
        </w:rPr>
        <w:lastRenderedPageBreak/>
        <w:t>T</w:t>
      </w:r>
      <w:r w:rsidRPr="00CC26A2">
        <w:rPr>
          <w:rFonts w:cs="Times New Roman"/>
          <w:sz w:val="22"/>
          <w:szCs w:val="22"/>
        </w:rPr>
        <w:t>abl</w:t>
      </w:r>
      <w:r>
        <w:rPr>
          <w:rFonts w:cs="Times New Roman"/>
          <w:sz w:val="22"/>
          <w:szCs w:val="22"/>
        </w:rPr>
        <w:t xml:space="preserve">o 8. </w:t>
      </w:r>
      <w:r w:rsidRPr="00CC26A2">
        <w:rPr>
          <w:rFonts w:cs="Times New Roman"/>
          <w:sz w:val="22"/>
          <w:szCs w:val="22"/>
        </w:rPr>
        <w:t>202</w:t>
      </w:r>
      <w:r w:rsidR="0068124C">
        <w:rPr>
          <w:rFonts w:cs="Times New Roman"/>
          <w:sz w:val="22"/>
          <w:szCs w:val="22"/>
        </w:rPr>
        <w:t>4</w:t>
      </w:r>
      <w:r w:rsidRPr="00CC26A2">
        <w:rPr>
          <w:rFonts w:cs="Times New Roman"/>
          <w:sz w:val="22"/>
          <w:szCs w:val="22"/>
        </w:rPr>
        <w:t xml:space="preserve"> </w:t>
      </w:r>
      <w:proofErr w:type="spellStart"/>
      <w:r w:rsidRPr="00CC26A2">
        <w:rPr>
          <w:rFonts w:cs="Times New Roman"/>
          <w:sz w:val="22"/>
          <w:szCs w:val="22"/>
        </w:rPr>
        <w:t>Yılında</w:t>
      </w:r>
      <w:proofErr w:type="spellEnd"/>
      <w:r w:rsidRPr="00CC26A2">
        <w:rPr>
          <w:rFonts w:cs="Times New Roman"/>
          <w:sz w:val="22"/>
          <w:szCs w:val="22"/>
        </w:rPr>
        <w:t xml:space="preserve"> </w:t>
      </w:r>
      <w:proofErr w:type="spellStart"/>
      <w:r w:rsidRPr="00CC26A2">
        <w:rPr>
          <w:rFonts w:cs="Times New Roman"/>
          <w:sz w:val="22"/>
          <w:szCs w:val="22"/>
        </w:rPr>
        <w:t>Tamamlanan</w:t>
      </w:r>
      <w:proofErr w:type="spellEnd"/>
      <w:r w:rsidRPr="00CC26A2">
        <w:rPr>
          <w:rFonts w:cs="Times New Roman"/>
          <w:sz w:val="22"/>
          <w:szCs w:val="22"/>
        </w:rPr>
        <w:t xml:space="preserve">/Devam Eden </w:t>
      </w:r>
      <w:proofErr w:type="spellStart"/>
      <w:r w:rsidRPr="00CC26A2">
        <w:rPr>
          <w:rFonts w:cs="Times New Roman"/>
          <w:sz w:val="22"/>
          <w:szCs w:val="22"/>
        </w:rPr>
        <w:t>Proje</w:t>
      </w:r>
      <w:proofErr w:type="spellEnd"/>
      <w:r w:rsidRPr="00CC26A2">
        <w:rPr>
          <w:rFonts w:cs="Times New Roman"/>
          <w:sz w:val="22"/>
          <w:szCs w:val="22"/>
        </w:rPr>
        <w:t xml:space="preserve"> </w:t>
      </w:r>
      <w:proofErr w:type="spellStart"/>
      <w:r w:rsidRPr="00CC26A2">
        <w:rPr>
          <w:rFonts w:cs="Times New Roman"/>
          <w:sz w:val="22"/>
          <w:szCs w:val="22"/>
        </w:rPr>
        <w:t>Bilgileri</w:t>
      </w:r>
      <w:proofErr w:type="spellEnd"/>
      <w:r w:rsidRPr="00CC26A2">
        <w:rPr>
          <w:rFonts w:cs="Times New Roman"/>
          <w:sz w:val="22"/>
          <w:szCs w:val="22"/>
        </w:rPr>
        <w:t xml:space="preserve">: </w:t>
      </w:r>
      <w:proofErr w:type="spellStart"/>
      <w:r w:rsidRPr="00CC26A2">
        <w:rPr>
          <w:rFonts w:cs="Times New Roman"/>
          <w:sz w:val="22"/>
          <w:szCs w:val="22"/>
        </w:rPr>
        <w:t>İnşaat</w:t>
      </w:r>
      <w:proofErr w:type="spellEnd"/>
      <w:r w:rsidRPr="00CC26A2">
        <w:rPr>
          <w:rFonts w:cs="Times New Roman"/>
          <w:sz w:val="22"/>
          <w:szCs w:val="22"/>
        </w:rPr>
        <w:t xml:space="preserve"> </w:t>
      </w:r>
      <w:proofErr w:type="spellStart"/>
      <w:r w:rsidRPr="00CC26A2">
        <w:rPr>
          <w:rFonts w:cs="Times New Roman"/>
          <w:sz w:val="22"/>
          <w:szCs w:val="22"/>
        </w:rPr>
        <w:t>Bölümü</w:t>
      </w:r>
      <w:proofErr w:type="spellEnd"/>
    </w:p>
    <w:p w14:paraId="6D53977E" w14:textId="77777777" w:rsidR="00470A96" w:rsidRPr="00105251" w:rsidRDefault="00470A96" w:rsidP="00BA6FEC">
      <w:pPr>
        <w:pStyle w:val="Balk2"/>
        <w:spacing w:before="0"/>
        <w:ind w:right="599" w:firstLine="5"/>
        <w:rPr>
          <w:rFonts w:cs="Times New Roman"/>
          <w:sz w:val="22"/>
          <w:szCs w:val="22"/>
        </w:rPr>
      </w:pPr>
    </w:p>
    <w:tbl>
      <w:tblPr>
        <w:tblStyle w:val="TableNormal"/>
        <w:tblW w:w="0" w:type="auto"/>
        <w:tblInd w:w="352" w:type="dxa"/>
        <w:tblLayout w:type="fixed"/>
        <w:tblLook w:val="01E0" w:firstRow="1" w:lastRow="1" w:firstColumn="1" w:lastColumn="1" w:noHBand="0" w:noVBand="0"/>
      </w:tblPr>
      <w:tblGrid>
        <w:gridCol w:w="1627"/>
        <w:gridCol w:w="1676"/>
        <w:gridCol w:w="2936"/>
        <w:gridCol w:w="1438"/>
        <w:gridCol w:w="1746"/>
      </w:tblGrid>
      <w:tr w:rsidR="00BA6FEC" w:rsidRPr="00105251" w14:paraId="13D12904" w14:textId="77777777" w:rsidTr="00905B95">
        <w:trPr>
          <w:trHeight w:hRule="exact" w:val="839"/>
        </w:trPr>
        <w:tc>
          <w:tcPr>
            <w:tcW w:w="1627" w:type="dxa"/>
            <w:tcBorders>
              <w:top w:val="single" w:sz="5" w:space="0" w:color="000000"/>
              <w:left w:val="single" w:sz="5" w:space="0" w:color="000000"/>
              <w:bottom w:val="single" w:sz="5" w:space="0" w:color="000000"/>
              <w:right w:val="single" w:sz="5" w:space="0" w:color="000000"/>
            </w:tcBorders>
          </w:tcPr>
          <w:p w14:paraId="660535AF" w14:textId="77777777" w:rsidR="00BA6FEC" w:rsidRPr="00105251" w:rsidRDefault="00BA6FEC" w:rsidP="00905B95">
            <w:pPr>
              <w:pStyle w:val="TableParagraph"/>
              <w:spacing w:before="122"/>
              <w:ind w:left="109"/>
              <w:rPr>
                <w:rFonts w:ascii="Times New Roman" w:eastAsia="Times New Roman" w:hAnsi="Times New Roman" w:cs="Times New Roman"/>
              </w:rPr>
            </w:pPr>
            <w:proofErr w:type="spellStart"/>
            <w:r w:rsidRPr="00105251">
              <w:rPr>
                <w:rFonts w:ascii="Times New Roman" w:hAnsi="Times New Roman" w:cs="Times New Roman"/>
                <w:b/>
              </w:rPr>
              <w:t>Proje</w:t>
            </w:r>
            <w:proofErr w:type="spellEnd"/>
            <w:r w:rsidRPr="00105251">
              <w:rPr>
                <w:rFonts w:ascii="Times New Roman" w:hAnsi="Times New Roman" w:cs="Times New Roman"/>
                <w:b/>
              </w:rPr>
              <w:t xml:space="preserve"> No</w:t>
            </w:r>
          </w:p>
        </w:tc>
        <w:tc>
          <w:tcPr>
            <w:tcW w:w="1676" w:type="dxa"/>
            <w:tcBorders>
              <w:top w:val="single" w:sz="5" w:space="0" w:color="000000"/>
              <w:left w:val="single" w:sz="5" w:space="0" w:color="000000"/>
              <w:bottom w:val="single" w:sz="5" w:space="0" w:color="000000"/>
              <w:right w:val="single" w:sz="5" w:space="0" w:color="000000"/>
            </w:tcBorders>
          </w:tcPr>
          <w:p w14:paraId="70E9608D" w14:textId="77777777" w:rsidR="00BA6FEC" w:rsidRPr="00105251" w:rsidRDefault="00BA6FEC" w:rsidP="00905B95">
            <w:pPr>
              <w:pStyle w:val="TableParagraph"/>
              <w:spacing w:before="122"/>
              <w:ind w:left="150"/>
              <w:rPr>
                <w:rFonts w:ascii="Times New Roman" w:eastAsia="Times New Roman" w:hAnsi="Times New Roman" w:cs="Times New Roman"/>
              </w:rPr>
            </w:pPr>
            <w:proofErr w:type="spellStart"/>
            <w:r w:rsidRPr="00105251">
              <w:rPr>
                <w:rFonts w:ascii="Times New Roman" w:hAnsi="Times New Roman" w:cs="Times New Roman"/>
                <w:b/>
              </w:rPr>
              <w:t>Proje</w:t>
            </w:r>
            <w:proofErr w:type="spellEnd"/>
            <w:r w:rsidRPr="00105251">
              <w:rPr>
                <w:rFonts w:ascii="Times New Roman" w:hAnsi="Times New Roman" w:cs="Times New Roman"/>
                <w:b/>
              </w:rPr>
              <w:t xml:space="preserve"> </w:t>
            </w:r>
            <w:proofErr w:type="spellStart"/>
            <w:r w:rsidRPr="00105251">
              <w:rPr>
                <w:rFonts w:ascii="Times New Roman" w:hAnsi="Times New Roman" w:cs="Times New Roman"/>
                <w:b/>
                <w:spacing w:val="-1"/>
              </w:rPr>
              <w:t>Yürütücüsü</w:t>
            </w:r>
            <w:proofErr w:type="spellEnd"/>
          </w:p>
        </w:tc>
        <w:tc>
          <w:tcPr>
            <w:tcW w:w="2936" w:type="dxa"/>
            <w:tcBorders>
              <w:top w:val="single" w:sz="5" w:space="0" w:color="000000"/>
              <w:left w:val="single" w:sz="5" w:space="0" w:color="000000"/>
              <w:bottom w:val="single" w:sz="5" w:space="0" w:color="000000"/>
              <w:right w:val="single" w:sz="5" w:space="0" w:color="000000"/>
            </w:tcBorders>
          </w:tcPr>
          <w:p w14:paraId="4429E33B" w14:textId="77777777" w:rsidR="00BA6FEC" w:rsidRPr="00105251" w:rsidRDefault="00BA6FEC" w:rsidP="00905B95">
            <w:pPr>
              <w:pStyle w:val="TableParagraph"/>
              <w:spacing w:before="122"/>
              <w:ind w:left="853"/>
              <w:rPr>
                <w:rFonts w:ascii="Times New Roman" w:eastAsia="Times New Roman" w:hAnsi="Times New Roman" w:cs="Times New Roman"/>
              </w:rPr>
            </w:pPr>
            <w:proofErr w:type="spellStart"/>
            <w:r w:rsidRPr="00105251">
              <w:rPr>
                <w:rFonts w:ascii="Times New Roman" w:hAnsi="Times New Roman" w:cs="Times New Roman"/>
                <w:b/>
                <w:spacing w:val="-1"/>
              </w:rPr>
              <w:t>Projenin</w:t>
            </w:r>
            <w:proofErr w:type="spellEnd"/>
            <w:r w:rsidRPr="00105251">
              <w:rPr>
                <w:rFonts w:ascii="Times New Roman" w:hAnsi="Times New Roman" w:cs="Times New Roman"/>
                <w:b/>
              </w:rPr>
              <w:t xml:space="preserve"> </w:t>
            </w:r>
            <w:proofErr w:type="spellStart"/>
            <w:r w:rsidRPr="00105251">
              <w:rPr>
                <w:rFonts w:ascii="Times New Roman" w:hAnsi="Times New Roman" w:cs="Times New Roman"/>
                <w:b/>
                <w:spacing w:val="-1"/>
              </w:rPr>
              <w:t>Adı</w:t>
            </w:r>
            <w:proofErr w:type="spellEnd"/>
          </w:p>
        </w:tc>
        <w:tc>
          <w:tcPr>
            <w:tcW w:w="1438" w:type="dxa"/>
            <w:tcBorders>
              <w:top w:val="single" w:sz="5" w:space="0" w:color="000000"/>
              <w:left w:val="single" w:sz="5" w:space="0" w:color="000000"/>
              <w:bottom w:val="single" w:sz="5" w:space="0" w:color="000000"/>
              <w:right w:val="single" w:sz="5" w:space="0" w:color="000000"/>
            </w:tcBorders>
          </w:tcPr>
          <w:p w14:paraId="15FF1864" w14:textId="77777777" w:rsidR="00BA6FEC" w:rsidRPr="00105251" w:rsidRDefault="00BA6FEC" w:rsidP="00905B95">
            <w:pPr>
              <w:pStyle w:val="TableParagraph"/>
              <w:spacing w:before="1" w:line="252" w:lineRule="exact"/>
              <w:ind w:left="371" w:right="368" w:firstLine="84"/>
              <w:rPr>
                <w:rFonts w:ascii="Times New Roman" w:eastAsia="Times New Roman" w:hAnsi="Times New Roman" w:cs="Times New Roman"/>
              </w:rPr>
            </w:pPr>
            <w:proofErr w:type="spellStart"/>
            <w:r w:rsidRPr="00105251">
              <w:rPr>
                <w:rFonts w:ascii="Times New Roman" w:hAnsi="Times New Roman" w:cs="Times New Roman"/>
                <w:b/>
              </w:rPr>
              <w:t>Proje</w:t>
            </w:r>
            <w:proofErr w:type="spellEnd"/>
            <w:r w:rsidRPr="00105251">
              <w:rPr>
                <w:rFonts w:ascii="Times New Roman" w:hAnsi="Times New Roman" w:cs="Times New Roman"/>
                <w:b/>
              </w:rPr>
              <w:t xml:space="preserve"> </w:t>
            </w:r>
            <w:proofErr w:type="spellStart"/>
            <w:r w:rsidRPr="00105251">
              <w:rPr>
                <w:rFonts w:ascii="Times New Roman" w:hAnsi="Times New Roman" w:cs="Times New Roman"/>
                <w:b/>
                <w:spacing w:val="-1"/>
              </w:rPr>
              <w:t>Bütçesi</w:t>
            </w:r>
            <w:proofErr w:type="spellEnd"/>
          </w:p>
        </w:tc>
        <w:tc>
          <w:tcPr>
            <w:tcW w:w="1746" w:type="dxa"/>
            <w:tcBorders>
              <w:top w:val="single" w:sz="5" w:space="0" w:color="000000"/>
              <w:left w:val="single" w:sz="5" w:space="0" w:color="000000"/>
              <w:bottom w:val="single" w:sz="5" w:space="0" w:color="000000"/>
              <w:right w:val="single" w:sz="5" w:space="0" w:color="000000"/>
            </w:tcBorders>
          </w:tcPr>
          <w:p w14:paraId="76577284" w14:textId="77777777" w:rsidR="00BA6FEC" w:rsidRPr="00105251" w:rsidRDefault="00BA6FEC" w:rsidP="00905B95">
            <w:pPr>
              <w:pStyle w:val="TableParagraph"/>
              <w:spacing w:before="1" w:line="252" w:lineRule="exact"/>
              <w:ind w:left="457" w:right="165" w:hanging="288"/>
              <w:rPr>
                <w:rFonts w:ascii="Times New Roman" w:eastAsia="Times New Roman" w:hAnsi="Times New Roman" w:cs="Times New Roman"/>
              </w:rPr>
            </w:pPr>
            <w:proofErr w:type="spellStart"/>
            <w:r w:rsidRPr="00105251">
              <w:rPr>
                <w:rFonts w:ascii="Times New Roman" w:hAnsi="Times New Roman" w:cs="Times New Roman"/>
                <w:b/>
                <w:spacing w:val="-1"/>
              </w:rPr>
              <w:t>Destekleyen</w:t>
            </w:r>
            <w:proofErr w:type="spellEnd"/>
            <w:r w:rsidRPr="00105251">
              <w:rPr>
                <w:rFonts w:ascii="Times New Roman" w:hAnsi="Times New Roman" w:cs="Times New Roman"/>
                <w:b/>
                <w:spacing w:val="25"/>
              </w:rPr>
              <w:t xml:space="preserve"> </w:t>
            </w:r>
            <w:proofErr w:type="spellStart"/>
            <w:r w:rsidRPr="00105251">
              <w:rPr>
                <w:rFonts w:ascii="Times New Roman" w:hAnsi="Times New Roman" w:cs="Times New Roman"/>
                <w:b/>
                <w:spacing w:val="-1"/>
              </w:rPr>
              <w:t>Birim</w:t>
            </w:r>
            <w:proofErr w:type="spellEnd"/>
          </w:p>
        </w:tc>
      </w:tr>
      <w:tr w:rsidR="00BA6FEC" w:rsidRPr="00105251" w14:paraId="15D8C7CC" w14:textId="77777777" w:rsidTr="00905B95">
        <w:trPr>
          <w:trHeight w:hRule="exact" w:val="1558"/>
        </w:trPr>
        <w:tc>
          <w:tcPr>
            <w:tcW w:w="1627" w:type="dxa"/>
            <w:tcBorders>
              <w:top w:val="single" w:sz="5" w:space="0" w:color="000000"/>
              <w:left w:val="single" w:sz="5" w:space="0" w:color="000000"/>
              <w:bottom w:val="single" w:sz="5" w:space="0" w:color="000000"/>
              <w:right w:val="single" w:sz="5" w:space="0" w:color="000000"/>
            </w:tcBorders>
            <w:vAlign w:val="center"/>
          </w:tcPr>
          <w:p w14:paraId="34F45067" w14:textId="77777777" w:rsidR="00BA6FEC" w:rsidRPr="00105251" w:rsidRDefault="00BA6FEC" w:rsidP="00830F94">
            <w:pPr>
              <w:pStyle w:val="TableParagraph"/>
              <w:spacing w:before="11"/>
              <w:jc w:val="center"/>
              <w:rPr>
                <w:rFonts w:ascii="Times New Roman" w:eastAsia="Times New Roman" w:hAnsi="Times New Roman" w:cs="Times New Roman"/>
                <w:bCs/>
              </w:rPr>
            </w:pPr>
            <w:r w:rsidRPr="00105251">
              <w:rPr>
                <w:rFonts w:ascii="Times New Roman" w:eastAsia="Times New Roman" w:hAnsi="Times New Roman" w:cs="Times New Roman"/>
                <w:bCs/>
              </w:rPr>
              <w:t xml:space="preserve">2566-Çin </w:t>
            </w:r>
            <w:proofErr w:type="spellStart"/>
            <w:r w:rsidRPr="00105251">
              <w:rPr>
                <w:rFonts w:ascii="Times New Roman" w:eastAsia="Times New Roman" w:hAnsi="Times New Roman" w:cs="Times New Roman"/>
                <w:bCs/>
              </w:rPr>
              <w:t>Ulusal</w:t>
            </w:r>
            <w:proofErr w:type="spellEnd"/>
            <w:r w:rsidRPr="00105251">
              <w:rPr>
                <w:rFonts w:ascii="Times New Roman" w:eastAsia="Times New Roman" w:hAnsi="Times New Roman" w:cs="Times New Roman"/>
                <w:bCs/>
              </w:rPr>
              <w:t xml:space="preserve"> </w:t>
            </w:r>
            <w:proofErr w:type="spellStart"/>
            <w:r w:rsidRPr="00105251">
              <w:rPr>
                <w:rFonts w:ascii="Times New Roman" w:eastAsia="Times New Roman" w:hAnsi="Times New Roman" w:cs="Times New Roman"/>
                <w:bCs/>
              </w:rPr>
              <w:t>Doğal</w:t>
            </w:r>
            <w:proofErr w:type="spellEnd"/>
            <w:r w:rsidRPr="00105251">
              <w:rPr>
                <w:rFonts w:ascii="Times New Roman" w:eastAsia="Times New Roman" w:hAnsi="Times New Roman" w:cs="Times New Roman"/>
                <w:bCs/>
              </w:rPr>
              <w:t xml:space="preserve"> </w:t>
            </w:r>
            <w:proofErr w:type="spellStart"/>
            <w:r w:rsidRPr="00105251">
              <w:rPr>
                <w:rFonts w:ascii="Times New Roman" w:eastAsia="Times New Roman" w:hAnsi="Times New Roman" w:cs="Times New Roman"/>
                <w:bCs/>
              </w:rPr>
              <w:t>Bilimler</w:t>
            </w:r>
            <w:proofErr w:type="spellEnd"/>
            <w:r w:rsidRPr="00105251">
              <w:rPr>
                <w:rFonts w:ascii="Times New Roman" w:eastAsia="Times New Roman" w:hAnsi="Times New Roman" w:cs="Times New Roman"/>
                <w:bCs/>
              </w:rPr>
              <w:t xml:space="preserve"> </w:t>
            </w:r>
            <w:proofErr w:type="spellStart"/>
            <w:r w:rsidRPr="00105251">
              <w:rPr>
                <w:rFonts w:ascii="Times New Roman" w:eastAsia="Times New Roman" w:hAnsi="Times New Roman" w:cs="Times New Roman"/>
                <w:bCs/>
              </w:rPr>
              <w:t>Vakfı</w:t>
            </w:r>
            <w:proofErr w:type="spellEnd"/>
            <w:r w:rsidRPr="00105251">
              <w:rPr>
                <w:rFonts w:ascii="Times New Roman" w:eastAsia="Times New Roman" w:hAnsi="Times New Roman" w:cs="Times New Roman"/>
                <w:bCs/>
              </w:rPr>
              <w:t xml:space="preserve"> (NSFC) </w:t>
            </w:r>
            <w:proofErr w:type="spellStart"/>
            <w:r w:rsidRPr="00105251">
              <w:rPr>
                <w:rFonts w:ascii="Times New Roman" w:eastAsia="Times New Roman" w:hAnsi="Times New Roman" w:cs="Times New Roman"/>
                <w:bCs/>
              </w:rPr>
              <w:t>ile</w:t>
            </w:r>
            <w:proofErr w:type="spellEnd"/>
            <w:r w:rsidRPr="00105251">
              <w:rPr>
                <w:rFonts w:ascii="Times New Roman" w:eastAsia="Times New Roman" w:hAnsi="Times New Roman" w:cs="Times New Roman"/>
                <w:bCs/>
              </w:rPr>
              <w:t xml:space="preserve"> </w:t>
            </w:r>
            <w:proofErr w:type="spellStart"/>
            <w:r w:rsidRPr="00105251">
              <w:rPr>
                <w:rFonts w:ascii="Times New Roman" w:eastAsia="Times New Roman" w:hAnsi="Times New Roman" w:cs="Times New Roman"/>
                <w:bCs/>
              </w:rPr>
              <w:t>ikili</w:t>
            </w:r>
            <w:proofErr w:type="spellEnd"/>
            <w:r w:rsidRPr="00105251">
              <w:rPr>
                <w:rFonts w:ascii="Times New Roman" w:eastAsia="Times New Roman" w:hAnsi="Times New Roman" w:cs="Times New Roman"/>
                <w:bCs/>
              </w:rPr>
              <w:t xml:space="preserve"> </w:t>
            </w:r>
            <w:proofErr w:type="spellStart"/>
            <w:r w:rsidRPr="00105251">
              <w:rPr>
                <w:rFonts w:ascii="Times New Roman" w:eastAsia="Times New Roman" w:hAnsi="Times New Roman" w:cs="Times New Roman"/>
                <w:bCs/>
              </w:rPr>
              <w:t>işbirliği</w:t>
            </w:r>
            <w:proofErr w:type="spellEnd"/>
            <w:r w:rsidRPr="00105251">
              <w:rPr>
                <w:rFonts w:ascii="Times New Roman" w:eastAsia="Times New Roman" w:hAnsi="Times New Roman" w:cs="Times New Roman"/>
                <w:bCs/>
              </w:rPr>
              <w:t xml:space="preserve"> </w:t>
            </w:r>
            <w:proofErr w:type="spellStart"/>
            <w:r w:rsidRPr="00105251">
              <w:rPr>
                <w:rFonts w:ascii="Times New Roman" w:eastAsia="Times New Roman" w:hAnsi="Times New Roman" w:cs="Times New Roman"/>
                <w:bCs/>
              </w:rPr>
              <w:t>programı</w:t>
            </w:r>
            <w:proofErr w:type="spellEnd"/>
            <w:r w:rsidRPr="00105251">
              <w:rPr>
                <w:rFonts w:ascii="Times New Roman" w:eastAsia="Times New Roman" w:hAnsi="Times New Roman" w:cs="Times New Roman"/>
                <w:bCs/>
              </w:rPr>
              <w:t xml:space="preserve"> 2023</w:t>
            </w:r>
          </w:p>
        </w:tc>
        <w:tc>
          <w:tcPr>
            <w:tcW w:w="1676" w:type="dxa"/>
            <w:tcBorders>
              <w:top w:val="single" w:sz="5" w:space="0" w:color="000000"/>
              <w:left w:val="single" w:sz="5" w:space="0" w:color="000000"/>
              <w:bottom w:val="single" w:sz="5" w:space="0" w:color="000000"/>
              <w:right w:val="single" w:sz="5" w:space="0" w:color="000000"/>
            </w:tcBorders>
            <w:vAlign w:val="center"/>
          </w:tcPr>
          <w:p w14:paraId="1BBD59B6" w14:textId="77777777" w:rsidR="00BA6FEC" w:rsidRPr="00105251" w:rsidRDefault="00BA6FEC" w:rsidP="00830F94">
            <w:pPr>
              <w:pStyle w:val="TableParagraph"/>
              <w:jc w:val="center"/>
              <w:rPr>
                <w:rFonts w:ascii="Times New Roman" w:eastAsia="Times New Roman" w:hAnsi="Times New Roman" w:cs="Times New Roman"/>
                <w:bCs/>
              </w:rPr>
            </w:pPr>
            <w:r>
              <w:rPr>
                <w:rFonts w:ascii="Times New Roman" w:eastAsia="Times New Roman" w:hAnsi="Times New Roman" w:cs="Times New Roman"/>
                <w:bCs/>
              </w:rPr>
              <w:t xml:space="preserve">Dr. </w:t>
            </w:r>
            <w:proofErr w:type="spellStart"/>
            <w:r>
              <w:rPr>
                <w:rFonts w:ascii="Times New Roman" w:eastAsia="Times New Roman" w:hAnsi="Times New Roman" w:cs="Times New Roman"/>
                <w:bCs/>
              </w:rPr>
              <w:t>Öğretim</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Üyesi</w:t>
            </w:r>
            <w:proofErr w:type="spellEnd"/>
            <w:r>
              <w:rPr>
                <w:rFonts w:ascii="Times New Roman" w:eastAsia="Times New Roman" w:hAnsi="Times New Roman" w:cs="Times New Roman"/>
                <w:bCs/>
              </w:rPr>
              <w:t xml:space="preserve"> </w:t>
            </w:r>
            <w:r w:rsidRPr="00105251">
              <w:rPr>
                <w:rFonts w:ascii="Times New Roman" w:eastAsia="Times New Roman" w:hAnsi="Times New Roman" w:cs="Times New Roman"/>
                <w:bCs/>
              </w:rPr>
              <w:t>Hüseyin ÇETİN</w:t>
            </w:r>
          </w:p>
        </w:tc>
        <w:tc>
          <w:tcPr>
            <w:tcW w:w="2936" w:type="dxa"/>
            <w:tcBorders>
              <w:top w:val="single" w:sz="5" w:space="0" w:color="000000"/>
              <w:left w:val="single" w:sz="5" w:space="0" w:color="000000"/>
              <w:bottom w:val="single" w:sz="5" w:space="0" w:color="000000"/>
              <w:right w:val="single" w:sz="5" w:space="0" w:color="000000"/>
            </w:tcBorders>
            <w:vAlign w:val="center"/>
          </w:tcPr>
          <w:p w14:paraId="4A2749DF" w14:textId="77777777" w:rsidR="00BA6FEC" w:rsidRPr="00105251" w:rsidRDefault="00BA6FEC" w:rsidP="00830F94">
            <w:pPr>
              <w:pStyle w:val="TableParagraph"/>
              <w:ind w:left="109" w:right="311"/>
              <w:jc w:val="center"/>
              <w:rPr>
                <w:rFonts w:ascii="Times New Roman" w:hAnsi="Times New Roman" w:cs="Times New Roman"/>
              </w:rPr>
            </w:pPr>
            <w:r w:rsidRPr="00105251">
              <w:rPr>
                <w:rFonts w:ascii="Times New Roman" w:hAnsi="Times New Roman" w:cs="Times New Roman"/>
              </w:rPr>
              <w:t xml:space="preserve">Yeni </w:t>
            </w:r>
            <w:proofErr w:type="spellStart"/>
            <w:r w:rsidRPr="00105251">
              <w:rPr>
                <w:rFonts w:ascii="Times New Roman" w:hAnsi="Times New Roman" w:cs="Times New Roman"/>
              </w:rPr>
              <w:t>ve</w:t>
            </w:r>
            <w:proofErr w:type="spellEnd"/>
            <w:r w:rsidRPr="00105251">
              <w:rPr>
                <w:rFonts w:ascii="Times New Roman" w:hAnsi="Times New Roman" w:cs="Times New Roman"/>
              </w:rPr>
              <w:t xml:space="preserve"> </w:t>
            </w:r>
            <w:proofErr w:type="spellStart"/>
            <w:r w:rsidRPr="00105251">
              <w:rPr>
                <w:rFonts w:ascii="Times New Roman" w:hAnsi="Times New Roman" w:cs="Times New Roman"/>
              </w:rPr>
              <w:t>mevcut</w:t>
            </w:r>
            <w:proofErr w:type="spellEnd"/>
            <w:r w:rsidRPr="00105251">
              <w:rPr>
                <w:rFonts w:ascii="Times New Roman" w:hAnsi="Times New Roman" w:cs="Times New Roman"/>
              </w:rPr>
              <w:t xml:space="preserve"> </w:t>
            </w:r>
            <w:proofErr w:type="spellStart"/>
            <w:r w:rsidRPr="00105251">
              <w:rPr>
                <w:rFonts w:ascii="Times New Roman" w:hAnsi="Times New Roman" w:cs="Times New Roman"/>
              </w:rPr>
              <w:t>yapılar</w:t>
            </w:r>
            <w:proofErr w:type="spellEnd"/>
            <w:r w:rsidRPr="00105251">
              <w:rPr>
                <w:rFonts w:ascii="Times New Roman" w:hAnsi="Times New Roman" w:cs="Times New Roman"/>
              </w:rPr>
              <w:t xml:space="preserve"> </w:t>
            </w:r>
            <w:proofErr w:type="spellStart"/>
            <w:r w:rsidRPr="00105251">
              <w:rPr>
                <w:rFonts w:ascii="Times New Roman" w:hAnsi="Times New Roman" w:cs="Times New Roman"/>
              </w:rPr>
              <w:t>için</w:t>
            </w:r>
            <w:proofErr w:type="spellEnd"/>
            <w:r w:rsidRPr="00105251">
              <w:rPr>
                <w:rFonts w:ascii="Times New Roman" w:hAnsi="Times New Roman" w:cs="Times New Roman"/>
              </w:rPr>
              <w:t xml:space="preserve"> </w:t>
            </w:r>
            <w:proofErr w:type="spellStart"/>
            <w:r w:rsidRPr="00105251">
              <w:rPr>
                <w:rFonts w:ascii="Times New Roman" w:hAnsi="Times New Roman" w:cs="Times New Roman"/>
              </w:rPr>
              <w:t>yenilikçi</w:t>
            </w:r>
            <w:proofErr w:type="spellEnd"/>
            <w:r w:rsidRPr="00105251">
              <w:rPr>
                <w:rFonts w:ascii="Times New Roman" w:hAnsi="Times New Roman" w:cs="Times New Roman"/>
              </w:rPr>
              <w:t xml:space="preserve"> </w:t>
            </w:r>
            <w:proofErr w:type="spellStart"/>
            <w:r w:rsidRPr="00105251">
              <w:rPr>
                <w:rFonts w:ascii="Times New Roman" w:hAnsi="Times New Roman" w:cs="Times New Roman"/>
              </w:rPr>
              <w:t>temel</w:t>
            </w:r>
            <w:proofErr w:type="spellEnd"/>
            <w:r w:rsidRPr="00105251">
              <w:rPr>
                <w:rFonts w:ascii="Times New Roman" w:hAnsi="Times New Roman" w:cs="Times New Roman"/>
              </w:rPr>
              <w:t xml:space="preserve"> </w:t>
            </w:r>
            <w:proofErr w:type="spellStart"/>
            <w:r w:rsidRPr="00105251">
              <w:rPr>
                <w:rFonts w:ascii="Times New Roman" w:hAnsi="Times New Roman" w:cs="Times New Roman"/>
              </w:rPr>
              <w:t>izolasyon</w:t>
            </w:r>
            <w:proofErr w:type="spellEnd"/>
            <w:r w:rsidRPr="00105251">
              <w:rPr>
                <w:rFonts w:ascii="Times New Roman" w:hAnsi="Times New Roman" w:cs="Times New Roman"/>
              </w:rPr>
              <w:t xml:space="preserve"> </w:t>
            </w:r>
            <w:proofErr w:type="spellStart"/>
            <w:r w:rsidRPr="00105251">
              <w:rPr>
                <w:rFonts w:ascii="Times New Roman" w:hAnsi="Times New Roman" w:cs="Times New Roman"/>
              </w:rPr>
              <w:t>ve</w:t>
            </w:r>
            <w:proofErr w:type="spellEnd"/>
            <w:r w:rsidRPr="00105251">
              <w:rPr>
                <w:rFonts w:ascii="Times New Roman" w:hAnsi="Times New Roman" w:cs="Times New Roman"/>
              </w:rPr>
              <w:t xml:space="preserve"> </w:t>
            </w:r>
            <w:proofErr w:type="spellStart"/>
            <w:r w:rsidRPr="00105251">
              <w:rPr>
                <w:rFonts w:ascii="Times New Roman" w:hAnsi="Times New Roman" w:cs="Times New Roman"/>
              </w:rPr>
              <w:t>sönümleme</w:t>
            </w:r>
            <w:proofErr w:type="spellEnd"/>
            <w:r w:rsidRPr="00105251">
              <w:rPr>
                <w:rFonts w:ascii="Times New Roman" w:hAnsi="Times New Roman" w:cs="Times New Roman"/>
              </w:rPr>
              <w:t xml:space="preserve"> </w:t>
            </w:r>
            <w:proofErr w:type="spellStart"/>
            <w:r w:rsidRPr="00105251">
              <w:rPr>
                <w:rFonts w:ascii="Times New Roman" w:hAnsi="Times New Roman" w:cs="Times New Roman"/>
              </w:rPr>
              <w:t>sistemleri</w:t>
            </w:r>
            <w:proofErr w:type="spellEnd"/>
            <w:r w:rsidRPr="00105251">
              <w:rPr>
                <w:rFonts w:ascii="Times New Roman" w:hAnsi="Times New Roman" w:cs="Times New Roman"/>
              </w:rPr>
              <w:t xml:space="preserve"> </w:t>
            </w:r>
            <w:proofErr w:type="spellStart"/>
            <w:r w:rsidRPr="00105251">
              <w:rPr>
                <w:rFonts w:ascii="Times New Roman" w:hAnsi="Times New Roman" w:cs="Times New Roman"/>
              </w:rPr>
              <w:t>yoluyla</w:t>
            </w:r>
            <w:proofErr w:type="spellEnd"/>
            <w:r w:rsidRPr="00105251">
              <w:rPr>
                <w:rFonts w:ascii="Times New Roman" w:hAnsi="Times New Roman" w:cs="Times New Roman"/>
              </w:rPr>
              <w:t xml:space="preserve"> </w:t>
            </w:r>
            <w:proofErr w:type="spellStart"/>
            <w:r w:rsidRPr="00105251">
              <w:rPr>
                <w:rFonts w:ascii="Times New Roman" w:hAnsi="Times New Roman" w:cs="Times New Roman"/>
              </w:rPr>
              <w:t>sismik</w:t>
            </w:r>
            <w:proofErr w:type="spellEnd"/>
            <w:r w:rsidRPr="00105251">
              <w:rPr>
                <w:rFonts w:ascii="Times New Roman" w:hAnsi="Times New Roman" w:cs="Times New Roman"/>
              </w:rPr>
              <w:t xml:space="preserve"> </w:t>
            </w:r>
            <w:proofErr w:type="spellStart"/>
            <w:r w:rsidRPr="00105251">
              <w:rPr>
                <w:rFonts w:ascii="Times New Roman" w:hAnsi="Times New Roman" w:cs="Times New Roman"/>
              </w:rPr>
              <w:t>direnci</w:t>
            </w:r>
            <w:proofErr w:type="spellEnd"/>
            <w:r w:rsidRPr="00105251">
              <w:rPr>
                <w:rFonts w:ascii="Times New Roman" w:hAnsi="Times New Roman" w:cs="Times New Roman"/>
              </w:rPr>
              <w:t xml:space="preserve"> </w:t>
            </w:r>
            <w:proofErr w:type="spellStart"/>
            <w:r w:rsidRPr="00105251">
              <w:rPr>
                <w:rFonts w:ascii="Times New Roman" w:hAnsi="Times New Roman" w:cs="Times New Roman"/>
              </w:rPr>
              <w:t>geliştirme</w:t>
            </w:r>
            <w:proofErr w:type="spellEnd"/>
          </w:p>
        </w:tc>
        <w:tc>
          <w:tcPr>
            <w:tcW w:w="1438" w:type="dxa"/>
            <w:tcBorders>
              <w:top w:val="single" w:sz="5" w:space="0" w:color="000000"/>
              <w:left w:val="single" w:sz="5" w:space="0" w:color="000000"/>
              <w:bottom w:val="single" w:sz="5" w:space="0" w:color="000000"/>
              <w:right w:val="single" w:sz="5" w:space="0" w:color="000000"/>
            </w:tcBorders>
            <w:vAlign w:val="center"/>
          </w:tcPr>
          <w:p w14:paraId="6049D709" w14:textId="77777777" w:rsidR="00BA6FEC" w:rsidRPr="00105251" w:rsidRDefault="00BA6FEC" w:rsidP="00830F94">
            <w:pPr>
              <w:pStyle w:val="TableParagraph"/>
              <w:jc w:val="center"/>
              <w:rPr>
                <w:rFonts w:ascii="Times New Roman" w:eastAsia="Times New Roman" w:hAnsi="Times New Roman" w:cs="Times New Roman"/>
                <w:bCs/>
              </w:rPr>
            </w:pPr>
            <w:r w:rsidRPr="00105251">
              <w:rPr>
                <w:rFonts w:ascii="Times New Roman" w:eastAsia="Times New Roman" w:hAnsi="Times New Roman" w:cs="Times New Roman"/>
                <w:bCs/>
              </w:rPr>
              <w:t>7.500.000 TL</w:t>
            </w:r>
          </w:p>
        </w:tc>
        <w:tc>
          <w:tcPr>
            <w:tcW w:w="1746" w:type="dxa"/>
            <w:tcBorders>
              <w:top w:val="single" w:sz="5" w:space="0" w:color="000000"/>
              <w:left w:val="single" w:sz="5" w:space="0" w:color="000000"/>
              <w:bottom w:val="single" w:sz="5" w:space="0" w:color="000000"/>
              <w:right w:val="single" w:sz="5" w:space="0" w:color="000000"/>
            </w:tcBorders>
            <w:vAlign w:val="center"/>
          </w:tcPr>
          <w:p w14:paraId="0BCB6B1C" w14:textId="77777777" w:rsidR="00BA6FEC" w:rsidRPr="00105251" w:rsidRDefault="00BA6FEC" w:rsidP="00830F94">
            <w:pPr>
              <w:pStyle w:val="TableParagraph"/>
              <w:jc w:val="center"/>
              <w:rPr>
                <w:rFonts w:ascii="Times New Roman" w:eastAsia="Times New Roman" w:hAnsi="Times New Roman" w:cs="Times New Roman"/>
                <w:bCs/>
              </w:rPr>
            </w:pPr>
            <w:r w:rsidRPr="00105251">
              <w:rPr>
                <w:rFonts w:ascii="Times New Roman" w:eastAsia="Times New Roman" w:hAnsi="Times New Roman" w:cs="Times New Roman"/>
                <w:bCs/>
              </w:rPr>
              <w:t>TÜBİTAK -NSFC</w:t>
            </w:r>
          </w:p>
        </w:tc>
      </w:tr>
      <w:tr w:rsidR="00E34567" w:rsidRPr="00105251" w14:paraId="2F216DB0" w14:textId="77777777" w:rsidTr="00905B95">
        <w:trPr>
          <w:trHeight w:hRule="exact" w:val="1558"/>
        </w:trPr>
        <w:tc>
          <w:tcPr>
            <w:tcW w:w="1627" w:type="dxa"/>
            <w:tcBorders>
              <w:top w:val="single" w:sz="5" w:space="0" w:color="000000"/>
              <w:left w:val="single" w:sz="5" w:space="0" w:color="000000"/>
              <w:bottom w:val="single" w:sz="5" w:space="0" w:color="000000"/>
              <w:right w:val="single" w:sz="5" w:space="0" w:color="000000"/>
            </w:tcBorders>
            <w:vAlign w:val="center"/>
          </w:tcPr>
          <w:p w14:paraId="328BEA30" w14:textId="61BC960A" w:rsidR="00E34567" w:rsidRPr="00830F94" w:rsidRDefault="00830F94" w:rsidP="00830F94">
            <w:pPr>
              <w:pStyle w:val="TableParagraph"/>
              <w:spacing w:before="11"/>
              <w:jc w:val="center"/>
              <w:rPr>
                <w:rFonts w:ascii="Times New Roman" w:eastAsia="Times New Roman" w:hAnsi="Times New Roman" w:cs="Times New Roman"/>
                <w:bCs/>
              </w:rPr>
            </w:pPr>
            <w:r w:rsidRPr="00830F94">
              <w:rPr>
                <w:rFonts w:ascii="Times New Roman" w:eastAsia="Times New Roman" w:hAnsi="Times New Roman" w:cs="Times New Roman"/>
                <w:bCs/>
              </w:rPr>
              <w:t>2219-</w:t>
            </w:r>
            <w:r w:rsidRPr="00830F94">
              <w:rPr>
                <w:rFonts w:ascii="Times New Roman" w:eastAsia="Times New Roman" w:hAnsi="Times New Roman" w:cs="Times New Roman"/>
                <w:bCs/>
              </w:rPr>
              <w:t xml:space="preserve">Yurt </w:t>
            </w:r>
            <w:proofErr w:type="spellStart"/>
            <w:r w:rsidRPr="00830F94">
              <w:rPr>
                <w:rFonts w:ascii="Times New Roman" w:eastAsia="Times New Roman" w:hAnsi="Times New Roman" w:cs="Times New Roman"/>
                <w:bCs/>
              </w:rPr>
              <w:t>Dışı</w:t>
            </w:r>
            <w:proofErr w:type="spellEnd"/>
            <w:r w:rsidRPr="00830F94">
              <w:rPr>
                <w:rFonts w:ascii="Times New Roman" w:eastAsia="Times New Roman" w:hAnsi="Times New Roman" w:cs="Times New Roman"/>
                <w:bCs/>
              </w:rPr>
              <w:t xml:space="preserve"> </w:t>
            </w:r>
            <w:proofErr w:type="spellStart"/>
            <w:r w:rsidRPr="00830F94">
              <w:rPr>
                <w:rFonts w:ascii="Times New Roman" w:eastAsia="Times New Roman" w:hAnsi="Times New Roman" w:cs="Times New Roman"/>
                <w:bCs/>
              </w:rPr>
              <w:t>Doktora</w:t>
            </w:r>
            <w:proofErr w:type="spellEnd"/>
            <w:r w:rsidRPr="00830F94">
              <w:rPr>
                <w:rFonts w:ascii="Times New Roman" w:eastAsia="Times New Roman" w:hAnsi="Times New Roman" w:cs="Times New Roman"/>
                <w:bCs/>
              </w:rPr>
              <w:t xml:space="preserve"> </w:t>
            </w:r>
            <w:proofErr w:type="spellStart"/>
            <w:r w:rsidRPr="00830F94">
              <w:rPr>
                <w:rFonts w:ascii="Times New Roman" w:eastAsia="Times New Roman" w:hAnsi="Times New Roman" w:cs="Times New Roman"/>
                <w:bCs/>
              </w:rPr>
              <w:t>Sonrası</w:t>
            </w:r>
            <w:proofErr w:type="spellEnd"/>
            <w:r w:rsidRPr="00830F94">
              <w:rPr>
                <w:rFonts w:ascii="Times New Roman" w:eastAsia="Times New Roman" w:hAnsi="Times New Roman" w:cs="Times New Roman"/>
                <w:bCs/>
              </w:rPr>
              <w:t xml:space="preserve"> </w:t>
            </w:r>
            <w:proofErr w:type="spellStart"/>
            <w:r w:rsidRPr="00830F94">
              <w:rPr>
                <w:rFonts w:ascii="Times New Roman" w:eastAsia="Times New Roman" w:hAnsi="Times New Roman" w:cs="Times New Roman"/>
                <w:bCs/>
              </w:rPr>
              <w:t>Araştırma</w:t>
            </w:r>
            <w:proofErr w:type="spellEnd"/>
            <w:r w:rsidRPr="00830F94">
              <w:rPr>
                <w:rFonts w:ascii="Times New Roman" w:eastAsia="Times New Roman" w:hAnsi="Times New Roman" w:cs="Times New Roman"/>
                <w:bCs/>
              </w:rPr>
              <w:t xml:space="preserve"> Burs </w:t>
            </w:r>
            <w:proofErr w:type="spellStart"/>
            <w:r w:rsidRPr="00830F94">
              <w:rPr>
                <w:rFonts w:ascii="Times New Roman" w:eastAsia="Times New Roman" w:hAnsi="Times New Roman" w:cs="Times New Roman"/>
                <w:bCs/>
              </w:rPr>
              <w:t>Programı</w:t>
            </w:r>
            <w:proofErr w:type="spellEnd"/>
            <w:r w:rsidRPr="00830F94">
              <w:rPr>
                <w:rFonts w:ascii="Times New Roman" w:eastAsia="Times New Roman" w:hAnsi="Times New Roman" w:cs="Times New Roman"/>
                <w:bCs/>
              </w:rPr>
              <w:t xml:space="preserve"> 2024</w:t>
            </w:r>
          </w:p>
        </w:tc>
        <w:tc>
          <w:tcPr>
            <w:tcW w:w="1676" w:type="dxa"/>
            <w:tcBorders>
              <w:top w:val="single" w:sz="5" w:space="0" w:color="000000"/>
              <w:left w:val="single" w:sz="5" w:space="0" w:color="000000"/>
              <w:bottom w:val="single" w:sz="5" w:space="0" w:color="000000"/>
              <w:right w:val="single" w:sz="5" w:space="0" w:color="000000"/>
            </w:tcBorders>
            <w:vAlign w:val="center"/>
          </w:tcPr>
          <w:p w14:paraId="3CA401F6" w14:textId="739A2045" w:rsidR="00E34567" w:rsidRPr="00830F94" w:rsidRDefault="00830F94" w:rsidP="00830F94">
            <w:pPr>
              <w:pStyle w:val="TableParagraph"/>
              <w:jc w:val="center"/>
              <w:rPr>
                <w:rFonts w:ascii="Times New Roman" w:eastAsia="Times New Roman" w:hAnsi="Times New Roman" w:cs="Times New Roman"/>
                <w:bCs/>
              </w:rPr>
            </w:pPr>
            <w:r w:rsidRPr="00830F94">
              <w:rPr>
                <w:rFonts w:ascii="Times New Roman" w:hAnsi="Times New Roman" w:cs="Times New Roman"/>
                <w:sz w:val="20"/>
                <w:szCs w:val="20"/>
              </w:rPr>
              <w:t xml:space="preserve">Dr. </w:t>
            </w:r>
            <w:proofErr w:type="spellStart"/>
            <w:r w:rsidRPr="00830F94">
              <w:rPr>
                <w:rFonts w:ascii="Times New Roman" w:hAnsi="Times New Roman" w:cs="Times New Roman"/>
                <w:sz w:val="20"/>
                <w:szCs w:val="20"/>
              </w:rPr>
              <w:t>Öğr</w:t>
            </w:r>
            <w:proofErr w:type="spellEnd"/>
            <w:r w:rsidRPr="00830F94">
              <w:rPr>
                <w:rFonts w:ascii="Times New Roman" w:hAnsi="Times New Roman" w:cs="Times New Roman"/>
                <w:sz w:val="20"/>
                <w:szCs w:val="20"/>
              </w:rPr>
              <w:t xml:space="preserve">. </w:t>
            </w:r>
            <w:proofErr w:type="spellStart"/>
            <w:r w:rsidRPr="00830F94">
              <w:rPr>
                <w:rFonts w:ascii="Times New Roman" w:hAnsi="Times New Roman" w:cs="Times New Roman"/>
                <w:sz w:val="20"/>
                <w:szCs w:val="20"/>
              </w:rPr>
              <w:t>Üyesi</w:t>
            </w:r>
            <w:proofErr w:type="spellEnd"/>
            <w:r w:rsidRPr="00830F94">
              <w:rPr>
                <w:rFonts w:ascii="Times New Roman" w:hAnsi="Times New Roman" w:cs="Times New Roman"/>
                <w:sz w:val="20"/>
                <w:szCs w:val="20"/>
              </w:rPr>
              <w:t xml:space="preserve"> </w:t>
            </w:r>
            <w:proofErr w:type="spellStart"/>
            <w:r w:rsidRPr="00830F94">
              <w:rPr>
                <w:rFonts w:ascii="Times New Roman" w:hAnsi="Times New Roman" w:cs="Times New Roman"/>
                <w:sz w:val="20"/>
                <w:szCs w:val="20"/>
              </w:rPr>
              <w:t>Şeyda</w:t>
            </w:r>
            <w:proofErr w:type="spellEnd"/>
            <w:r w:rsidRPr="00830F94">
              <w:rPr>
                <w:rFonts w:ascii="Times New Roman" w:hAnsi="Times New Roman" w:cs="Times New Roman"/>
                <w:sz w:val="20"/>
                <w:szCs w:val="20"/>
              </w:rPr>
              <w:t xml:space="preserve"> ADIGÜZEL ISTIL</w:t>
            </w:r>
          </w:p>
        </w:tc>
        <w:tc>
          <w:tcPr>
            <w:tcW w:w="2936" w:type="dxa"/>
            <w:tcBorders>
              <w:top w:val="single" w:sz="5" w:space="0" w:color="000000"/>
              <w:left w:val="single" w:sz="5" w:space="0" w:color="000000"/>
              <w:bottom w:val="single" w:sz="5" w:space="0" w:color="000000"/>
              <w:right w:val="single" w:sz="5" w:space="0" w:color="000000"/>
            </w:tcBorders>
            <w:vAlign w:val="center"/>
          </w:tcPr>
          <w:p w14:paraId="7AEC21FD" w14:textId="5186D348" w:rsidR="00E34567" w:rsidRPr="00105251" w:rsidRDefault="00830F94" w:rsidP="00830F94">
            <w:pPr>
              <w:pStyle w:val="TableParagraph"/>
              <w:ind w:left="109" w:right="311"/>
              <w:jc w:val="center"/>
              <w:rPr>
                <w:rFonts w:ascii="Times New Roman" w:hAnsi="Times New Roman" w:cs="Times New Roman"/>
              </w:rPr>
            </w:pPr>
            <w:proofErr w:type="spellStart"/>
            <w:r w:rsidRPr="00830F94">
              <w:rPr>
                <w:rFonts w:ascii="Times New Roman" w:hAnsi="Times New Roman" w:cs="Times New Roman"/>
              </w:rPr>
              <w:t>Doğal</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Havalandırma</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Yöntemi</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ile</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Havalandırılan</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Anayola</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Cephe</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Binalarda</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Trafik</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Kaynaklı</w:t>
            </w:r>
            <w:proofErr w:type="spellEnd"/>
            <w:r w:rsidRPr="00830F94">
              <w:rPr>
                <w:rFonts w:ascii="Times New Roman" w:hAnsi="Times New Roman" w:cs="Times New Roman"/>
              </w:rPr>
              <w:t xml:space="preserve"> NO</w:t>
            </w:r>
            <w:r w:rsidRPr="00830F94">
              <w:rPr>
                <w:rFonts w:ascii="Times New Roman" w:hAnsi="Times New Roman" w:cs="Times New Roman"/>
                <w:vertAlign w:val="subscript"/>
              </w:rPr>
              <w:t>2</w:t>
            </w:r>
            <w:r w:rsidRPr="00830F94">
              <w:rPr>
                <w:rFonts w:ascii="Times New Roman" w:hAnsi="Times New Roman" w:cs="Times New Roman"/>
              </w:rPr>
              <w:t xml:space="preserve"> </w:t>
            </w:r>
            <w:proofErr w:type="spellStart"/>
            <w:r w:rsidRPr="00830F94">
              <w:rPr>
                <w:rFonts w:ascii="Times New Roman" w:hAnsi="Times New Roman" w:cs="Times New Roman"/>
              </w:rPr>
              <w:t>Emisyonunun</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İç</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Ortam</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hava</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Kalitesine</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Etkisinin</w:t>
            </w:r>
            <w:proofErr w:type="spellEnd"/>
            <w:r w:rsidRPr="00830F94">
              <w:rPr>
                <w:rFonts w:ascii="Times New Roman" w:hAnsi="Times New Roman" w:cs="Times New Roman"/>
              </w:rPr>
              <w:t xml:space="preserve"> Graphene </w:t>
            </w:r>
            <w:proofErr w:type="spellStart"/>
            <w:r w:rsidRPr="00830F94">
              <w:rPr>
                <w:rFonts w:ascii="Times New Roman" w:hAnsi="Times New Roman" w:cs="Times New Roman"/>
              </w:rPr>
              <w:t>katkılı</w:t>
            </w:r>
            <w:proofErr w:type="spellEnd"/>
            <w:r w:rsidRPr="00830F94">
              <w:rPr>
                <w:rFonts w:ascii="Times New Roman" w:hAnsi="Times New Roman" w:cs="Times New Roman"/>
              </w:rPr>
              <w:t xml:space="preserve"> Nano Fiber </w:t>
            </w:r>
            <w:proofErr w:type="spellStart"/>
            <w:r w:rsidRPr="00830F94">
              <w:rPr>
                <w:rFonts w:ascii="Times New Roman" w:hAnsi="Times New Roman" w:cs="Times New Roman"/>
              </w:rPr>
              <w:t>Pencere</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Filtre</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Sistemleri</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ile</w:t>
            </w:r>
            <w:proofErr w:type="spellEnd"/>
            <w:r w:rsidRPr="00830F94">
              <w:rPr>
                <w:rFonts w:ascii="Times New Roman" w:hAnsi="Times New Roman" w:cs="Times New Roman"/>
              </w:rPr>
              <w:t xml:space="preserve"> </w:t>
            </w:r>
            <w:proofErr w:type="spellStart"/>
            <w:r w:rsidRPr="00830F94">
              <w:rPr>
                <w:rFonts w:ascii="Times New Roman" w:hAnsi="Times New Roman" w:cs="Times New Roman"/>
              </w:rPr>
              <w:t>Azaltılması</w:t>
            </w:r>
            <w:proofErr w:type="spellEnd"/>
          </w:p>
        </w:tc>
        <w:tc>
          <w:tcPr>
            <w:tcW w:w="1438" w:type="dxa"/>
            <w:tcBorders>
              <w:top w:val="single" w:sz="5" w:space="0" w:color="000000"/>
              <w:left w:val="single" w:sz="5" w:space="0" w:color="000000"/>
              <w:bottom w:val="single" w:sz="5" w:space="0" w:color="000000"/>
              <w:right w:val="single" w:sz="5" w:space="0" w:color="000000"/>
            </w:tcBorders>
            <w:vAlign w:val="center"/>
          </w:tcPr>
          <w:p w14:paraId="4FE0EF21" w14:textId="3E9E0DE9" w:rsidR="00E34567" w:rsidRPr="00105251" w:rsidRDefault="00830F94" w:rsidP="00830F94">
            <w:pPr>
              <w:pStyle w:val="TableParagraph"/>
              <w:jc w:val="center"/>
              <w:rPr>
                <w:rFonts w:ascii="Times New Roman" w:eastAsia="Times New Roman" w:hAnsi="Times New Roman" w:cs="Times New Roman"/>
                <w:bCs/>
              </w:rPr>
            </w:pPr>
            <w:r>
              <w:rPr>
                <w:rFonts w:ascii="Times New Roman" w:eastAsia="Times New Roman" w:hAnsi="Times New Roman" w:cs="Times New Roman"/>
                <w:bCs/>
              </w:rPr>
              <w:t>Burs</w:t>
            </w:r>
          </w:p>
        </w:tc>
        <w:tc>
          <w:tcPr>
            <w:tcW w:w="1746" w:type="dxa"/>
            <w:tcBorders>
              <w:top w:val="single" w:sz="5" w:space="0" w:color="000000"/>
              <w:left w:val="single" w:sz="5" w:space="0" w:color="000000"/>
              <w:bottom w:val="single" w:sz="5" w:space="0" w:color="000000"/>
              <w:right w:val="single" w:sz="5" w:space="0" w:color="000000"/>
            </w:tcBorders>
            <w:vAlign w:val="center"/>
          </w:tcPr>
          <w:p w14:paraId="0342A786" w14:textId="0E00845B" w:rsidR="00E34567" w:rsidRPr="00105251" w:rsidRDefault="00830F94" w:rsidP="00830F94">
            <w:pPr>
              <w:pStyle w:val="TableParagraph"/>
              <w:jc w:val="center"/>
              <w:rPr>
                <w:rFonts w:ascii="Times New Roman" w:eastAsia="Times New Roman" w:hAnsi="Times New Roman" w:cs="Times New Roman"/>
                <w:bCs/>
              </w:rPr>
            </w:pPr>
            <w:r w:rsidRPr="00105251">
              <w:rPr>
                <w:rFonts w:ascii="Times New Roman" w:eastAsia="Times New Roman" w:hAnsi="Times New Roman" w:cs="Times New Roman"/>
                <w:bCs/>
              </w:rPr>
              <w:t>TÜBİTAK</w:t>
            </w:r>
          </w:p>
        </w:tc>
      </w:tr>
    </w:tbl>
    <w:p w14:paraId="27EA1B9F" w14:textId="77777777" w:rsidR="003E480C" w:rsidRPr="005F024A" w:rsidRDefault="003E480C" w:rsidP="001E62B5">
      <w:pPr>
        <w:widowControl w:val="0"/>
        <w:spacing w:after="0" w:line="240" w:lineRule="auto"/>
        <w:ind w:right="62"/>
        <w:jc w:val="both"/>
        <w:rPr>
          <w:rFonts w:ascii="Times New Roman" w:eastAsia="Times New Roman" w:hAnsi="Times New Roman"/>
          <w:b/>
          <w:color w:val="2E75B5"/>
          <w:sz w:val="32"/>
          <w:szCs w:val="32"/>
        </w:rPr>
      </w:pPr>
    </w:p>
    <w:p w14:paraId="77B65419"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63F5B026" w14:textId="06358CC9" w:rsidR="00BA6FEC" w:rsidRPr="00CA40D3" w:rsidRDefault="00BA6FEC" w:rsidP="00BA6FEC">
      <w:pPr>
        <w:spacing w:line="360" w:lineRule="auto"/>
        <w:jc w:val="both"/>
        <w:rPr>
          <w:rFonts w:ascii="Times New Roman" w:eastAsia="Times New Roman" w:hAnsi="Times New Roman"/>
        </w:rPr>
      </w:pPr>
      <w:r w:rsidRPr="00CA40D3">
        <w:rPr>
          <w:rFonts w:ascii="Times New Roman" w:eastAsia="Times New Roman" w:hAnsi="Times New Roman"/>
        </w:rPr>
        <w:t>Yüksekokulumuz kalite çalışmaları kapsamında toplumsal katkı faaliyetleri, aşağıda verilen ve Üniversitemiz tarafından belirlenmiş Topluma Hizmet Politikalarına uygun olacak şekilde yürütülmektedir.</w:t>
      </w:r>
    </w:p>
    <w:p w14:paraId="63738CA7" w14:textId="77777777" w:rsidR="00BA6FEC" w:rsidRPr="00CA40D3" w:rsidRDefault="00BA6FEC" w:rsidP="00BA6FEC">
      <w:pPr>
        <w:widowControl w:val="0"/>
        <w:numPr>
          <w:ilvl w:val="0"/>
          <w:numId w:val="47"/>
        </w:numPr>
        <w:spacing w:after="0" w:line="360" w:lineRule="auto"/>
        <w:jc w:val="both"/>
        <w:rPr>
          <w:rFonts w:ascii="Times New Roman" w:eastAsia="Times New Roman" w:hAnsi="Times New Roman"/>
        </w:rPr>
      </w:pPr>
      <w:r w:rsidRPr="00CA40D3">
        <w:rPr>
          <w:rFonts w:ascii="Times New Roman" w:eastAsia="Times New Roman" w:hAnsi="Times New Roman"/>
        </w:rPr>
        <w:t>Topluma hizmet alanlarında iş birliğine açık olmak</w:t>
      </w:r>
    </w:p>
    <w:p w14:paraId="62E7BD41" w14:textId="77777777" w:rsidR="00BA6FEC" w:rsidRPr="00CA40D3" w:rsidRDefault="00BA6FEC" w:rsidP="00BA6FEC">
      <w:pPr>
        <w:widowControl w:val="0"/>
        <w:numPr>
          <w:ilvl w:val="0"/>
          <w:numId w:val="47"/>
        </w:numPr>
        <w:spacing w:after="0" w:line="360" w:lineRule="auto"/>
        <w:jc w:val="both"/>
        <w:rPr>
          <w:rFonts w:ascii="Times New Roman" w:eastAsia="Times New Roman" w:hAnsi="Times New Roman"/>
        </w:rPr>
      </w:pPr>
      <w:r w:rsidRPr="00CA40D3">
        <w:rPr>
          <w:rFonts w:ascii="Times New Roman" w:eastAsia="Times New Roman" w:hAnsi="Times New Roman"/>
        </w:rPr>
        <w:t>İç paydaşları sosyal sorumluluk faaliyetlerine özendirmek</w:t>
      </w:r>
    </w:p>
    <w:p w14:paraId="11B1ABDB" w14:textId="3F216157" w:rsidR="00BA6FEC" w:rsidRDefault="00BA6FEC" w:rsidP="00BA6FEC">
      <w:pPr>
        <w:widowControl w:val="0"/>
        <w:numPr>
          <w:ilvl w:val="0"/>
          <w:numId w:val="47"/>
        </w:numPr>
        <w:spacing w:after="0" w:line="360" w:lineRule="auto"/>
        <w:jc w:val="both"/>
        <w:rPr>
          <w:rFonts w:ascii="Times New Roman" w:eastAsia="Times New Roman" w:hAnsi="Times New Roman"/>
        </w:rPr>
      </w:pPr>
      <w:r w:rsidRPr="00CA40D3">
        <w:rPr>
          <w:rFonts w:ascii="Times New Roman" w:eastAsia="Times New Roman" w:hAnsi="Times New Roman"/>
        </w:rPr>
        <w:t xml:space="preserve">Bölgenin </w:t>
      </w:r>
      <w:proofErr w:type="spellStart"/>
      <w:r w:rsidRPr="00CA40D3">
        <w:rPr>
          <w:rFonts w:ascii="Times New Roman" w:eastAsia="Times New Roman" w:hAnsi="Times New Roman"/>
        </w:rPr>
        <w:t>sosyo</w:t>
      </w:r>
      <w:proofErr w:type="spellEnd"/>
      <w:r w:rsidRPr="00CA40D3">
        <w:rPr>
          <w:rFonts w:ascii="Times New Roman" w:eastAsia="Times New Roman" w:hAnsi="Times New Roman"/>
        </w:rPr>
        <w:t>-</w:t>
      </w:r>
      <w:r w:rsidR="003E480C" w:rsidRPr="00CA40D3">
        <w:rPr>
          <w:rFonts w:ascii="Times New Roman" w:eastAsia="Times New Roman" w:hAnsi="Times New Roman"/>
        </w:rPr>
        <w:t xml:space="preserve">ekonomik </w:t>
      </w:r>
      <w:r w:rsidR="00470A96" w:rsidRPr="00CA40D3">
        <w:rPr>
          <w:rFonts w:ascii="Times New Roman" w:eastAsia="Times New Roman" w:hAnsi="Times New Roman"/>
        </w:rPr>
        <w:t>ve kültürel</w:t>
      </w:r>
      <w:r w:rsidRPr="00CA40D3">
        <w:rPr>
          <w:rFonts w:ascii="Times New Roman" w:eastAsia="Times New Roman" w:hAnsi="Times New Roman"/>
        </w:rPr>
        <w:t xml:space="preserve"> </w:t>
      </w:r>
      <w:r w:rsidR="00C6024E" w:rsidRPr="00CA40D3">
        <w:rPr>
          <w:rFonts w:ascii="Times New Roman" w:eastAsia="Times New Roman" w:hAnsi="Times New Roman"/>
        </w:rPr>
        <w:t>ihtiyaç ve</w:t>
      </w:r>
      <w:r w:rsidRPr="00CA40D3">
        <w:rPr>
          <w:rFonts w:ascii="Times New Roman" w:eastAsia="Times New Roman" w:hAnsi="Times New Roman"/>
        </w:rPr>
        <w:t xml:space="preserve"> </w:t>
      </w:r>
      <w:r w:rsidR="005D3A4E">
        <w:rPr>
          <w:rFonts w:ascii="Times New Roman" w:eastAsia="Times New Roman" w:hAnsi="Times New Roman"/>
        </w:rPr>
        <w:t xml:space="preserve">  </w:t>
      </w:r>
      <w:r w:rsidRPr="00CA40D3">
        <w:rPr>
          <w:rFonts w:ascii="Times New Roman" w:eastAsia="Times New Roman" w:hAnsi="Times New Roman"/>
        </w:rPr>
        <w:t xml:space="preserve"> </w:t>
      </w:r>
      <w:r w:rsidR="005D3A4E" w:rsidRPr="00CA40D3">
        <w:rPr>
          <w:rFonts w:ascii="Times New Roman" w:eastAsia="Times New Roman" w:hAnsi="Times New Roman"/>
        </w:rPr>
        <w:t>sorunlarına yönelik çalışmaları</w:t>
      </w:r>
      <w:r w:rsidRPr="00CA40D3">
        <w:rPr>
          <w:rFonts w:ascii="Times New Roman" w:eastAsia="Times New Roman" w:hAnsi="Times New Roman"/>
        </w:rPr>
        <w:t xml:space="preserve"> öncelemek şeklindedir.</w:t>
      </w:r>
    </w:p>
    <w:p w14:paraId="2CEC2019" w14:textId="77777777" w:rsidR="00BA6FEC" w:rsidRPr="00BA6FEC" w:rsidRDefault="00BA6FEC" w:rsidP="00BA6FEC">
      <w:pPr>
        <w:widowControl w:val="0"/>
        <w:spacing w:after="0" w:line="360" w:lineRule="auto"/>
        <w:ind w:left="722"/>
        <w:jc w:val="both"/>
        <w:rPr>
          <w:rFonts w:ascii="Times New Roman" w:eastAsia="Times New Roman" w:hAnsi="Times New Roman"/>
        </w:rPr>
      </w:pPr>
    </w:p>
    <w:p w14:paraId="681A9C3D" w14:textId="72A84B0C" w:rsidR="00AD4E24" w:rsidRDefault="00BA6FEC" w:rsidP="00BA6FEC">
      <w:pPr>
        <w:spacing w:line="360" w:lineRule="auto"/>
        <w:jc w:val="both"/>
        <w:rPr>
          <w:rFonts w:ascii="Times New Roman" w:eastAsia="Times New Roman" w:hAnsi="Times New Roman"/>
        </w:rPr>
        <w:sectPr w:rsidR="00AD4E24" w:rsidSect="00AC50B8">
          <w:pgSz w:w="11910" w:h="16840"/>
          <w:pgMar w:top="760" w:right="1020" w:bottom="1200" w:left="1020" w:header="0" w:footer="1000" w:gutter="0"/>
          <w:cols w:space="720"/>
        </w:sectPr>
      </w:pPr>
      <w:r w:rsidRPr="00CA40D3">
        <w:rPr>
          <w:rFonts w:ascii="Times New Roman" w:eastAsia="Times New Roman" w:hAnsi="Times New Roman"/>
        </w:rPr>
        <w:t>Yüksekokulumuz, toplumsal katkı faaliyetlerini sahip olduğu hedefler ve stratejiler doğrultusunda yerel, bölgesel ve ulusal kalkınma hedefleriyle uyumlu bir şekilde yürütmektedir. Niğde Teknik Bilimler Meslek Yüksekokulu bünyesinde yapılan toplumsal katkı faaliyetleri birimimiz ve üniversitemiz bünyesindeki kaynaklar ile yürütülmektedir. Birimimizde 202</w:t>
      </w:r>
      <w:r w:rsidR="005607CA">
        <w:rPr>
          <w:rFonts w:ascii="Times New Roman" w:eastAsia="Times New Roman" w:hAnsi="Times New Roman"/>
        </w:rPr>
        <w:t>4</w:t>
      </w:r>
      <w:r w:rsidRPr="00CA40D3">
        <w:rPr>
          <w:rFonts w:ascii="Times New Roman" w:eastAsia="Times New Roman" w:hAnsi="Times New Roman"/>
        </w:rPr>
        <w:t xml:space="preserve"> yılı içerisinde bu amaçla herhangi bir kaynak kullanımı olmadığı gibi 202</w:t>
      </w:r>
      <w:r w:rsidR="005607CA">
        <w:rPr>
          <w:rFonts w:ascii="Times New Roman" w:eastAsia="Times New Roman" w:hAnsi="Times New Roman"/>
        </w:rPr>
        <w:t>4</w:t>
      </w:r>
      <w:r>
        <w:rPr>
          <w:rFonts w:ascii="Times New Roman" w:eastAsia="Times New Roman" w:hAnsi="Times New Roman"/>
        </w:rPr>
        <w:t xml:space="preserve"> </w:t>
      </w:r>
      <w:r w:rsidRPr="00CA40D3">
        <w:rPr>
          <w:rFonts w:ascii="Times New Roman" w:eastAsia="Times New Roman" w:hAnsi="Times New Roman"/>
        </w:rPr>
        <w:t>yılı içerisinde herhangi bir faaliyet de bulunmamaktadı</w:t>
      </w:r>
      <w:r w:rsidR="0023184F">
        <w:rPr>
          <w:rFonts w:ascii="Times New Roman" w:eastAsia="Times New Roman" w:hAnsi="Times New Roman"/>
        </w:rPr>
        <w:t xml:space="preserve">r.                                      </w:t>
      </w:r>
    </w:p>
    <w:p w14:paraId="59EF54D1" w14:textId="77777777" w:rsidR="00AD4E24" w:rsidRPr="00AD4E24" w:rsidRDefault="00AD4E24" w:rsidP="00B42C48"/>
    <w:sectPr w:rsidR="00AD4E24" w:rsidRPr="00AD4E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DFE05" w14:textId="77777777" w:rsidR="00256E82" w:rsidRDefault="00256E82" w:rsidP="00D846DB">
      <w:pPr>
        <w:spacing w:after="0" w:line="240" w:lineRule="auto"/>
      </w:pPr>
      <w:r>
        <w:separator/>
      </w:r>
    </w:p>
  </w:endnote>
  <w:endnote w:type="continuationSeparator" w:id="0">
    <w:p w14:paraId="28D720B0" w14:textId="77777777" w:rsidR="00256E82" w:rsidRDefault="00256E82" w:rsidP="00D8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erW04-Regular">
    <w:altName w:val="Times New Roman"/>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26AEC" w14:textId="77777777" w:rsidR="00256E82" w:rsidRDefault="00256E82" w:rsidP="00D846DB">
      <w:pPr>
        <w:spacing w:after="0" w:line="240" w:lineRule="auto"/>
      </w:pPr>
      <w:r>
        <w:separator/>
      </w:r>
    </w:p>
  </w:footnote>
  <w:footnote w:type="continuationSeparator" w:id="0">
    <w:p w14:paraId="6EF13037" w14:textId="77777777" w:rsidR="00256E82" w:rsidRDefault="00256E82" w:rsidP="00D84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15:restartNumberingAfterBreak="0">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15:restartNumberingAfterBreak="0">
    <w:nsid w:val="14D449C5"/>
    <w:multiLevelType w:val="hybridMultilevel"/>
    <w:tmpl w:val="B1CA1EB6"/>
    <w:lvl w:ilvl="0" w:tplc="9E409928">
      <w:start w:val="1"/>
      <w:numFmt w:val="bullet"/>
      <w:lvlText w:val="•"/>
      <w:lvlJc w:val="left"/>
      <w:pPr>
        <w:ind w:left="722" w:hanging="284"/>
      </w:pPr>
      <w:rPr>
        <w:rFonts w:ascii="Times New Roman" w:eastAsia="Times New Roman" w:hAnsi="Times New Roman" w:hint="default"/>
        <w:sz w:val="24"/>
        <w:szCs w:val="24"/>
      </w:rPr>
    </w:lvl>
    <w:lvl w:ilvl="1" w:tplc="05108FE4">
      <w:start w:val="1"/>
      <w:numFmt w:val="bullet"/>
      <w:lvlText w:val="•"/>
      <w:lvlJc w:val="left"/>
      <w:pPr>
        <w:ind w:left="1589" w:hanging="284"/>
      </w:pPr>
      <w:rPr>
        <w:rFonts w:hint="default"/>
      </w:rPr>
    </w:lvl>
    <w:lvl w:ilvl="2" w:tplc="9B3E2436">
      <w:start w:val="1"/>
      <w:numFmt w:val="bullet"/>
      <w:lvlText w:val="•"/>
      <w:lvlJc w:val="left"/>
      <w:pPr>
        <w:ind w:left="2455" w:hanging="284"/>
      </w:pPr>
      <w:rPr>
        <w:rFonts w:hint="default"/>
      </w:rPr>
    </w:lvl>
    <w:lvl w:ilvl="3" w:tplc="81868B34">
      <w:start w:val="1"/>
      <w:numFmt w:val="bullet"/>
      <w:lvlText w:val="•"/>
      <w:lvlJc w:val="left"/>
      <w:pPr>
        <w:ind w:left="3321" w:hanging="284"/>
      </w:pPr>
      <w:rPr>
        <w:rFonts w:hint="default"/>
      </w:rPr>
    </w:lvl>
    <w:lvl w:ilvl="4" w:tplc="DDEADB90">
      <w:start w:val="1"/>
      <w:numFmt w:val="bullet"/>
      <w:lvlText w:val="•"/>
      <w:lvlJc w:val="left"/>
      <w:pPr>
        <w:ind w:left="4188" w:hanging="284"/>
      </w:pPr>
      <w:rPr>
        <w:rFonts w:hint="default"/>
      </w:rPr>
    </w:lvl>
    <w:lvl w:ilvl="5" w:tplc="AFB2D660">
      <w:start w:val="1"/>
      <w:numFmt w:val="bullet"/>
      <w:lvlText w:val="•"/>
      <w:lvlJc w:val="left"/>
      <w:pPr>
        <w:ind w:left="5054" w:hanging="284"/>
      </w:pPr>
      <w:rPr>
        <w:rFonts w:hint="default"/>
      </w:rPr>
    </w:lvl>
    <w:lvl w:ilvl="6" w:tplc="BA84DA20">
      <w:start w:val="1"/>
      <w:numFmt w:val="bullet"/>
      <w:lvlText w:val="•"/>
      <w:lvlJc w:val="left"/>
      <w:pPr>
        <w:ind w:left="5921" w:hanging="284"/>
      </w:pPr>
      <w:rPr>
        <w:rFonts w:hint="default"/>
      </w:rPr>
    </w:lvl>
    <w:lvl w:ilvl="7" w:tplc="79F0652A">
      <w:start w:val="1"/>
      <w:numFmt w:val="bullet"/>
      <w:lvlText w:val="•"/>
      <w:lvlJc w:val="left"/>
      <w:pPr>
        <w:ind w:left="6787" w:hanging="284"/>
      </w:pPr>
      <w:rPr>
        <w:rFonts w:hint="default"/>
      </w:rPr>
    </w:lvl>
    <w:lvl w:ilvl="8" w:tplc="8F7E7DC8">
      <w:start w:val="1"/>
      <w:numFmt w:val="bullet"/>
      <w:lvlText w:val="•"/>
      <w:lvlJc w:val="left"/>
      <w:pPr>
        <w:ind w:left="7653" w:hanging="284"/>
      </w:pPr>
      <w:rPr>
        <w:rFonts w:hint="default"/>
      </w:rPr>
    </w:lvl>
  </w:abstractNum>
  <w:abstractNum w:abstractNumId="9" w15:restartNumberingAfterBreak="0">
    <w:nsid w:val="1639485B"/>
    <w:multiLevelType w:val="hybridMultilevel"/>
    <w:tmpl w:val="1486D2C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B36A2B"/>
    <w:multiLevelType w:val="hybridMultilevel"/>
    <w:tmpl w:val="02B053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A46B81"/>
    <w:multiLevelType w:val="hybridMultilevel"/>
    <w:tmpl w:val="EB2EDE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341A07C5"/>
    <w:multiLevelType w:val="hybridMultilevel"/>
    <w:tmpl w:val="7A4C18B2"/>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21" w15:restartNumberingAfterBreak="0">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4"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5"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4281239A"/>
    <w:multiLevelType w:val="hybridMultilevel"/>
    <w:tmpl w:val="862E2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1" w15:restartNumberingAfterBreak="0">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2" w15:restartNumberingAfterBreak="0">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C654E12"/>
    <w:multiLevelType w:val="hybridMultilevel"/>
    <w:tmpl w:val="B7A244B4"/>
    <w:lvl w:ilvl="0" w:tplc="28CA16BE">
      <w:start w:val="1"/>
      <w:numFmt w:val="decimal"/>
      <w:lvlText w:val="%1."/>
      <w:lvlJc w:val="left"/>
      <w:pPr>
        <w:ind w:left="838" w:hanging="360"/>
      </w:pPr>
      <w:rPr>
        <w:b w:val="0"/>
        <w:i w:val="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4" w15:restartNumberingAfterBreak="0">
    <w:nsid w:val="60614650"/>
    <w:multiLevelType w:val="hybridMultilevel"/>
    <w:tmpl w:val="7748A916"/>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9" w15:restartNumberingAfterBreak="0">
    <w:nsid w:val="6BB71AC1"/>
    <w:multiLevelType w:val="hybridMultilevel"/>
    <w:tmpl w:val="63CC2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1" w15:restartNumberingAfterBreak="0">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2" w15:restartNumberingAfterBreak="0">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3" w15:restartNumberingAfterBreak="0">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7"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20530834">
    <w:abstractNumId w:val="28"/>
  </w:num>
  <w:num w:numId="2" w16cid:durableId="1086069562">
    <w:abstractNumId w:val="39"/>
  </w:num>
  <w:num w:numId="3" w16cid:durableId="888952504">
    <w:abstractNumId w:val="33"/>
  </w:num>
  <w:num w:numId="4" w16cid:durableId="1670207838">
    <w:abstractNumId w:val="24"/>
  </w:num>
  <w:num w:numId="5" w16cid:durableId="304554704">
    <w:abstractNumId w:val="7"/>
  </w:num>
  <w:num w:numId="6" w16cid:durableId="1528635377">
    <w:abstractNumId w:val="22"/>
  </w:num>
  <w:num w:numId="7" w16cid:durableId="1032144253">
    <w:abstractNumId w:val="30"/>
  </w:num>
  <w:num w:numId="8" w16cid:durableId="119495896">
    <w:abstractNumId w:val="18"/>
  </w:num>
  <w:num w:numId="9" w16cid:durableId="363872152">
    <w:abstractNumId w:val="42"/>
  </w:num>
  <w:num w:numId="10" w16cid:durableId="52703913">
    <w:abstractNumId w:val="23"/>
  </w:num>
  <w:num w:numId="11" w16cid:durableId="230820163">
    <w:abstractNumId w:val="38"/>
  </w:num>
  <w:num w:numId="12" w16cid:durableId="1803691741">
    <w:abstractNumId w:val="14"/>
  </w:num>
  <w:num w:numId="13" w16cid:durableId="262152068">
    <w:abstractNumId w:val="3"/>
  </w:num>
  <w:num w:numId="14" w16cid:durableId="1788546135">
    <w:abstractNumId w:val="37"/>
  </w:num>
  <w:num w:numId="15" w16cid:durableId="1406149152">
    <w:abstractNumId w:val="5"/>
  </w:num>
  <w:num w:numId="16" w16cid:durableId="2013801110">
    <w:abstractNumId w:val="40"/>
  </w:num>
  <w:num w:numId="17" w16cid:durableId="383067681">
    <w:abstractNumId w:val="41"/>
  </w:num>
  <w:num w:numId="18" w16cid:durableId="37434847">
    <w:abstractNumId w:val="1"/>
  </w:num>
  <w:num w:numId="19" w16cid:durableId="2100179013">
    <w:abstractNumId w:val="19"/>
  </w:num>
  <w:num w:numId="20" w16cid:durableId="1808276969">
    <w:abstractNumId w:val="2"/>
  </w:num>
  <w:num w:numId="21" w16cid:durableId="1994797443">
    <w:abstractNumId w:val="17"/>
  </w:num>
  <w:num w:numId="22" w16cid:durableId="1452625824">
    <w:abstractNumId w:val="29"/>
  </w:num>
  <w:num w:numId="23" w16cid:durableId="1198280064">
    <w:abstractNumId w:val="47"/>
  </w:num>
  <w:num w:numId="24" w16cid:durableId="370614247">
    <w:abstractNumId w:val="36"/>
  </w:num>
  <w:num w:numId="25" w16cid:durableId="1045835242">
    <w:abstractNumId w:val="0"/>
  </w:num>
  <w:num w:numId="26" w16cid:durableId="160779081">
    <w:abstractNumId w:val="27"/>
  </w:num>
  <w:num w:numId="27" w16cid:durableId="1478449536">
    <w:abstractNumId w:val="44"/>
  </w:num>
  <w:num w:numId="28" w16cid:durableId="776869402">
    <w:abstractNumId w:val="26"/>
  </w:num>
  <w:num w:numId="29" w16cid:durableId="916592446">
    <w:abstractNumId w:val="13"/>
  </w:num>
  <w:num w:numId="30" w16cid:durableId="847063418">
    <w:abstractNumId w:val="25"/>
  </w:num>
  <w:num w:numId="31" w16cid:durableId="721370069">
    <w:abstractNumId w:val="15"/>
  </w:num>
  <w:num w:numId="32" w16cid:durableId="1721368773">
    <w:abstractNumId w:val="4"/>
  </w:num>
  <w:num w:numId="33" w16cid:durableId="1743722561">
    <w:abstractNumId w:val="34"/>
  </w:num>
  <w:num w:numId="34" w16cid:durableId="1774469364">
    <w:abstractNumId w:val="9"/>
  </w:num>
  <w:num w:numId="35" w16cid:durableId="1643149917">
    <w:abstractNumId w:val="12"/>
  </w:num>
  <w:num w:numId="36" w16cid:durableId="1585260372">
    <w:abstractNumId w:val="31"/>
  </w:num>
  <w:num w:numId="37" w16cid:durableId="1144347180">
    <w:abstractNumId w:val="45"/>
  </w:num>
  <w:num w:numId="38" w16cid:durableId="1272542847">
    <w:abstractNumId w:val="46"/>
  </w:num>
  <w:num w:numId="39" w16cid:durableId="2034265134">
    <w:abstractNumId w:val="32"/>
  </w:num>
  <w:num w:numId="40" w16cid:durableId="1720129673">
    <w:abstractNumId w:val="16"/>
  </w:num>
  <w:num w:numId="41" w16cid:durableId="1090545647">
    <w:abstractNumId w:val="43"/>
  </w:num>
  <w:num w:numId="42" w16cid:durableId="322051751">
    <w:abstractNumId w:val="6"/>
  </w:num>
  <w:num w:numId="43" w16cid:durableId="56780915">
    <w:abstractNumId w:val="21"/>
  </w:num>
  <w:num w:numId="44" w16cid:durableId="1999767109">
    <w:abstractNumId w:val="35"/>
  </w:num>
  <w:num w:numId="45" w16cid:durableId="1654488487">
    <w:abstractNumId w:val="20"/>
  </w:num>
  <w:num w:numId="46" w16cid:durableId="529026877">
    <w:abstractNumId w:val="11"/>
  </w:num>
  <w:num w:numId="47" w16cid:durableId="260527400">
    <w:abstractNumId w:val="8"/>
  </w:num>
  <w:num w:numId="48" w16cid:durableId="1281574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E3"/>
    <w:rsid w:val="00013A1A"/>
    <w:rsid w:val="000C6DEF"/>
    <w:rsid w:val="000D0970"/>
    <w:rsid w:val="000F3CB6"/>
    <w:rsid w:val="00152B61"/>
    <w:rsid w:val="00192C5D"/>
    <w:rsid w:val="001A419A"/>
    <w:rsid w:val="001E62B5"/>
    <w:rsid w:val="0023184F"/>
    <w:rsid w:val="00236D1E"/>
    <w:rsid w:val="00255454"/>
    <w:rsid w:val="00256E82"/>
    <w:rsid w:val="00260A87"/>
    <w:rsid w:val="00294035"/>
    <w:rsid w:val="002A0AEF"/>
    <w:rsid w:val="0038493E"/>
    <w:rsid w:val="003C3052"/>
    <w:rsid w:val="003E480C"/>
    <w:rsid w:val="004107F6"/>
    <w:rsid w:val="00470A96"/>
    <w:rsid w:val="004B1F4F"/>
    <w:rsid w:val="004F7DF9"/>
    <w:rsid w:val="005522EB"/>
    <w:rsid w:val="00555F68"/>
    <w:rsid w:val="005607CA"/>
    <w:rsid w:val="005D3A4E"/>
    <w:rsid w:val="00611363"/>
    <w:rsid w:val="0063430C"/>
    <w:rsid w:val="00652070"/>
    <w:rsid w:val="00671B02"/>
    <w:rsid w:val="0068124C"/>
    <w:rsid w:val="006B71D6"/>
    <w:rsid w:val="006C2526"/>
    <w:rsid w:val="006C6DF8"/>
    <w:rsid w:val="006F1474"/>
    <w:rsid w:val="006F1741"/>
    <w:rsid w:val="00784251"/>
    <w:rsid w:val="007A5EA8"/>
    <w:rsid w:val="007B7A42"/>
    <w:rsid w:val="00830F94"/>
    <w:rsid w:val="00836FF3"/>
    <w:rsid w:val="008637FB"/>
    <w:rsid w:val="00894A33"/>
    <w:rsid w:val="008B78F8"/>
    <w:rsid w:val="008D61FA"/>
    <w:rsid w:val="008F3227"/>
    <w:rsid w:val="00912E0E"/>
    <w:rsid w:val="00950C74"/>
    <w:rsid w:val="009A74B8"/>
    <w:rsid w:val="009B779A"/>
    <w:rsid w:val="00A469DA"/>
    <w:rsid w:val="00A61E52"/>
    <w:rsid w:val="00A84FC0"/>
    <w:rsid w:val="00AC50B8"/>
    <w:rsid w:val="00AD4E24"/>
    <w:rsid w:val="00AE2F53"/>
    <w:rsid w:val="00B42C48"/>
    <w:rsid w:val="00BA6FEC"/>
    <w:rsid w:val="00BE28AE"/>
    <w:rsid w:val="00C11E8A"/>
    <w:rsid w:val="00C17F9D"/>
    <w:rsid w:val="00C458E2"/>
    <w:rsid w:val="00C5787B"/>
    <w:rsid w:val="00C6024E"/>
    <w:rsid w:val="00C66E03"/>
    <w:rsid w:val="00CC6F15"/>
    <w:rsid w:val="00CE19AB"/>
    <w:rsid w:val="00CE64A5"/>
    <w:rsid w:val="00D22EC9"/>
    <w:rsid w:val="00D428D2"/>
    <w:rsid w:val="00D55F93"/>
    <w:rsid w:val="00D846DB"/>
    <w:rsid w:val="00DC0D49"/>
    <w:rsid w:val="00DD0313"/>
    <w:rsid w:val="00DD516B"/>
    <w:rsid w:val="00DF26D4"/>
    <w:rsid w:val="00E035C4"/>
    <w:rsid w:val="00E27E2A"/>
    <w:rsid w:val="00E34567"/>
    <w:rsid w:val="00E41DDD"/>
    <w:rsid w:val="00E52580"/>
    <w:rsid w:val="00E567B6"/>
    <w:rsid w:val="00E615D4"/>
    <w:rsid w:val="00E616E3"/>
    <w:rsid w:val="00E73A19"/>
    <w:rsid w:val="00E73EF1"/>
    <w:rsid w:val="00E9196D"/>
    <w:rsid w:val="00EA220B"/>
    <w:rsid w:val="00F133DE"/>
    <w:rsid w:val="00F661C4"/>
    <w:rsid w:val="00F71CD9"/>
    <w:rsid w:val="00FE55F4"/>
    <w:rsid w:val="00FF0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9AD9"/>
  <w15:chartTrackingRefBased/>
  <w15:docId w15:val="{57E24104-502A-4FFB-8E90-6DA59E7C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B5"/>
    <w:pPr>
      <w:spacing w:after="200" w:line="276" w:lineRule="auto"/>
    </w:pPr>
    <w:rPr>
      <w:rFonts w:ascii="Calibri" w:eastAsia="Calibri" w:hAnsi="Calibri" w:cs="Times New Roman"/>
    </w:rPr>
  </w:style>
  <w:style w:type="paragraph" w:styleId="Balk2">
    <w:name w:val="heading 2"/>
    <w:basedOn w:val="Normal"/>
    <w:link w:val="Balk2Char"/>
    <w:uiPriority w:val="1"/>
    <w:qFormat/>
    <w:rsid w:val="00BA6FEC"/>
    <w:pPr>
      <w:widowControl w:val="0"/>
      <w:spacing w:before="69" w:after="0" w:line="240" w:lineRule="auto"/>
      <w:ind w:left="704" w:hanging="473"/>
      <w:outlineLvl w:val="1"/>
    </w:pPr>
    <w:rPr>
      <w:rFonts w:ascii="Times New Roman" w:eastAsia="Times New Roman" w:hAnsi="Times New Roman" w:cstheme="minorBidi"/>
      <w:b/>
      <w:bCs/>
      <w:sz w:val="24"/>
      <w:szCs w:val="24"/>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4251"/>
    <w:pPr>
      <w:ind w:left="720"/>
      <w:contextualSpacing/>
    </w:pPr>
  </w:style>
  <w:style w:type="paragraph" w:customStyle="1" w:styleId="Default">
    <w:name w:val="Default"/>
    <w:rsid w:val="004F7DF9"/>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4F7DF9"/>
    <w:rPr>
      <w:color w:val="0563C1" w:themeColor="hyperlink"/>
      <w:u w:val="single"/>
    </w:rPr>
  </w:style>
  <w:style w:type="character" w:styleId="zmlenmeyenBahsetme">
    <w:name w:val="Unresolved Mention"/>
    <w:basedOn w:val="VarsaylanParagrafYazTipi"/>
    <w:uiPriority w:val="99"/>
    <w:semiHidden/>
    <w:unhideWhenUsed/>
    <w:rsid w:val="004F7DF9"/>
    <w:rPr>
      <w:color w:val="605E5C"/>
      <w:shd w:val="clear" w:color="auto" w:fill="E1DFDD"/>
    </w:rPr>
  </w:style>
  <w:style w:type="paragraph" w:styleId="stBilgi">
    <w:name w:val="header"/>
    <w:basedOn w:val="Normal"/>
    <w:link w:val="stBilgiChar"/>
    <w:uiPriority w:val="99"/>
    <w:unhideWhenUsed/>
    <w:rsid w:val="00D846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46DB"/>
    <w:rPr>
      <w:rFonts w:ascii="Calibri" w:eastAsia="Calibri" w:hAnsi="Calibri" w:cs="Times New Roman"/>
    </w:rPr>
  </w:style>
  <w:style w:type="paragraph" w:styleId="AltBilgi">
    <w:name w:val="footer"/>
    <w:basedOn w:val="Normal"/>
    <w:link w:val="AltBilgiChar"/>
    <w:uiPriority w:val="99"/>
    <w:unhideWhenUsed/>
    <w:rsid w:val="00D846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46DB"/>
    <w:rPr>
      <w:rFonts w:ascii="Calibri" w:eastAsia="Calibri" w:hAnsi="Calibri" w:cs="Times New Roman"/>
    </w:rPr>
  </w:style>
  <w:style w:type="table" w:styleId="TabloKlavuzu">
    <w:name w:val="Table Grid"/>
    <w:basedOn w:val="NormalTablo"/>
    <w:uiPriority w:val="39"/>
    <w:rsid w:val="003C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BA6FEC"/>
    <w:pPr>
      <w:widowControl w:val="0"/>
      <w:spacing w:after="0" w:line="240" w:lineRule="auto"/>
      <w:ind w:left="113"/>
    </w:pPr>
    <w:rPr>
      <w:rFonts w:ascii="Times New Roman" w:eastAsia="Times New Roman" w:hAnsi="Times New Roman" w:cstheme="minorBidi"/>
      <w:lang w:val="en-US"/>
    </w:rPr>
  </w:style>
  <w:style w:type="character" w:customStyle="1" w:styleId="GvdeMetniChar">
    <w:name w:val="Gövde Metni Char"/>
    <w:basedOn w:val="VarsaylanParagrafYazTipi"/>
    <w:link w:val="GvdeMetni"/>
    <w:uiPriority w:val="1"/>
    <w:rsid w:val="00BA6FEC"/>
    <w:rPr>
      <w:rFonts w:ascii="Times New Roman" w:eastAsia="Times New Roman" w:hAnsi="Times New Roman"/>
      <w:lang w:val="en-US"/>
    </w:rPr>
  </w:style>
  <w:style w:type="character" w:customStyle="1" w:styleId="Balk2Char">
    <w:name w:val="Başlık 2 Char"/>
    <w:basedOn w:val="VarsaylanParagrafYazTipi"/>
    <w:link w:val="Balk2"/>
    <w:uiPriority w:val="1"/>
    <w:rsid w:val="00BA6FEC"/>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BA6FE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A6FEC"/>
    <w:pPr>
      <w:widowControl w:val="0"/>
      <w:spacing w:after="0" w:line="240" w:lineRule="auto"/>
    </w:pPr>
    <w:rPr>
      <w:rFonts w:asciiTheme="minorHAnsi" w:eastAsiaTheme="minorHAnsi" w:hAnsiTheme="minorHAnsi" w:cstheme="minorBidi"/>
      <w:lang w:val="en-US"/>
    </w:rPr>
  </w:style>
  <w:style w:type="character" w:styleId="zlenenKpr">
    <w:name w:val="FollowedHyperlink"/>
    <w:basedOn w:val="VarsaylanParagrafYazTipi"/>
    <w:uiPriority w:val="99"/>
    <w:semiHidden/>
    <w:unhideWhenUsed/>
    <w:rsid w:val="000C6D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hu.edu.tr/teknikbilimlermyo/sayfa/birim-kalite-komisyonu" TargetMode="External"/><Relationship Id="rId18" Type="http://schemas.openxmlformats.org/officeDocument/2006/relationships/hyperlink" Target="https://ohu.edu.tr/oidb/sayfa/yonetmelik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u.edu.tr/teknikbilimlermyo/sayfa/faaliyet-raporu" TargetMode="External"/><Relationship Id="rId17" Type="http://schemas.openxmlformats.org/officeDocument/2006/relationships/hyperlink" Target="Mezun%20Deg&#774;erlendirme%20Raporu_I&#775;ns&#807;aat%20Bo&#776;lu&#776;mu&#776;_2024.pdf" TargetMode="External"/><Relationship Id="rId2" Type="http://schemas.openxmlformats.org/officeDocument/2006/relationships/numbering" Target="numbering.xml"/><Relationship Id="rId16" Type="http://schemas.openxmlformats.org/officeDocument/2006/relationships/hyperlink" Target="https://www.ohu.edu.tr/teknikbilimlermyo/insaatteknolojisi/manset/250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u.edu.tr/teknikbilimlermyo/sayfa/oz-degerlendirme-raporlari" TargetMode="External"/><Relationship Id="rId5" Type="http://schemas.openxmlformats.org/officeDocument/2006/relationships/webSettings" Target="webSettings.xml"/><Relationship Id="rId15" Type="http://schemas.openxmlformats.org/officeDocument/2006/relationships/hyperlink" Target="https://www.ohu.edu.tr/teknikbilimlermyo/insaatteknolojisi/manset/24528" TargetMode="External"/><Relationship Id="rId10" Type="http://schemas.openxmlformats.org/officeDocument/2006/relationships/hyperlink" Target="https://www.ohu.edu.tr/teknikbilimlermyo/sayfa/dis-paydas-rap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hu.edu.tr/teknikbilimlermyo/sayfa/genel-bilgi" TargetMode="External"/><Relationship Id="rId14" Type="http://schemas.openxmlformats.org/officeDocument/2006/relationships/hyperlink" Target="https://www.ohu.edu.tr/teknikbilimlermyo/insaatteknolojisi/manset/2454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0B83D-399D-42F7-B087-A9CCF601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13</Pages>
  <Words>4394</Words>
  <Characters>25048</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sümeyye özcan</cp:lastModifiedBy>
  <cp:revision>77</cp:revision>
  <cp:lastPrinted>2024-02-20T07:52:00Z</cp:lastPrinted>
  <dcterms:created xsi:type="dcterms:W3CDTF">2024-01-29T09:19:00Z</dcterms:created>
  <dcterms:modified xsi:type="dcterms:W3CDTF">2025-01-06T10:45:00Z</dcterms:modified>
</cp:coreProperties>
</file>