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4F36A" w14:textId="77777777" w:rsidR="0007016D" w:rsidRPr="00FE5627" w:rsidRDefault="0007016D" w:rsidP="0007016D">
      <w:pPr>
        <w:widowControl w:val="0"/>
        <w:spacing w:before="120"/>
        <w:ind w:left="118" w:right="63" w:hanging="118"/>
        <w:jc w:val="both"/>
        <w:rPr>
          <w:color w:val="2E75B5"/>
          <w:sz w:val="32"/>
          <w:szCs w:val="32"/>
        </w:rPr>
      </w:pPr>
      <w:bookmarkStart w:id="0" w:name="_gjdgxs" w:colFirst="0" w:colLast="0"/>
      <w:bookmarkEnd w:id="0"/>
    </w:p>
    <w:p w14:paraId="40EAF197" w14:textId="77777777" w:rsidR="0007016D" w:rsidRPr="00FE5627" w:rsidRDefault="0007016D" w:rsidP="0007016D">
      <w:pPr>
        <w:widowControl w:val="0"/>
        <w:spacing w:before="120"/>
        <w:ind w:left="118" w:right="63" w:hanging="118"/>
        <w:jc w:val="center"/>
        <w:rPr>
          <w:b/>
          <w:color w:val="2E75B5"/>
          <w:sz w:val="32"/>
          <w:szCs w:val="32"/>
        </w:rPr>
      </w:pPr>
      <w:r>
        <w:rPr>
          <w:noProof/>
          <w:lang w:eastAsia="tr-TR"/>
        </w:rPr>
        <w:drawing>
          <wp:inline distT="0" distB="0" distL="0" distR="0" wp14:anchorId="785F6ADA" wp14:editId="7F9323CE">
            <wp:extent cx="2400300" cy="2357330"/>
            <wp:effectExtent l="0" t="0" r="0" b="0"/>
            <wp:docPr id="4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6882" cy="2373615"/>
                    </a:xfrm>
                    <a:prstGeom prst="rect">
                      <a:avLst/>
                    </a:prstGeom>
                  </pic:spPr>
                </pic:pic>
              </a:graphicData>
            </a:graphic>
          </wp:inline>
        </w:drawing>
      </w:r>
    </w:p>
    <w:p w14:paraId="1042FDA8" w14:textId="77777777" w:rsidR="0007016D" w:rsidRDefault="0007016D" w:rsidP="0007016D">
      <w:pPr>
        <w:widowControl w:val="0"/>
        <w:spacing w:before="120"/>
        <w:ind w:left="118" w:right="63" w:hanging="118"/>
        <w:jc w:val="center"/>
        <w:rPr>
          <w:b/>
          <w:color w:val="0D0D0D"/>
          <w:sz w:val="32"/>
          <w:szCs w:val="32"/>
        </w:rPr>
      </w:pPr>
    </w:p>
    <w:p w14:paraId="7509DAAA" w14:textId="77777777" w:rsidR="0007016D" w:rsidRDefault="0007016D" w:rsidP="0007016D">
      <w:pPr>
        <w:widowControl w:val="0"/>
        <w:spacing w:before="120"/>
        <w:ind w:left="118" w:right="63" w:hanging="118"/>
        <w:jc w:val="center"/>
        <w:rPr>
          <w:b/>
          <w:color w:val="0D0D0D"/>
          <w:sz w:val="32"/>
          <w:szCs w:val="32"/>
        </w:rPr>
      </w:pPr>
    </w:p>
    <w:p w14:paraId="16169449" w14:textId="77777777" w:rsidR="0007016D" w:rsidRDefault="0007016D" w:rsidP="0007016D">
      <w:pPr>
        <w:widowControl w:val="0"/>
        <w:spacing w:before="120"/>
        <w:ind w:left="118" w:right="63" w:hanging="118"/>
        <w:jc w:val="center"/>
        <w:rPr>
          <w:b/>
          <w:color w:val="0D0D0D"/>
          <w:sz w:val="32"/>
          <w:szCs w:val="32"/>
        </w:rPr>
      </w:pPr>
    </w:p>
    <w:p w14:paraId="7B4376FA" w14:textId="77777777" w:rsidR="0007016D" w:rsidRPr="00E30483" w:rsidRDefault="0007016D" w:rsidP="0007016D">
      <w:pPr>
        <w:widowControl w:val="0"/>
        <w:spacing w:before="120"/>
        <w:ind w:left="118" w:right="63" w:hanging="118"/>
        <w:jc w:val="center"/>
        <w:rPr>
          <w:b/>
          <w:color w:val="0D0D0D"/>
          <w:sz w:val="40"/>
          <w:szCs w:val="40"/>
        </w:rPr>
      </w:pPr>
      <w:r>
        <w:rPr>
          <w:b/>
          <w:color w:val="0D0D0D"/>
          <w:sz w:val="40"/>
          <w:szCs w:val="40"/>
        </w:rPr>
        <w:t xml:space="preserve">İNSAN VE TOPLUM BİLİMLERİ </w:t>
      </w:r>
      <w:r w:rsidRPr="00E30483">
        <w:rPr>
          <w:b/>
          <w:color w:val="0D0D0D"/>
          <w:sz w:val="40"/>
          <w:szCs w:val="40"/>
        </w:rPr>
        <w:t>FAKÜLTESİ</w:t>
      </w:r>
    </w:p>
    <w:p w14:paraId="66385971" w14:textId="77777777" w:rsidR="0007016D" w:rsidRPr="0069409D" w:rsidRDefault="0007016D" w:rsidP="0007016D">
      <w:pPr>
        <w:widowControl w:val="0"/>
        <w:spacing w:before="120"/>
        <w:ind w:left="118" w:right="63" w:hanging="118"/>
        <w:jc w:val="center"/>
        <w:rPr>
          <w:b/>
          <w:color w:val="0D0D0D"/>
          <w:sz w:val="10"/>
          <w:szCs w:val="10"/>
        </w:rPr>
      </w:pPr>
    </w:p>
    <w:p w14:paraId="1ACC3160" w14:textId="77777777" w:rsidR="0007016D" w:rsidRDefault="0007016D" w:rsidP="0007016D">
      <w:pPr>
        <w:widowControl w:val="0"/>
        <w:spacing w:before="120" w:after="120" w:line="312" w:lineRule="auto"/>
        <w:ind w:left="119" w:right="62" w:hanging="119"/>
        <w:jc w:val="center"/>
        <w:outlineLvl w:val="0"/>
        <w:rPr>
          <w:b/>
          <w:bCs/>
          <w:color w:val="0D0D0D" w:themeColor="text1" w:themeTint="F2"/>
          <w:sz w:val="32"/>
          <w:szCs w:val="32"/>
        </w:rPr>
      </w:pPr>
    </w:p>
    <w:p w14:paraId="268EE3E1" w14:textId="77777777" w:rsidR="0007016D" w:rsidRDefault="0007016D" w:rsidP="0007016D">
      <w:pPr>
        <w:widowControl w:val="0"/>
        <w:spacing w:before="120" w:after="120" w:line="312" w:lineRule="auto"/>
        <w:ind w:left="119" w:right="62" w:hanging="119"/>
        <w:jc w:val="center"/>
        <w:outlineLvl w:val="0"/>
        <w:rPr>
          <w:b/>
          <w:bCs/>
          <w:color w:val="0D0D0D" w:themeColor="text1" w:themeTint="F2"/>
          <w:sz w:val="32"/>
          <w:szCs w:val="32"/>
        </w:rPr>
      </w:pPr>
    </w:p>
    <w:p w14:paraId="52C8E476" w14:textId="77777777" w:rsidR="0007016D" w:rsidRDefault="0007016D" w:rsidP="0007016D">
      <w:pPr>
        <w:widowControl w:val="0"/>
        <w:spacing w:before="120" w:after="120" w:line="312" w:lineRule="auto"/>
        <w:ind w:left="119" w:right="62" w:hanging="119"/>
        <w:jc w:val="center"/>
        <w:outlineLvl w:val="0"/>
        <w:rPr>
          <w:b/>
          <w:bCs/>
          <w:color w:val="0D0D0D" w:themeColor="text1" w:themeTint="F2"/>
          <w:sz w:val="32"/>
          <w:szCs w:val="32"/>
        </w:rPr>
      </w:pPr>
    </w:p>
    <w:p w14:paraId="7FF165C5" w14:textId="77777777" w:rsidR="0007016D" w:rsidRPr="00FE5627" w:rsidRDefault="0007016D" w:rsidP="0007016D">
      <w:pPr>
        <w:widowControl w:val="0"/>
        <w:spacing w:before="120" w:after="120" w:line="312" w:lineRule="auto"/>
        <w:ind w:left="119" w:right="62" w:hanging="119"/>
        <w:jc w:val="center"/>
        <w:outlineLvl w:val="0"/>
        <w:rPr>
          <w:b/>
          <w:bCs/>
          <w:color w:val="0D0D0D" w:themeColor="text1" w:themeTint="F2"/>
          <w:sz w:val="32"/>
          <w:szCs w:val="32"/>
        </w:rPr>
      </w:pPr>
    </w:p>
    <w:p w14:paraId="4F1B04D5" w14:textId="23997DB2" w:rsidR="0007016D" w:rsidRPr="0007016D" w:rsidRDefault="0007016D" w:rsidP="0007016D">
      <w:pPr>
        <w:jc w:val="center"/>
        <w:rPr>
          <w:b/>
          <w:bCs/>
          <w:color w:val="0D0D0D" w:themeColor="text1" w:themeTint="F2"/>
          <w:sz w:val="32"/>
          <w:szCs w:val="32"/>
        </w:rPr>
      </w:pPr>
      <w:r w:rsidRPr="0007016D">
        <w:rPr>
          <w:b/>
          <w:bCs/>
          <w:color w:val="0D0D0D" w:themeColor="text1" w:themeTint="F2"/>
          <w:sz w:val="32"/>
          <w:szCs w:val="32"/>
        </w:rPr>
        <w:t>2024 Yılı Memnuniyet Anketi Değerlendirme Raporu</w:t>
      </w:r>
    </w:p>
    <w:p w14:paraId="5A953B9D" w14:textId="77777777" w:rsidR="0007016D" w:rsidRDefault="0007016D" w:rsidP="0007016D">
      <w:pPr>
        <w:jc w:val="center"/>
        <w:rPr>
          <w:b/>
          <w:color w:val="0D0D0D"/>
          <w:sz w:val="32"/>
          <w:szCs w:val="32"/>
        </w:rPr>
      </w:pPr>
    </w:p>
    <w:p w14:paraId="2A1CE6E1" w14:textId="77777777" w:rsidR="0007016D" w:rsidRDefault="0007016D" w:rsidP="0007016D">
      <w:pPr>
        <w:jc w:val="center"/>
        <w:rPr>
          <w:b/>
          <w:color w:val="0D0D0D"/>
          <w:sz w:val="32"/>
          <w:szCs w:val="32"/>
        </w:rPr>
      </w:pPr>
    </w:p>
    <w:p w14:paraId="31D20E58" w14:textId="77777777" w:rsidR="0007016D" w:rsidRPr="00FD270E" w:rsidRDefault="0007016D" w:rsidP="0007016D">
      <w:pPr>
        <w:jc w:val="center"/>
        <w:rPr>
          <w:color w:val="0D0D0D"/>
          <w:sz w:val="32"/>
          <w:szCs w:val="32"/>
        </w:rPr>
      </w:pPr>
    </w:p>
    <w:p w14:paraId="627D202E" w14:textId="77777777" w:rsidR="0007016D" w:rsidRPr="00FE5627" w:rsidRDefault="0007016D" w:rsidP="0007016D">
      <w:pPr>
        <w:jc w:val="center"/>
        <w:rPr>
          <w:b/>
          <w:color w:val="0D0D0D"/>
          <w:sz w:val="32"/>
          <w:szCs w:val="32"/>
        </w:rPr>
      </w:pPr>
    </w:p>
    <w:p w14:paraId="5A7BD2FE" w14:textId="3841827C" w:rsidR="0007016D" w:rsidRDefault="0007016D" w:rsidP="0007016D">
      <w:pPr>
        <w:jc w:val="center"/>
        <w:rPr>
          <w:rFonts w:ascii="Times New Roman" w:hAnsi="Times New Roman" w:cs="Times New Roman"/>
          <w:b/>
          <w:bCs/>
          <w:sz w:val="32"/>
          <w:szCs w:val="32"/>
        </w:rPr>
        <w:sectPr w:rsidR="0007016D">
          <w:pgSz w:w="11906" w:h="16838"/>
          <w:pgMar w:top="1417" w:right="1417" w:bottom="1417" w:left="1417" w:header="708" w:footer="708" w:gutter="0"/>
          <w:cols w:space="708"/>
          <w:docGrid w:linePitch="360"/>
        </w:sectPr>
      </w:pPr>
      <w:r w:rsidRPr="00784E03">
        <w:rPr>
          <w:b/>
          <w:color w:val="0D0D0D"/>
          <w:sz w:val="28"/>
          <w:szCs w:val="28"/>
        </w:rPr>
        <w:t>202</w:t>
      </w:r>
      <w:r>
        <w:rPr>
          <w:b/>
          <w:color w:val="0D0D0D"/>
          <w:sz w:val="28"/>
          <w:szCs w:val="28"/>
        </w:rPr>
        <w:t>5</w:t>
      </w:r>
    </w:p>
    <w:p w14:paraId="60A2D0B9" w14:textId="77777777" w:rsidR="0007016D" w:rsidRDefault="0007016D" w:rsidP="000D2BBD">
      <w:pPr>
        <w:jc w:val="both"/>
        <w:rPr>
          <w:rFonts w:ascii="Times New Roman" w:hAnsi="Times New Roman" w:cs="Times New Roman"/>
          <w:b/>
          <w:bCs/>
          <w:sz w:val="32"/>
          <w:szCs w:val="32"/>
        </w:rPr>
      </w:pPr>
      <w:r w:rsidRPr="0007016D">
        <w:rPr>
          <w:rFonts w:ascii="Times New Roman" w:hAnsi="Times New Roman" w:cs="Times New Roman"/>
          <w:b/>
          <w:bCs/>
          <w:sz w:val="32"/>
          <w:szCs w:val="32"/>
        </w:rPr>
        <w:lastRenderedPageBreak/>
        <w:t>MEZUN MEMNUNİYET ANKETİ DEĞERLENDİRME RAPORU</w:t>
      </w:r>
    </w:p>
    <w:p w14:paraId="775A98B1" w14:textId="50BC3DFC" w:rsidR="000D2BBD" w:rsidRDefault="000D2BBD" w:rsidP="000D2BBD">
      <w:pPr>
        <w:jc w:val="both"/>
        <w:rPr>
          <w:rFonts w:ascii="Times New Roman" w:hAnsi="Times New Roman" w:cs="Times New Roman"/>
        </w:rPr>
      </w:pPr>
      <w:r>
        <w:rPr>
          <w:rFonts w:ascii="Times New Roman" w:hAnsi="Times New Roman" w:cs="Times New Roman"/>
        </w:rPr>
        <w:t>Bu rapor 2024 yılını kapsayan “Mezun Anketi Değerlendirme Raporu” sonucunda belirlenen iyileştirmeye açık yönleri tespit etmek ve aksiyon almak amacıyla hazırlanmıştır. Rapor İnsan ve Toplum Bilimleri Fakültesi bünyesindeki çeşitli Bölümlerden mezun olarak mezun anketine katılım sağlayan 70 (yetmiş) öğrencinin anket yanıtlarını kapsamaktadır.</w:t>
      </w:r>
    </w:p>
    <w:p w14:paraId="69A0C1CC" w14:textId="612E43CA" w:rsidR="000D2BBD" w:rsidRDefault="000D2BBD" w:rsidP="000D2BBD">
      <w:pPr>
        <w:rPr>
          <w:rFonts w:ascii="Times New Roman" w:hAnsi="Times New Roman" w:cs="Times New Roman"/>
          <w:b/>
          <w:bCs/>
        </w:rPr>
      </w:pPr>
      <w:r>
        <w:rPr>
          <w:rFonts w:ascii="Times New Roman" w:hAnsi="Times New Roman" w:cs="Times New Roman"/>
          <w:b/>
          <w:bCs/>
        </w:rPr>
        <w:t>Değerlendirme</w:t>
      </w:r>
    </w:p>
    <w:p w14:paraId="5737A6EB" w14:textId="77777777" w:rsidR="000D2BBD" w:rsidRDefault="000D2BBD" w:rsidP="000D2BBD">
      <w:pPr>
        <w:rPr>
          <w:rFonts w:ascii="Times New Roman" w:hAnsi="Times New Roman" w:cs="Times New Roman"/>
        </w:rPr>
      </w:pPr>
      <w:r>
        <w:rPr>
          <w:rFonts w:ascii="Times New Roman" w:hAnsi="Times New Roman" w:cs="Times New Roman"/>
        </w:rPr>
        <w:t>Olumsuz kabul edilen anket cevapları:</w:t>
      </w:r>
      <w:r>
        <w:rPr>
          <w:rFonts w:ascii="Times New Roman" w:hAnsi="Times New Roman" w:cs="Times New Roman"/>
        </w:rPr>
        <w:tab/>
      </w:r>
      <w:r>
        <w:rPr>
          <w:rFonts w:ascii="Times New Roman" w:hAnsi="Times New Roman" w:cs="Times New Roman"/>
        </w:rPr>
        <w:tab/>
        <w:t>[1] Kesinlikle Katılmıyorum, [2] Katılmıyorum</w:t>
      </w:r>
    </w:p>
    <w:p w14:paraId="0D0B7039" w14:textId="77777777" w:rsidR="000D2BBD" w:rsidRDefault="000D2BBD" w:rsidP="000D2BBD">
      <w:pPr>
        <w:rPr>
          <w:rFonts w:ascii="Times New Roman" w:hAnsi="Times New Roman" w:cs="Times New Roman"/>
        </w:rPr>
      </w:pPr>
      <w:r>
        <w:rPr>
          <w:rFonts w:ascii="Times New Roman" w:hAnsi="Times New Roman" w:cs="Times New Roman"/>
        </w:rPr>
        <w:t>Nötr kabul edilen anket cevapları:</w:t>
      </w:r>
      <w:r>
        <w:rPr>
          <w:rFonts w:ascii="Times New Roman" w:hAnsi="Times New Roman" w:cs="Times New Roman"/>
        </w:rPr>
        <w:tab/>
      </w:r>
      <w:r>
        <w:rPr>
          <w:rFonts w:ascii="Times New Roman" w:hAnsi="Times New Roman" w:cs="Times New Roman"/>
        </w:rPr>
        <w:tab/>
        <w:t>[3] Kısmen Katılıyorum</w:t>
      </w:r>
    </w:p>
    <w:p w14:paraId="0ADCEEF0" w14:textId="77777777" w:rsidR="000D2BBD" w:rsidRDefault="000D2BBD" w:rsidP="000D2BBD">
      <w:pPr>
        <w:rPr>
          <w:rFonts w:ascii="Times New Roman" w:hAnsi="Times New Roman" w:cs="Times New Roman"/>
        </w:rPr>
      </w:pPr>
      <w:r>
        <w:rPr>
          <w:rFonts w:ascii="Times New Roman" w:hAnsi="Times New Roman" w:cs="Times New Roman"/>
        </w:rPr>
        <w:t>Olumlu kabul edilen anket cevapları:</w:t>
      </w:r>
      <w:r>
        <w:rPr>
          <w:rFonts w:ascii="Times New Roman" w:hAnsi="Times New Roman" w:cs="Times New Roman"/>
        </w:rPr>
        <w:tab/>
      </w:r>
      <w:r>
        <w:rPr>
          <w:rFonts w:ascii="Times New Roman" w:hAnsi="Times New Roman" w:cs="Times New Roman"/>
        </w:rPr>
        <w:tab/>
        <w:t>[4] Katılıyorum, [5] Kesinlikle Katılıyorum</w:t>
      </w:r>
    </w:p>
    <w:p w14:paraId="58C71174" w14:textId="77777777" w:rsidR="000D2BBD" w:rsidRDefault="000D2BBD" w:rsidP="000D2BBD">
      <w:pPr>
        <w:spacing w:before="240"/>
        <w:rPr>
          <w:rFonts w:ascii="Times New Roman" w:hAnsi="Times New Roman" w:cs="Times New Roman"/>
        </w:rPr>
      </w:pPr>
      <w:r>
        <w:rPr>
          <w:rFonts w:ascii="Times New Roman" w:hAnsi="Times New Roman" w:cs="Times New Roman"/>
          <w:u w:val="single"/>
        </w:rPr>
        <w:t>“Niğde Ömer Halisdemir Üniversitesinde ……… yeterlidir.” sorusuna verilen cevaplar</w:t>
      </w:r>
    </w:p>
    <w:p w14:paraId="67F565AE" w14:textId="77777777" w:rsidR="000D2BBD" w:rsidRDefault="000D2BBD" w:rsidP="000D2BBD">
      <w:pPr>
        <w:rPr>
          <w:rFonts w:ascii="Times New Roman" w:hAnsi="Times New Roman" w:cs="Times New Roman"/>
        </w:rPr>
      </w:pPr>
      <w:r>
        <w:rPr>
          <w:rFonts w:ascii="Times New Roman" w:hAnsi="Times New Roman" w:cs="Times New Roman"/>
          <w:b/>
          <w:bCs/>
        </w:rPr>
        <w:t xml:space="preserve">A. </w:t>
      </w:r>
      <w:r>
        <w:rPr>
          <w:rFonts w:ascii="Times New Roman" w:hAnsi="Times New Roman" w:cs="Times New Roman"/>
        </w:rPr>
        <w:t>İnternet altyapısı</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Olumlu: 45 (% 64,3)</w:t>
      </w:r>
      <w:r>
        <w:rPr>
          <w:rFonts w:ascii="Times New Roman" w:hAnsi="Times New Roman" w:cs="Times New Roman"/>
        </w:rPr>
        <w:tab/>
      </w:r>
      <w:r>
        <w:rPr>
          <w:rFonts w:ascii="Times New Roman" w:hAnsi="Times New Roman" w:cs="Times New Roman"/>
        </w:rPr>
        <w:tab/>
        <w:t>Olumsuz: 13 (% 18,6)</w:t>
      </w:r>
      <w:r>
        <w:rPr>
          <w:rFonts w:ascii="Times New Roman" w:hAnsi="Times New Roman" w:cs="Times New Roman"/>
        </w:rPr>
        <w:tab/>
        <w:t>Nötr: 12 (% 17,1)</w:t>
      </w:r>
    </w:p>
    <w:p w14:paraId="4C4ABC8C" w14:textId="77777777" w:rsidR="000D2BBD" w:rsidRDefault="000D2BBD" w:rsidP="000D2BBD">
      <w:pPr>
        <w:rPr>
          <w:rFonts w:ascii="Times New Roman" w:hAnsi="Times New Roman" w:cs="Times New Roman"/>
          <w:b/>
          <w:bCs/>
        </w:rPr>
      </w:pPr>
      <w:r>
        <w:rPr>
          <w:rFonts w:ascii="Times New Roman" w:hAnsi="Times New Roman" w:cs="Times New Roman"/>
          <w:b/>
          <w:bCs/>
        </w:rPr>
        <w:t xml:space="preserve">B. </w:t>
      </w:r>
      <w:r>
        <w:rPr>
          <w:rFonts w:ascii="Times New Roman" w:hAnsi="Times New Roman" w:cs="Times New Roman"/>
        </w:rPr>
        <w:t>Dersliklerin altyapısı/donanımı</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Olumlu: 46 (% 65,7)</w:t>
      </w:r>
      <w:r>
        <w:rPr>
          <w:rFonts w:ascii="Times New Roman" w:hAnsi="Times New Roman" w:cs="Times New Roman"/>
        </w:rPr>
        <w:tab/>
      </w:r>
      <w:r>
        <w:rPr>
          <w:rFonts w:ascii="Times New Roman" w:hAnsi="Times New Roman" w:cs="Times New Roman"/>
        </w:rPr>
        <w:tab/>
        <w:t>Olumsuz: 7 (% 10)</w:t>
      </w:r>
      <w:r>
        <w:rPr>
          <w:rFonts w:ascii="Times New Roman" w:hAnsi="Times New Roman" w:cs="Times New Roman"/>
        </w:rPr>
        <w:tab/>
        <w:t>Nötr: 17 (% 24,3)</w:t>
      </w:r>
    </w:p>
    <w:p w14:paraId="6A3015C2" w14:textId="77777777" w:rsidR="000D2BBD" w:rsidRDefault="000D2BBD" w:rsidP="000D2BBD">
      <w:pPr>
        <w:rPr>
          <w:rFonts w:ascii="Times New Roman" w:hAnsi="Times New Roman" w:cs="Times New Roman"/>
        </w:rPr>
      </w:pPr>
      <w:r>
        <w:rPr>
          <w:rFonts w:ascii="Times New Roman" w:hAnsi="Times New Roman" w:cs="Times New Roman"/>
          <w:b/>
          <w:bCs/>
        </w:rPr>
        <w:t xml:space="preserve">C. </w:t>
      </w:r>
      <w:r>
        <w:rPr>
          <w:rFonts w:ascii="Times New Roman" w:hAnsi="Times New Roman" w:cs="Times New Roman"/>
        </w:rPr>
        <w:t>Laboratuvarların teknik donanımı</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Olumlu: 45 (% 64,3)</w:t>
      </w:r>
      <w:r>
        <w:rPr>
          <w:rFonts w:ascii="Times New Roman" w:hAnsi="Times New Roman" w:cs="Times New Roman"/>
        </w:rPr>
        <w:tab/>
      </w:r>
      <w:r>
        <w:rPr>
          <w:rFonts w:ascii="Times New Roman" w:hAnsi="Times New Roman" w:cs="Times New Roman"/>
        </w:rPr>
        <w:tab/>
        <w:t>Olumsuz: 11 (% 15,7)</w:t>
      </w:r>
      <w:r>
        <w:rPr>
          <w:rFonts w:ascii="Times New Roman" w:hAnsi="Times New Roman" w:cs="Times New Roman"/>
        </w:rPr>
        <w:tab/>
        <w:t>Nötr: 14 (% 20)</w:t>
      </w:r>
    </w:p>
    <w:p w14:paraId="51BF9794" w14:textId="5314AF84" w:rsidR="000D2BBD" w:rsidRDefault="000D2BBD" w:rsidP="000D2BBD">
      <w:pPr>
        <w:rPr>
          <w:rFonts w:ascii="Times New Roman" w:hAnsi="Times New Roman" w:cs="Times New Roman"/>
        </w:rPr>
      </w:pPr>
      <w:r>
        <w:rPr>
          <w:rFonts w:ascii="Times New Roman" w:hAnsi="Times New Roman" w:cs="Times New Roman"/>
          <w:b/>
          <w:bCs/>
        </w:rPr>
        <w:t xml:space="preserve">D. </w:t>
      </w:r>
      <w:r>
        <w:rPr>
          <w:rFonts w:ascii="Times New Roman" w:hAnsi="Times New Roman" w:cs="Times New Roman"/>
        </w:rPr>
        <w:t>Sportif etk</w:t>
      </w:r>
      <w:r w:rsidR="0007016D">
        <w:rPr>
          <w:rFonts w:ascii="Times New Roman" w:hAnsi="Times New Roman" w:cs="Times New Roman"/>
        </w:rPr>
        <w:t>inlikler için ayrılan alanlar</w:t>
      </w:r>
      <w:r w:rsidR="0007016D">
        <w:rPr>
          <w:rFonts w:ascii="Times New Roman" w:hAnsi="Times New Roman" w:cs="Times New Roman"/>
        </w:rPr>
        <w:tab/>
      </w:r>
      <w:r w:rsidR="0007016D">
        <w:rPr>
          <w:rFonts w:ascii="Times New Roman" w:hAnsi="Times New Roman" w:cs="Times New Roman"/>
        </w:rPr>
        <w:tab/>
      </w:r>
      <w:r>
        <w:rPr>
          <w:rFonts w:ascii="Times New Roman" w:hAnsi="Times New Roman" w:cs="Times New Roman"/>
        </w:rPr>
        <w:t>Olumlu: 45 (% 64,3)</w:t>
      </w:r>
      <w:r>
        <w:rPr>
          <w:rFonts w:ascii="Times New Roman" w:hAnsi="Times New Roman" w:cs="Times New Roman"/>
        </w:rPr>
        <w:tab/>
      </w:r>
      <w:r>
        <w:rPr>
          <w:rFonts w:ascii="Times New Roman" w:hAnsi="Times New Roman" w:cs="Times New Roman"/>
        </w:rPr>
        <w:tab/>
        <w:t>Olumsuz: 12 (% 17,1)</w:t>
      </w:r>
      <w:r>
        <w:rPr>
          <w:rFonts w:ascii="Times New Roman" w:hAnsi="Times New Roman" w:cs="Times New Roman"/>
        </w:rPr>
        <w:tab/>
        <w:t>Nötr: 13 (% 18,6)</w:t>
      </w:r>
    </w:p>
    <w:p w14:paraId="3E26FC61" w14:textId="77777777" w:rsidR="000D2BBD" w:rsidRDefault="000D2BBD" w:rsidP="000D2BBD">
      <w:pPr>
        <w:rPr>
          <w:rFonts w:ascii="Times New Roman" w:hAnsi="Times New Roman" w:cs="Times New Roman"/>
        </w:rPr>
      </w:pPr>
      <w:r>
        <w:rPr>
          <w:rFonts w:ascii="Times New Roman" w:hAnsi="Times New Roman" w:cs="Times New Roman"/>
          <w:b/>
          <w:bCs/>
        </w:rPr>
        <w:t xml:space="preserve">E. </w:t>
      </w:r>
      <w:r>
        <w:rPr>
          <w:rFonts w:ascii="Times New Roman" w:hAnsi="Times New Roman" w:cs="Times New Roman"/>
        </w:rPr>
        <w:t>Yemek hizmetleri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Olumlu: 46 (% 65,7)</w:t>
      </w:r>
      <w:r>
        <w:rPr>
          <w:rFonts w:ascii="Times New Roman" w:hAnsi="Times New Roman" w:cs="Times New Roman"/>
        </w:rPr>
        <w:tab/>
      </w:r>
      <w:r>
        <w:rPr>
          <w:rFonts w:ascii="Times New Roman" w:hAnsi="Times New Roman" w:cs="Times New Roman"/>
        </w:rPr>
        <w:tab/>
        <w:t>Olumsuz: 8 (% 11,43)</w:t>
      </w:r>
      <w:r>
        <w:rPr>
          <w:rFonts w:ascii="Times New Roman" w:hAnsi="Times New Roman" w:cs="Times New Roman"/>
        </w:rPr>
        <w:tab/>
        <w:t>Nötr: 16 (% 22,9)</w:t>
      </w:r>
    </w:p>
    <w:p w14:paraId="78ACF97D" w14:textId="77777777" w:rsidR="000D2BBD" w:rsidRDefault="000D2BBD" w:rsidP="000D2BBD">
      <w:pPr>
        <w:rPr>
          <w:rFonts w:ascii="Times New Roman" w:hAnsi="Times New Roman" w:cs="Times New Roman"/>
        </w:rPr>
      </w:pPr>
      <w:r>
        <w:rPr>
          <w:rFonts w:ascii="Times New Roman" w:hAnsi="Times New Roman" w:cs="Times New Roman"/>
          <w:b/>
          <w:bCs/>
        </w:rPr>
        <w:t>F.</w:t>
      </w:r>
      <w:r>
        <w:rPr>
          <w:rFonts w:ascii="Times New Roman" w:hAnsi="Times New Roman" w:cs="Times New Roman"/>
        </w:rPr>
        <w:t xml:space="preserve"> Ders dışı faaliyetler için ayrılan alanlar</w:t>
      </w:r>
      <w:r>
        <w:rPr>
          <w:rFonts w:ascii="Times New Roman" w:hAnsi="Times New Roman" w:cs="Times New Roman"/>
        </w:rPr>
        <w:tab/>
      </w:r>
      <w:r>
        <w:rPr>
          <w:rFonts w:ascii="Times New Roman" w:hAnsi="Times New Roman" w:cs="Times New Roman"/>
        </w:rPr>
        <w:tab/>
        <w:t>Olumlu: 44 (% 62,9)</w:t>
      </w:r>
      <w:r>
        <w:rPr>
          <w:rFonts w:ascii="Times New Roman" w:hAnsi="Times New Roman" w:cs="Times New Roman"/>
        </w:rPr>
        <w:tab/>
      </w:r>
      <w:r>
        <w:rPr>
          <w:rFonts w:ascii="Times New Roman" w:hAnsi="Times New Roman" w:cs="Times New Roman"/>
        </w:rPr>
        <w:tab/>
        <w:t>Olumsuz: 12 (% 17,1)</w:t>
      </w:r>
      <w:r>
        <w:rPr>
          <w:rFonts w:ascii="Times New Roman" w:hAnsi="Times New Roman" w:cs="Times New Roman"/>
        </w:rPr>
        <w:tab/>
        <w:t>Nötr: 14 (% 20)</w:t>
      </w:r>
    </w:p>
    <w:p w14:paraId="1EEC31F7" w14:textId="77777777" w:rsidR="000D2BBD" w:rsidRDefault="000D2BBD" w:rsidP="000D2BBD">
      <w:pPr>
        <w:rPr>
          <w:rFonts w:ascii="Times New Roman" w:hAnsi="Times New Roman" w:cs="Times New Roman"/>
        </w:rPr>
      </w:pPr>
      <w:r>
        <w:rPr>
          <w:rFonts w:ascii="Times New Roman" w:hAnsi="Times New Roman" w:cs="Times New Roman"/>
          <w:b/>
          <w:bCs/>
        </w:rPr>
        <w:t xml:space="preserve">G. </w:t>
      </w:r>
      <w:r>
        <w:rPr>
          <w:rFonts w:ascii="Times New Roman" w:hAnsi="Times New Roman" w:cs="Times New Roman"/>
        </w:rPr>
        <w:t>Kariyer Danışmanlık hizmetleri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Olumlu: 48 (% 68,6)</w:t>
      </w:r>
      <w:r>
        <w:rPr>
          <w:rFonts w:ascii="Times New Roman" w:hAnsi="Times New Roman" w:cs="Times New Roman"/>
        </w:rPr>
        <w:tab/>
      </w:r>
      <w:r>
        <w:rPr>
          <w:rFonts w:ascii="Times New Roman" w:hAnsi="Times New Roman" w:cs="Times New Roman"/>
        </w:rPr>
        <w:tab/>
        <w:t>Olumsuz: 13 (% 18,6)</w:t>
      </w:r>
      <w:r>
        <w:rPr>
          <w:rFonts w:ascii="Times New Roman" w:hAnsi="Times New Roman" w:cs="Times New Roman"/>
        </w:rPr>
        <w:tab/>
        <w:t>Nötr: 9 (% 12,86)</w:t>
      </w:r>
    </w:p>
    <w:p w14:paraId="66458674" w14:textId="5F2863BF" w:rsidR="000D2BBD" w:rsidRDefault="000D2BBD" w:rsidP="000D2BBD">
      <w:pPr>
        <w:rPr>
          <w:rFonts w:ascii="Times New Roman" w:hAnsi="Times New Roman" w:cs="Times New Roman"/>
        </w:rPr>
      </w:pPr>
      <w:r>
        <w:rPr>
          <w:rFonts w:ascii="Times New Roman" w:hAnsi="Times New Roman" w:cs="Times New Roman"/>
          <w:b/>
          <w:bCs/>
        </w:rPr>
        <w:t xml:space="preserve">H. </w:t>
      </w:r>
      <w:r>
        <w:rPr>
          <w:rFonts w:ascii="Times New Roman" w:hAnsi="Times New Roman" w:cs="Times New Roman"/>
        </w:rPr>
        <w:t>Kulüp faaliyetleri/etkinlikleri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Olumlu: 44 (% 62,9)</w:t>
      </w:r>
      <w:r>
        <w:rPr>
          <w:rFonts w:ascii="Times New Roman" w:hAnsi="Times New Roman" w:cs="Times New Roman"/>
        </w:rPr>
        <w:tab/>
      </w:r>
      <w:r>
        <w:rPr>
          <w:rFonts w:ascii="Times New Roman" w:hAnsi="Times New Roman" w:cs="Times New Roman"/>
        </w:rPr>
        <w:tab/>
        <w:t>Olumsuz: 10 (% 14,3)</w:t>
      </w:r>
      <w:r>
        <w:rPr>
          <w:rFonts w:ascii="Times New Roman" w:hAnsi="Times New Roman" w:cs="Times New Roman"/>
        </w:rPr>
        <w:tab/>
        <w:t>Nötr: 16 (% 22,9)</w:t>
      </w:r>
    </w:p>
    <w:p w14:paraId="1443F30D" w14:textId="77777777" w:rsidR="000D2BBD" w:rsidRDefault="000D2BBD" w:rsidP="000D2BBD">
      <w:pPr>
        <w:rPr>
          <w:rFonts w:ascii="Times New Roman" w:hAnsi="Times New Roman" w:cs="Times New Roman"/>
        </w:rPr>
      </w:pPr>
      <w:r>
        <w:rPr>
          <w:rFonts w:ascii="Times New Roman" w:hAnsi="Times New Roman" w:cs="Times New Roman"/>
          <w:b/>
          <w:bCs/>
        </w:rPr>
        <w:t xml:space="preserve">İ. </w:t>
      </w:r>
      <w:r>
        <w:rPr>
          <w:rFonts w:ascii="Times New Roman" w:hAnsi="Times New Roman" w:cs="Times New Roman"/>
        </w:rPr>
        <w:t>Sosyokültürel etkinlikler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Olumlu: 42 (% 60)</w:t>
      </w:r>
      <w:r>
        <w:rPr>
          <w:rFonts w:ascii="Times New Roman" w:hAnsi="Times New Roman" w:cs="Times New Roman"/>
        </w:rPr>
        <w:tab/>
      </w:r>
      <w:r>
        <w:rPr>
          <w:rFonts w:ascii="Times New Roman" w:hAnsi="Times New Roman" w:cs="Times New Roman"/>
        </w:rPr>
        <w:tab/>
        <w:t>Olumsuz: 10 (% 14,3)</w:t>
      </w:r>
      <w:r>
        <w:rPr>
          <w:rFonts w:ascii="Times New Roman" w:hAnsi="Times New Roman" w:cs="Times New Roman"/>
        </w:rPr>
        <w:tab/>
        <w:t>Nötr: 18 (% 25,7)</w:t>
      </w:r>
    </w:p>
    <w:p w14:paraId="0DCFE436" w14:textId="77777777" w:rsidR="000D2BBD" w:rsidRDefault="000D2BBD" w:rsidP="000D2BBD">
      <w:pPr>
        <w:rPr>
          <w:rFonts w:ascii="Times New Roman" w:hAnsi="Times New Roman" w:cs="Times New Roman"/>
        </w:rPr>
      </w:pPr>
      <w:r>
        <w:rPr>
          <w:rFonts w:ascii="Times New Roman" w:hAnsi="Times New Roman" w:cs="Times New Roman"/>
          <w:b/>
          <w:bCs/>
        </w:rPr>
        <w:t xml:space="preserve">J. </w:t>
      </w:r>
      <w:r>
        <w:rPr>
          <w:rFonts w:ascii="Times New Roman" w:hAnsi="Times New Roman" w:cs="Times New Roman"/>
        </w:rPr>
        <w:t>Eğitim amaçlı düzenlenen konferans vb.</w:t>
      </w:r>
      <w:r>
        <w:rPr>
          <w:rFonts w:ascii="Times New Roman" w:hAnsi="Times New Roman" w:cs="Times New Roman"/>
        </w:rPr>
        <w:tab/>
      </w:r>
      <w:r>
        <w:rPr>
          <w:rFonts w:ascii="Times New Roman" w:hAnsi="Times New Roman" w:cs="Times New Roman"/>
        </w:rPr>
        <w:tab/>
        <w:t>Olumlu: 48 (% 68,6)</w:t>
      </w:r>
      <w:r>
        <w:rPr>
          <w:rFonts w:ascii="Times New Roman" w:hAnsi="Times New Roman" w:cs="Times New Roman"/>
        </w:rPr>
        <w:tab/>
      </w:r>
      <w:r>
        <w:rPr>
          <w:rFonts w:ascii="Times New Roman" w:hAnsi="Times New Roman" w:cs="Times New Roman"/>
        </w:rPr>
        <w:tab/>
        <w:t>Olumsuz: 6 (% 8,57)</w:t>
      </w:r>
      <w:r>
        <w:rPr>
          <w:rFonts w:ascii="Times New Roman" w:hAnsi="Times New Roman" w:cs="Times New Roman"/>
        </w:rPr>
        <w:tab/>
        <w:t>Nötr: 16 (% 22,9)</w:t>
      </w:r>
    </w:p>
    <w:p w14:paraId="7B729EB7" w14:textId="77777777" w:rsidR="000D2BBD" w:rsidRDefault="000D2BBD" w:rsidP="000D2BBD">
      <w:pPr>
        <w:rPr>
          <w:rFonts w:ascii="Times New Roman" w:hAnsi="Times New Roman" w:cs="Times New Roman"/>
        </w:rPr>
      </w:pPr>
      <w:r>
        <w:rPr>
          <w:rFonts w:ascii="Times New Roman" w:hAnsi="Times New Roman" w:cs="Times New Roman"/>
          <w:b/>
          <w:bCs/>
        </w:rPr>
        <w:t xml:space="preserve">K. </w:t>
      </w:r>
      <w:r>
        <w:rPr>
          <w:rFonts w:ascii="Times New Roman" w:hAnsi="Times New Roman" w:cs="Times New Roman"/>
        </w:rPr>
        <w:t>Memurların verdiği hizmetler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Olumlu: 48 (% 68,6)</w:t>
      </w:r>
      <w:r>
        <w:rPr>
          <w:rFonts w:ascii="Times New Roman" w:hAnsi="Times New Roman" w:cs="Times New Roman"/>
        </w:rPr>
        <w:tab/>
      </w:r>
      <w:r>
        <w:rPr>
          <w:rFonts w:ascii="Times New Roman" w:hAnsi="Times New Roman" w:cs="Times New Roman"/>
        </w:rPr>
        <w:tab/>
        <w:t>Olumsuz: 9 (% 12,86)</w:t>
      </w:r>
      <w:r>
        <w:rPr>
          <w:rFonts w:ascii="Times New Roman" w:hAnsi="Times New Roman" w:cs="Times New Roman"/>
        </w:rPr>
        <w:tab/>
        <w:t>Nötr: 13 (% 18,6)</w:t>
      </w:r>
    </w:p>
    <w:p w14:paraId="773FCE09" w14:textId="77777777" w:rsidR="000D2BBD" w:rsidRDefault="000D2BBD" w:rsidP="000D2BBD">
      <w:pPr>
        <w:rPr>
          <w:rFonts w:ascii="Times New Roman" w:hAnsi="Times New Roman" w:cs="Times New Roman"/>
          <w:b/>
          <w:bCs/>
        </w:rPr>
      </w:pPr>
    </w:p>
    <w:p w14:paraId="2F8B02D4" w14:textId="77777777" w:rsidR="0007016D" w:rsidRDefault="0007016D" w:rsidP="000D2BBD">
      <w:pPr>
        <w:rPr>
          <w:rFonts w:ascii="Times New Roman" w:hAnsi="Times New Roman" w:cs="Times New Roman"/>
          <w:b/>
          <w:bCs/>
        </w:rPr>
        <w:sectPr w:rsidR="0007016D" w:rsidSect="0007016D">
          <w:pgSz w:w="16838" w:h="11906" w:orient="landscape"/>
          <w:pgMar w:top="1418" w:right="1418" w:bottom="1418" w:left="1418" w:header="709" w:footer="709" w:gutter="0"/>
          <w:cols w:space="708"/>
          <w:docGrid w:linePitch="360"/>
        </w:sectPr>
      </w:pPr>
    </w:p>
    <w:p w14:paraId="4BD210E3" w14:textId="332C9D4A" w:rsidR="000D2BBD" w:rsidRDefault="0007016D" w:rsidP="007642B9">
      <w:pPr>
        <w:jc w:val="both"/>
        <w:rPr>
          <w:rFonts w:ascii="Times New Roman" w:hAnsi="Times New Roman" w:cs="Times New Roman"/>
          <w:b/>
          <w:bCs/>
          <w:sz w:val="32"/>
          <w:szCs w:val="32"/>
        </w:rPr>
      </w:pPr>
      <w:r>
        <w:rPr>
          <w:rFonts w:ascii="Times New Roman" w:hAnsi="Times New Roman" w:cs="Times New Roman"/>
          <w:b/>
          <w:bCs/>
          <w:sz w:val="32"/>
          <w:szCs w:val="32"/>
        </w:rPr>
        <w:lastRenderedPageBreak/>
        <w:t>Sonuç</w:t>
      </w:r>
    </w:p>
    <w:p w14:paraId="3C603BCA" w14:textId="77777777" w:rsidR="000D2BBD" w:rsidRDefault="000D2BBD" w:rsidP="000D2BBD">
      <w:pPr>
        <w:jc w:val="both"/>
        <w:rPr>
          <w:rFonts w:ascii="Times New Roman" w:hAnsi="Times New Roman" w:cs="Times New Roman"/>
        </w:rPr>
      </w:pPr>
      <w:r>
        <w:rPr>
          <w:rFonts w:ascii="Times New Roman" w:hAnsi="Times New Roman" w:cs="Times New Roman"/>
        </w:rPr>
        <w:t>2024 yılı “Mezun Anketi Değerlendirme Raporu” sonuçlarına göre yukarıda ele alınan iyileştirme alanları orta düzeyde memnuniyet oranına sahiptir. Bu sonuçlar büyük sorunlara işaret etmese de memnuniyeti artırmak için iyileştirme fırsatlarının değerlendirilebileceğini gösterir.  Sonuçlara istinaden tespit edilen iyileştirme alanlarıyla ilgili süreç Fakültemiz ilgili birimlerince takip edilmektedir.</w:t>
      </w:r>
    </w:p>
    <w:p w14:paraId="7DDA579E" w14:textId="77777777" w:rsidR="000D2BBD" w:rsidRPr="005B5283" w:rsidRDefault="000D2BBD" w:rsidP="007642B9">
      <w:pPr>
        <w:jc w:val="both"/>
        <w:rPr>
          <w:rFonts w:ascii="Times New Roman" w:hAnsi="Times New Roman" w:cs="Times New Roman"/>
          <w:b/>
          <w:bCs/>
          <w:sz w:val="32"/>
          <w:szCs w:val="32"/>
        </w:rPr>
      </w:pPr>
    </w:p>
    <w:p w14:paraId="286CD5E0" w14:textId="57C52630" w:rsidR="00DC56E8" w:rsidRPr="007642B9" w:rsidRDefault="00DC56E8" w:rsidP="007642B9">
      <w:pPr>
        <w:jc w:val="both"/>
        <w:rPr>
          <w:rFonts w:ascii="Times New Roman" w:hAnsi="Times New Roman" w:cs="Times New Roman"/>
          <w:sz w:val="24"/>
          <w:szCs w:val="24"/>
        </w:rPr>
      </w:pPr>
    </w:p>
    <w:sectPr w:rsidR="00DC56E8" w:rsidRPr="007642B9" w:rsidSect="0007016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56353"/>
    <w:multiLevelType w:val="multilevel"/>
    <w:tmpl w:val="42AA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0B0E88"/>
    <w:multiLevelType w:val="hybridMultilevel"/>
    <w:tmpl w:val="679C5E32"/>
    <w:lvl w:ilvl="0" w:tplc="41663D6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990167">
    <w:abstractNumId w:val="0"/>
  </w:num>
  <w:num w:numId="2" w16cid:durableId="1681660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9C7"/>
    <w:rsid w:val="0007016D"/>
    <w:rsid w:val="00086710"/>
    <w:rsid w:val="000D2BBD"/>
    <w:rsid w:val="00214BFA"/>
    <w:rsid w:val="00260ED8"/>
    <w:rsid w:val="002D509A"/>
    <w:rsid w:val="003440AE"/>
    <w:rsid w:val="003567A7"/>
    <w:rsid w:val="003908C0"/>
    <w:rsid w:val="00485B57"/>
    <w:rsid w:val="00530E39"/>
    <w:rsid w:val="00536461"/>
    <w:rsid w:val="00693C32"/>
    <w:rsid w:val="006A6195"/>
    <w:rsid w:val="007031F0"/>
    <w:rsid w:val="007642B9"/>
    <w:rsid w:val="0079770F"/>
    <w:rsid w:val="007A02A9"/>
    <w:rsid w:val="007C4CC4"/>
    <w:rsid w:val="008C39C7"/>
    <w:rsid w:val="009B5770"/>
    <w:rsid w:val="009E4CD8"/>
    <w:rsid w:val="00B84084"/>
    <w:rsid w:val="00BC22CC"/>
    <w:rsid w:val="00C75021"/>
    <w:rsid w:val="00C852E4"/>
    <w:rsid w:val="00D61D6A"/>
    <w:rsid w:val="00DC56E8"/>
    <w:rsid w:val="00E1674F"/>
    <w:rsid w:val="00E500CD"/>
    <w:rsid w:val="00F00613"/>
    <w:rsid w:val="00F411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84083"/>
  <w15:chartTrackingRefBased/>
  <w15:docId w15:val="{59DD2DA6-8629-4AF3-B3DA-9CD0B823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2B9"/>
    <w:rPr>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1674F"/>
    <w:pPr>
      <w:spacing w:before="100" w:beforeAutospacing="1" w:after="100" w:afterAutospacing="1" w:line="240" w:lineRule="auto"/>
    </w:pPr>
    <w:rPr>
      <w:rFonts w:ascii="Times New Roman" w:eastAsia="Times New Roman" w:hAnsi="Times New Roman" w:cs="Times New Roman"/>
      <w:sz w:val="24"/>
      <w:szCs w:val="24"/>
      <w:lang w:eastAsia="tr-TR"/>
      <w14:ligatures w14:val="none"/>
    </w:rPr>
  </w:style>
  <w:style w:type="paragraph" w:styleId="ListeParagraf">
    <w:name w:val="List Paragraph"/>
    <w:basedOn w:val="Normal"/>
    <w:uiPriority w:val="34"/>
    <w:qFormat/>
    <w:rsid w:val="009B5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0171">
      <w:bodyDiv w:val="1"/>
      <w:marLeft w:val="0"/>
      <w:marRight w:val="0"/>
      <w:marTop w:val="0"/>
      <w:marBottom w:val="0"/>
      <w:divBdr>
        <w:top w:val="none" w:sz="0" w:space="0" w:color="auto"/>
        <w:left w:val="none" w:sz="0" w:space="0" w:color="auto"/>
        <w:bottom w:val="none" w:sz="0" w:space="0" w:color="auto"/>
        <w:right w:val="none" w:sz="0" w:space="0" w:color="auto"/>
      </w:divBdr>
    </w:div>
    <w:div w:id="169806518">
      <w:bodyDiv w:val="1"/>
      <w:marLeft w:val="0"/>
      <w:marRight w:val="0"/>
      <w:marTop w:val="0"/>
      <w:marBottom w:val="0"/>
      <w:divBdr>
        <w:top w:val="none" w:sz="0" w:space="0" w:color="auto"/>
        <w:left w:val="none" w:sz="0" w:space="0" w:color="auto"/>
        <w:bottom w:val="none" w:sz="0" w:space="0" w:color="auto"/>
        <w:right w:val="none" w:sz="0" w:space="0" w:color="auto"/>
      </w:divBdr>
    </w:div>
    <w:div w:id="905997528">
      <w:bodyDiv w:val="1"/>
      <w:marLeft w:val="0"/>
      <w:marRight w:val="0"/>
      <w:marTop w:val="0"/>
      <w:marBottom w:val="0"/>
      <w:divBdr>
        <w:top w:val="none" w:sz="0" w:space="0" w:color="auto"/>
        <w:left w:val="none" w:sz="0" w:space="0" w:color="auto"/>
        <w:bottom w:val="none" w:sz="0" w:space="0" w:color="auto"/>
        <w:right w:val="none" w:sz="0" w:space="0" w:color="auto"/>
      </w:divBdr>
    </w:div>
    <w:div w:id="1423379065">
      <w:bodyDiv w:val="1"/>
      <w:marLeft w:val="0"/>
      <w:marRight w:val="0"/>
      <w:marTop w:val="0"/>
      <w:marBottom w:val="0"/>
      <w:divBdr>
        <w:top w:val="none" w:sz="0" w:space="0" w:color="auto"/>
        <w:left w:val="none" w:sz="0" w:space="0" w:color="auto"/>
        <w:bottom w:val="none" w:sz="0" w:space="0" w:color="auto"/>
        <w:right w:val="none" w:sz="0" w:space="0" w:color="auto"/>
      </w:divBdr>
    </w:div>
    <w:div w:id="148180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beyaz</dc:creator>
  <cp:keywords/>
  <dc:description/>
  <cp:lastModifiedBy>Mustafa Çelik</cp:lastModifiedBy>
  <cp:revision>2</cp:revision>
  <dcterms:created xsi:type="dcterms:W3CDTF">2026-04-09T16:14:00Z</dcterms:created>
  <dcterms:modified xsi:type="dcterms:W3CDTF">2026-04-09T16:14:00Z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6bdd6edf-427d-4948-879d-6c3a144cd551</vt:lpwstr>
  </property>
</Properties>
</file>