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7E" w:rsidRDefault="00A8527E" w:rsidP="00A8527E">
      <w:pPr>
        <w:jc w:val="center"/>
      </w:pPr>
    </w:p>
    <w:p w:rsidR="00A8527E" w:rsidRDefault="00A8527E" w:rsidP="00A8527E">
      <w:pPr>
        <w:jc w:val="center"/>
      </w:pPr>
      <w:r>
        <w:t xml:space="preserve">Fakültemizde 2019-2020 Eğitim Öğretim Yılı Bahar Yarıyılında Uzaktan Eğitim </w:t>
      </w:r>
      <w:r w:rsidR="00DC0A9E">
        <w:t xml:space="preserve">olarak yürütülen derslerin </w:t>
      </w:r>
      <w:r w:rsidR="00DC0A9E" w:rsidRPr="00DC0A9E">
        <w:rPr>
          <w:b/>
          <w:i/>
        </w:rPr>
        <w:t>ARA SINAV</w:t>
      </w:r>
      <w:r w:rsidR="00DC0A9E">
        <w:t xml:space="preserve"> (ödev/</w:t>
      </w:r>
      <w:proofErr w:type="gramStart"/>
      <w:r w:rsidR="00DC0A9E">
        <w:t>online</w:t>
      </w:r>
      <w:proofErr w:type="gramEnd"/>
      <w:r w:rsidR="00DC0A9E">
        <w:t>) şekline ait ders listesi;</w:t>
      </w:r>
    </w:p>
    <w:p w:rsidR="00A8527E" w:rsidRDefault="00A8527E" w:rsidP="00A8527E"/>
    <w:p w:rsidR="00A8527E" w:rsidRDefault="00A8527E" w:rsidP="00A8527E">
      <w:pPr>
        <w:tabs>
          <w:tab w:val="left" w:pos="142"/>
          <w:tab w:val="num" w:pos="284"/>
        </w:tabs>
        <w:jc w:val="left"/>
        <w:rPr>
          <w:color w:val="auto"/>
          <w:szCs w:val="24"/>
        </w:rPr>
      </w:pPr>
    </w:p>
    <w:tbl>
      <w:tblPr>
        <w:tblW w:w="106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702"/>
        <w:gridCol w:w="992"/>
        <w:gridCol w:w="1843"/>
        <w:gridCol w:w="850"/>
        <w:gridCol w:w="1701"/>
        <w:gridCol w:w="709"/>
        <w:gridCol w:w="1701"/>
        <w:gridCol w:w="1134"/>
      </w:tblGrid>
      <w:tr w:rsidR="00A8527E" w:rsidRPr="00F67E6E" w:rsidTr="000715B4">
        <w:trPr>
          <w:trHeight w:val="557"/>
        </w:trPr>
        <w:tc>
          <w:tcPr>
            <w:tcW w:w="1702" w:type="dxa"/>
            <w:shd w:val="clear" w:color="auto" w:fill="FFFFFF"/>
            <w:vAlign w:val="center"/>
            <w:hideMark/>
          </w:tcPr>
          <w:p w:rsidR="00A8527E" w:rsidRPr="00F67E6E" w:rsidRDefault="00A8527E" w:rsidP="000715B4">
            <w:pPr>
              <w:jc w:val="center"/>
              <w:rPr>
                <w:b/>
                <w:sz w:val="20"/>
              </w:rPr>
            </w:pPr>
            <w:r w:rsidRPr="00F67E6E">
              <w:rPr>
                <w:b/>
                <w:sz w:val="20"/>
              </w:rPr>
              <w:t>Bölüm Adı</w:t>
            </w:r>
          </w:p>
        </w:tc>
        <w:tc>
          <w:tcPr>
            <w:tcW w:w="992" w:type="dxa"/>
            <w:shd w:val="clear" w:color="auto" w:fill="FFFFFF"/>
            <w:vAlign w:val="center"/>
            <w:hideMark/>
          </w:tcPr>
          <w:p w:rsidR="00A8527E" w:rsidRPr="00F67E6E" w:rsidRDefault="00A8527E" w:rsidP="000715B4">
            <w:pPr>
              <w:jc w:val="center"/>
              <w:rPr>
                <w:b/>
                <w:sz w:val="20"/>
              </w:rPr>
            </w:pPr>
            <w:r w:rsidRPr="00F67E6E">
              <w:rPr>
                <w:b/>
                <w:sz w:val="20"/>
              </w:rPr>
              <w:t>Ders Kodu</w:t>
            </w:r>
          </w:p>
        </w:tc>
        <w:tc>
          <w:tcPr>
            <w:tcW w:w="1843" w:type="dxa"/>
            <w:shd w:val="clear" w:color="auto" w:fill="FFFFFF"/>
            <w:vAlign w:val="center"/>
            <w:hideMark/>
          </w:tcPr>
          <w:p w:rsidR="00A8527E" w:rsidRPr="00F67E6E" w:rsidRDefault="00A8527E" w:rsidP="000715B4">
            <w:pPr>
              <w:jc w:val="center"/>
              <w:rPr>
                <w:b/>
                <w:sz w:val="20"/>
              </w:rPr>
            </w:pPr>
            <w:r w:rsidRPr="00F67E6E">
              <w:rPr>
                <w:b/>
                <w:sz w:val="20"/>
              </w:rPr>
              <w:t>Ders Adı</w:t>
            </w:r>
          </w:p>
        </w:tc>
        <w:tc>
          <w:tcPr>
            <w:tcW w:w="850" w:type="dxa"/>
            <w:shd w:val="clear" w:color="auto" w:fill="FFFFFF"/>
            <w:vAlign w:val="center"/>
            <w:hideMark/>
          </w:tcPr>
          <w:p w:rsidR="00A8527E" w:rsidRPr="00F67E6E" w:rsidRDefault="00A8527E" w:rsidP="000715B4">
            <w:pPr>
              <w:jc w:val="center"/>
              <w:rPr>
                <w:b/>
                <w:sz w:val="20"/>
              </w:rPr>
            </w:pPr>
            <w:r w:rsidRPr="00F67E6E">
              <w:rPr>
                <w:b/>
                <w:sz w:val="20"/>
              </w:rPr>
              <w:t>Teorik</w:t>
            </w:r>
          </w:p>
        </w:tc>
        <w:tc>
          <w:tcPr>
            <w:tcW w:w="1701" w:type="dxa"/>
            <w:shd w:val="clear" w:color="auto" w:fill="FFFFFF"/>
            <w:vAlign w:val="center"/>
            <w:hideMark/>
          </w:tcPr>
          <w:p w:rsidR="00A8527E" w:rsidRPr="00F67E6E" w:rsidRDefault="00A8527E" w:rsidP="000715B4">
            <w:pPr>
              <w:jc w:val="center"/>
              <w:rPr>
                <w:b/>
                <w:sz w:val="20"/>
              </w:rPr>
            </w:pPr>
            <w:r w:rsidRPr="00F67E6E">
              <w:rPr>
                <w:b/>
                <w:sz w:val="20"/>
              </w:rPr>
              <w:t>Teorik Uzaktan Eğitim Durumu</w:t>
            </w:r>
          </w:p>
        </w:tc>
        <w:tc>
          <w:tcPr>
            <w:tcW w:w="709" w:type="dxa"/>
            <w:shd w:val="clear" w:color="auto" w:fill="FFFFFF"/>
            <w:vAlign w:val="center"/>
            <w:hideMark/>
          </w:tcPr>
          <w:p w:rsidR="00A8527E" w:rsidRPr="00F67E6E" w:rsidRDefault="00A8527E" w:rsidP="000715B4">
            <w:pPr>
              <w:jc w:val="center"/>
              <w:rPr>
                <w:b/>
                <w:sz w:val="20"/>
              </w:rPr>
            </w:pPr>
            <w:r w:rsidRPr="00F67E6E">
              <w:rPr>
                <w:b/>
                <w:sz w:val="20"/>
              </w:rPr>
              <w:t>Pratik</w:t>
            </w:r>
          </w:p>
        </w:tc>
        <w:tc>
          <w:tcPr>
            <w:tcW w:w="1701" w:type="dxa"/>
            <w:shd w:val="clear" w:color="auto" w:fill="FFFFFF"/>
            <w:vAlign w:val="center"/>
            <w:hideMark/>
          </w:tcPr>
          <w:p w:rsidR="00A8527E" w:rsidRPr="00F67E6E" w:rsidRDefault="00A8527E" w:rsidP="000715B4">
            <w:pPr>
              <w:jc w:val="center"/>
              <w:rPr>
                <w:b/>
                <w:sz w:val="20"/>
              </w:rPr>
            </w:pPr>
            <w:r w:rsidRPr="00F67E6E">
              <w:rPr>
                <w:b/>
                <w:sz w:val="20"/>
              </w:rPr>
              <w:t>Pratik Uzaktan Eğitim Durumu</w:t>
            </w:r>
          </w:p>
        </w:tc>
        <w:tc>
          <w:tcPr>
            <w:tcW w:w="1134" w:type="dxa"/>
            <w:shd w:val="clear" w:color="auto" w:fill="FFFFFF"/>
          </w:tcPr>
          <w:p w:rsidR="00A8527E" w:rsidRPr="00F67E6E" w:rsidRDefault="00A8527E" w:rsidP="000715B4">
            <w:pPr>
              <w:jc w:val="center"/>
              <w:rPr>
                <w:b/>
                <w:sz w:val="20"/>
              </w:rPr>
            </w:pPr>
            <w:r w:rsidRPr="00F67E6E">
              <w:rPr>
                <w:b/>
                <w:sz w:val="20"/>
              </w:rPr>
              <w:t xml:space="preserve">Ara Sınav </w:t>
            </w:r>
          </w:p>
          <w:p w:rsidR="00A8527E" w:rsidRPr="00F67E6E" w:rsidRDefault="00A8527E" w:rsidP="000715B4">
            <w:pPr>
              <w:jc w:val="center"/>
              <w:rPr>
                <w:b/>
                <w:sz w:val="20"/>
              </w:rPr>
            </w:pPr>
            <w:r w:rsidRPr="00F67E6E">
              <w:rPr>
                <w:b/>
                <w:sz w:val="20"/>
              </w:rPr>
              <w:t>Şekli</w:t>
            </w:r>
          </w:p>
        </w:tc>
      </w:tr>
      <w:tr w:rsidR="00A8527E" w:rsidRPr="00F67E6E" w:rsidTr="000715B4">
        <w:trPr>
          <w:trHeight w:val="294"/>
        </w:trPr>
        <w:tc>
          <w:tcPr>
            <w:tcW w:w="1702" w:type="dxa"/>
            <w:shd w:val="clear" w:color="auto" w:fill="FFFFFF"/>
            <w:vAlign w:val="center"/>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tcPr>
          <w:p w:rsidR="00A8527E" w:rsidRPr="00F67E6E" w:rsidRDefault="00A8527E" w:rsidP="000715B4">
            <w:pPr>
              <w:jc w:val="left"/>
              <w:rPr>
                <w:sz w:val="20"/>
              </w:rPr>
            </w:pPr>
            <w:r w:rsidRPr="00F67E6E">
              <w:rPr>
                <w:sz w:val="20"/>
              </w:rPr>
              <w:t>İİF4042</w:t>
            </w:r>
          </w:p>
        </w:tc>
        <w:tc>
          <w:tcPr>
            <w:tcW w:w="1843" w:type="dxa"/>
            <w:shd w:val="clear" w:color="auto" w:fill="FFFFFF"/>
            <w:vAlign w:val="center"/>
          </w:tcPr>
          <w:p w:rsidR="00A8527E" w:rsidRPr="00F67E6E" w:rsidRDefault="00A8527E" w:rsidP="000715B4">
            <w:pPr>
              <w:jc w:val="left"/>
              <w:rPr>
                <w:sz w:val="20"/>
              </w:rPr>
            </w:pPr>
            <w:r w:rsidRPr="00F67E6E">
              <w:rPr>
                <w:sz w:val="20"/>
              </w:rPr>
              <w:t>ÖĞRETMENLİK UYGULAMASI</w:t>
            </w:r>
          </w:p>
        </w:tc>
        <w:tc>
          <w:tcPr>
            <w:tcW w:w="850" w:type="dxa"/>
            <w:shd w:val="clear" w:color="auto" w:fill="FFFFFF"/>
            <w:vAlign w:val="center"/>
          </w:tcPr>
          <w:p w:rsidR="00A8527E" w:rsidRPr="00F67E6E" w:rsidRDefault="00A7558C" w:rsidP="000715B4">
            <w:pPr>
              <w:jc w:val="center"/>
              <w:rPr>
                <w:sz w:val="20"/>
              </w:rPr>
            </w:pPr>
            <w:r>
              <w:rPr>
                <w:sz w:val="20"/>
              </w:rPr>
              <w:t>2</w:t>
            </w:r>
          </w:p>
        </w:tc>
        <w:tc>
          <w:tcPr>
            <w:tcW w:w="1701" w:type="dxa"/>
            <w:shd w:val="clear" w:color="auto" w:fill="FFFFFF"/>
            <w:vAlign w:val="center"/>
          </w:tcPr>
          <w:p w:rsidR="00A8527E" w:rsidRPr="00F67E6E" w:rsidRDefault="00A8527E" w:rsidP="000715B4">
            <w:pPr>
              <w:jc w:val="left"/>
              <w:rPr>
                <w:sz w:val="20"/>
              </w:rPr>
            </w:pPr>
          </w:p>
        </w:tc>
        <w:tc>
          <w:tcPr>
            <w:tcW w:w="709" w:type="dxa"/>
            <w:shd w:val="clear" w:color="auto" w:fill="FFFFFF"/>
            <w:vAlign w:val="center"/>
          </w:tcPr>
          <w:p w:rsidR="00A8527E" w:rsidRPr="00F67E6E" w:rsidRDefault="00A8527E" w:rsidP="000715B4">
            <w:pPr>
              <w:jc w:val="center"/>
              <w:rPr>
                <w:sz w:val="20"/>
              </w:rPr>
            </w:pPr>
            <w:r w:rsidRPr="00F67E6E">
              <w:rPr>
                <w:sz w:val="20"/>
              </w:rPr>
              <w:t>6</w:t>
            </w:r>
          </w:p>
        </w:tc>
        <w:tc>
          <w:tcPr>
            <w:tcW w:w="1701" w:type="dxa"/>
            <w:shd w:val="clear" w:color="auto" w:fill="FFFFFF"/>
            <w:vAlign w:val="center"/>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jc w:val="left"/>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ATA1016</w:t>
            </w:r>
          </w:p>
        </w:tc>
        <w:tc>
          <w:tcPr>
            <w:tcW w:w="1843" w:type="dxa"/>
            <w:shd w:val="clear" w:color="auto" w:fill="FFFFFF"/>
            <w:vAlign w:val="center"/>
            <w:hideMark/>
          </w:tcPr>
          <w:p w:rsidR="00A8527E" w:rsidRPr="00F67E6E" w:rsidRDefault="00A8527E" w:rsidP="000715B4">
            <w:pPr>
              <w:jc w:val="left"/>
              <w:rPr>
                <w:sz w:val="20"/>
              </w:rPr>
            </w:pPr>
            <w:r w:rsidRPr="00F67E6E">
              <w:rPr>
                <w:sz w:val="20"/>
              </w:rPr>
              <w:t>ATATÜRK İLKELERİ VE İNKILAP TARİHİ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jc w:val="left"/>
              <w:rPr>
                <w:sz w:val="20"/>
              </w:rPr>
            </w:pPr>
            <w:r w:rsidRPr="00F67E6E">
              <w:rPr>
                <w:sz w:val="20"/>
              </w:rPr>
              <w:t>Online</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IIF1002</w:t>
            </w:r>
          </w:p>
        </w:tc>
        <w:tc>
          <w:tcPr>
            <w:tcW w:w="1843" w:type="dxa"/>
            <w:shd w:val="clear" w:color="auto" w:fill="FFFFFF"/>
            <w:vAlign w:val="center"/>
            <w:hideMark/>
          </w:tcPr>
          <w:p w:rsidR="00A8527E" w:rsidRPr="00F67E6E" w:rsidRDefault="00A8527E" w:rsidP="000715B4">
            <w:pPr>
              <w:jc w:val="left"/>
              <w:rPr>
                <w:sz w:val="20"/>
              </w:rPr>
            </w:pPr>
            <w:r w:rsidRPr="00F67E6E">
              <w:rPr>
                <w:sz w:val="20"/>
              </w:rPr>
              <w:t>KUR'AN OKUMA VE TECVİD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 xml:space="preserve"> 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IIF1004</w:t>
            </w:r>
          </w:p>
        </w:tc>
        <w:tc>
          <w:tcPr>
            <w:tcW w:w="1843" w:type="dxa"/>
            <w:shd w:val="clear" w:color="auto" w:fill="FFFFFF"/>
            <w:vAlign w:val="center"/>
            <w:hideMark/>
          </w:tcPr>
          <w:p w:rsidR="00A8527E" w:rsidRPr="00F67E6E" w:rsidRDefault="00A8527E" w:rsidP="000715B4">
            <w:pPr>
              <w:jc w:val="left"/>
              <w:rPr>
                <w:sz w:val="20"/>
              </w:rPr>
            </w:pPr>
            <w:r w:rsidRPr="00F67E6E">
              <w:rPr>
                <w:sz w:val="20"/>
              </w:rPr>
              <w:t xml:space="preserve">ARAPÇA II </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IIF1006</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İBADET ESASLARI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IIF1008</w:t>
            </w:r>
          </w:p>
        </w:tc>
        <w:tc>
          <w:tcPr>
            <w:tcW w:w="1843" w:type="dxa"/>
            <w:shd w:val="clear" w:color="auto" w:fill="FFFFFF"/>
            <w:vAlign w:val="center"/>
            <w:hideMark/>
          </w:tcPr>
          <w:p w:rsidR="00A8527E" w:rsidRPr="00F67E6E" w:rsidRDefault="00A8527E" w:rsidP="000715B4">
            <w:pPr>
              <w:jc w:val="left"/>
              <w:rPr>
                <w:sz w:val="20"/>
              </w:rPr>
            </w:pPr>
            <w:r w:rsidRPr="00F67E6E">
              <w:rPr>
                <w:sz w:val="20"/>
              </w:rPr>
              <w:t>KU'RAN İLİMLERİ VE TEFSİR USULÜ</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IIF1010</w:t>
            </w:r>
          </w:p>
        </w:tc>
        <w:tc>
          <w:tcPr>
            <w:tcW w:w="1843" w:type="dxa"/>
            <w:shd w:val="clear" w:color="auto" w:fill="FFFFFF"/>
            <w:vAlign w:val="center"/>
            <w:hideMark/>
          </w:tcPr>
          <w:p w:rsidR="00A8527E" w:rsidRPr="00F67E6E" w:rsidRDefault="00A8527E" w:rsidP="000715B4">
            <w:pPr>
              <w:jc w:val="left"/>
              <w:rPr>
                <w:sz w:val="20"/>
              </w:rPr>
            </w:pPr>
            <w:r w:rsidRPr="00F67E6E">
              <w:rPr>
                <w:sz w:val="20"/>
              </w:rPr>
              <w:t>FELSEFEYE GİRİŞ</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526"/>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IIF1012</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İSLAMİ TÜRK EDEBİYATI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IIF2002</w:t>
            </w:r>
          </w:p>
        </w:tc>
        <w:tc>
          <w:tcPr>
            <w:tcW w:w="1843" w:type="dxa"/>
            <w:shd w:val="clear" w:color="auto" w:fill="FFFFFF"/>
            <w:vAlign w:val="center"/>
            <w:hideMark/>
          </w:tcPr>
          <w:p w:rsidR="00A8527E" w:rsidRPr="00F67E6E" w:rsidRDefault="00A8527E" w:rsidP="000715B4">
            <w:pPr>
              <w:jc w:val="left"/>
              <w:rPr>
                <w:sz w:val="20"/>
              </w:rPr>
            </w:pPr>
            <w:r w:rsidRPr="00F67E6E">
              <w:rPr>
                <w:sz w:val="20"/>
              </w:rPr>
              <w:t>KUR'AN OKUMA VE TECVİD IV</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IIF2004</w:t>
            </w:r>
          </w:p>
        </w:tc>
        <w:tc>
          <w:tcPr>
            <w:tcW w:w="1843" w:type="dxa"/>
            <w:shd w:val="clear" w:color="auto" w:fill="FFFFFF"/>
            <w:vAlign w:val="center"/>
            <w:hideMark/>
          </w:tcPr>
          <w:p w:rsidR="00A8527E" w:rsidRPr="00F67E6E" w:rsidRDefault="00A8527E" w:rsidP="000715B4">
            <w:pPr>
              <w:jc w:val="left"/>
              <w:rPr>
                <w:sz w:val="20"/>
              </w:rPr>
            </w:pPr>
            <w:r w:rsidRPr="00F67E6E">
              <w:rPr>
                <w:sz w:val="20"/>
              </w:rPr>
              <w:t>TEFSİR 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IIF2006</w:t>
            </w:r>
          </w:p>
        </w:tc>
        <w:tc>
          <w:tcPr>
            <w:tcW w:w="1843" w:type="dxa"/>
            <w:shd w:val="clear" w:color="auto" w:fill="FFFFFF"/>
            <w:vAlign w:val="center"/>
            <w:hideMark/>
          </w:tcPr>
          <w:p w:rsidR="00A8527E" w:rsidRPr="00F67E6E" w:rsidRDefault="00A8527E" w:rsidP="000715B4">
            <w:pPr>
              <w:jc w:val="left"/>
              <w:rPr>
                <w:sz w:val="20"/>
              </w:rPr>
            </w:pPr>
            <w:r w:rsidRPr="00F67E6E">
              <w:rPr>
                <w:sz w:val="20"/>
              </w:rPr>
              <w:t>HADİS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IIF2008</w:t>
            </w:r>
          </w:p>
        </w:tc>
        <w:tc>
          <w:tcPr>
            <w:tcW w:w="1843" w:type="dxa"/>
            <w:shd w:val="clear" w:color="auto" w:fill="FFFFFF"/>
            <w:vAlign w:val="center"/>
            <w:hideMark/>
          </w:tcPr>
          <w:p w:rsidR="00A8527E" w:rsidRPr="00F67E6E" w:rsidRDefault="00A8527E" w:rsidP="000715B4">
            <w:pPr>
              <w:jc w:val="left"/>
              <w:rPr>
                <w:sz w:val="20"/>
              </w:rPr>
            </w:pPr>
            <w:r w:rsidRPr="00F67E6E">
              <w:rPr>
                <w:sz w:val="20"/>
              </w:rPr>
              <w:t>KELAM 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IIF2010</w:t>
            </w:r>
          </w:p>
        </w:tc>
        <w:tc>
          <w:tcPr>
            <w:tcW w:w="1843" w:type="dxa"/>
            <w:shd w:val="clear" w:color="auto" w:fill="FFFFFF"/>
            <w:vAlign w:val="center"/>
            <w:hideMark/>
          </w:tcPr>
          <w:p w:rsidR="00A8527E" w:rsidRPr="00F67E6E" w:rsidRDefault="00A8527E" w:rsidP="000715B4">
            <w:pPr>
              <w:jc w:val="left"/>
              <w:rPr>
                <w:sz w:val="20"/>
              </w:rPr>
            </w:pPr>
            <w:r w:rsidRPr="00F67E6E">
              <w:rPr>
                <w:sz w:val="20"/>
              </w:rPr>
              <w:t xml:space="preserve">ARAPÇA IV </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IIF2012</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TARİHİ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IIF2014</w:t>
            </w:r>
          </w:p>
        </w:tc>
        <w:tc>
          <w:tcPr>
            <w:tcW w:w="1843" w:type="dxa"/>
            <w:shd w:val="clear" w:color="auto" w:fill="FFFFFF"/>
            <w:vAlign w:val="center"/>
            <w:hideMark/>
          </w:tcPr>
          <w:p w:rsidR="00A8527E" w:rsidRPr="00F67E6E" w:rsidRDefault="00A8527E" w:rsidP="000715B4">
            <w:pPr>
              <w:jc w:val="left"/>
              <w:rPr>
                <w:sz w:val="20"/>
              </w:rPr>
            </w:pPr>
            <w:r w:rsidRPr="00F67E6E">
              <w:rPr>
                <w:sz w:val="20"/>
              </w:rPr>
              <w:t>DİN EĞİTİMİ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IIF2034</w:t>
            </w:r>
          </w:p>
        </w:tc>
        <w:tc>
          <w:tcPr>
            <w:tcW w:w="1843" w:type="dxa"/>
            <w:shd w:val="clear" w:color="auto" w:fill="FFFFFF"/>
            <w:vAlign w:val="center"/>
            <w:hideMark/>
          </w:tcPr>
          <w:p w:rsidR="00A8527E" w:rsidRPr="00F67E6E" w:rsidRDefault="00A8527E" w:rsidP="000715B4">
            <w:pPr>
              <w:jc w:val="left"/>
              <w:rPr>
                <w:sz w:val="20"/>
              </w:rPr>
            </w:pPr>
            <w:r w:rsidRPr="00F67E6E">
              <w:rPr>
                <w:sz w:val="20"/>
              </w:rPr>
              <w:t>EĞİTİM BİLİMİNE GİRİŞ</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IIF2036</w:t>
            </w:r>
          </w:p>
        </w:tc>
        <w:tc>
          <w:tcPr>
            <w:tcW w:w="1843" w:type="dxa"/>
            <w:shd w:val="clear" w:color="auto" w:fill="FFFFFF"/>
            <w:vAlign w:val="center"/>
            <w:hideMark/>
          </w:tcPr>
          <w:p w:rsidR="00A8527E" w:rsidRPr="00F67E6E" w:rsidRDefault="00A8527E" w:rsidP="000715B4">
            <w:pPr>
              <w:jc w:val="left"/>
              <w:rPr>
                <w:sz w:val="20"/>
              </w:rPr>
            </w:pPr>
            <w:r w:rsidRPr="00F67E6E">
              <w:rPr>
                <w:sz w:val="20"/>
              </w:rPr>
              <w:t>EĞİTİM PSİKOLOJİSİ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7E339F" w:rsidP="000715B4">
            <w:pPr>
              <w:rPr>
                <w:sz w:val="20"/>
              </w:rPr>
            </w:pPr>
            <w:r>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IIF3002</w:t>
            </w:r>
          </w:p>
        </w:tc>
        <w:tc>
          <w:tcPr>
            <w:tcW w:w="1843" w:type="dxa"/>
            <w:shd w:val="clear" w:color="auto" w:fill="FFFFFF"/>
            <w:vAlign w:val="center"/>
            <w:hideMark/>
          </w:tcPr>
          <w:p w:rsidR="00A8527E" w:rsidRPr="00F67E6E" w:rsidRDefault="00A8527E" w:rsidP="000715B4">
            <w:pPr>
              <w:jc w:val="left"/>
              <w:rPr>
                <w:sz w:val="20"/>
              </w:rPr>
            </w:pPr>
            <w:r w:rsidRPr="00F67E6E">
              <w:rPr>
                <w:sz w:val="20"/>
              </w:rPr>
              <w:t>FIKIH 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lastRenderedPageBreak/>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IIF3004</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MEZHEPLERİ TARİHİ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IIF3006</w:t>
            </w:r>
          </w:p>
        </w:tc>
        <w:tc>
          <w:tcPr>
            <w:tcW w:w="1843" w:type="dxa"/>
            <w:shd w:val="clear" w:color="auto" w:fill="FFFFFF"/>
            <w:vAlign w:val="center"/>
            <w:hideMark/>
          </w:tcPr>
          <w:p w:rsidR="00A8527E" w:rsidRPr="00F67E6E" w:rsidRDefault="00A8527E" w:rsidP="000715B4">
            <w:pPr>
              <w:jc w:val="left"/>
              <w:rPr>
                <w:sz w:val="20"/>
              </w:rPr>
            </w:pPr>
            <w:r w:rsidRPr="00F67E6E">
              <w:rPr>
                <w:sz w:val="20"/>
              </w:rPr>
              <w:t>DİNLER TARİHİ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IIF3008</w:t>
            </w:r>
          </w:p>
        </w:tc>
        <w:tc>
          <w:tcPr>
            <w:tcW w:w="1843" w:type="dxa"/>
            <w:shd w:val="clear" w:color="auto" w:fill="FFFFFF"/>
            <w:vAlign w:val="center"/>
            <w:hideMark/>
          </w:tcPr>
          <w:p w:rsidR="00A8527E" w:rsidRPr="00F67E6E" w:rsidRDefault="00A8527E" w:rsidP="000715B4">
            <w:pPr>
              <w:jc w:val="left"/>
              <w:rPr>
                <w:sz w:val="20"/>
              </w:rPr>
            </w:pPr>
            <w:r w:rsidRPr="00F67E6E">
              <w:rPr>
                <w:sz w:val="20"/>
              </w:rPr>
              <w:t>MANTIK</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IIF3012</w:t>
            </w:r>
          </w:p>
        </w:tc>
        <w:tc>
          <w:tcPr>
            <w:tcW w:w="1843" w:type="dxa"/>
            <w:shd w:val="clear" w:color="auto" w:fill="FFFFFF"/>
            <w:vAlign w:val="center"/>
            <w:hideMark/>
          </w:tcPr>
          <w:p w:rsidR="00A8527E" w:rsidRPr="00F67E6E" w:rsidRDefault="00A8527E" w:rsidP="000715B4">
            <w:pPr>
              <w:jc w:val="left"/>
              <w:rPr>
                <w:sz w:val="20"/>
              </w:rPr>
            </w:pPr>
            <w:r w:rsidRPr="00F67E6E">
              <w:rPr>
                <w:sz w:val="20"/>
              </w:rPr>
              <w:t>HADİS III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IIF3014</w:t>
            </w:r>
          </w:p>
        </w:tc>
        <w:tc>
          <w:tcPr>
            <w:tcW w:w="1843" w:type="dxa"/>
            <w:shd w:val="clear" w:color="auto" w:fill="FFFFFF"/>
            <w:vAlign w:val="center"/>
            <w:hideMark/>
          </w:tcPr>
          <w:p w:rsidR="00A8527E" w:rsidRPr="00F67E6E" w:rsidRDefault="00A8527E" w:rsidP="000715B4">
            <w:pPr>
              <w:jc w:val="left"/>
              <w:rPr>
                <w:sz w:val="20"/>
              </w:rPr>
            </w:pPr>
            <w:r w:rsidRPr="00F67E6E">
              <w:rPr>
                <w:sz w:val="20"/>
              </w:rPr>
              <w:t>TEFSİR III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557"/>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IIF3040</w:t>
            </w:r>
          </w:p>
        </w:tc>
        <w:tc>
          <w:tcPr>
            <w:tcW w:w="1843" w:type="dxa"/>
            <w:shd w:val="clear" w:color="auto" w:fill="FFFFFF"/>
            <w:vAlign w:val="center"/>
            <w:hideMark/>
          </w:tcPr>
          <w:p w:rsidR="00A8527E" w:rsidRPr="00F67E6E" w:rsidRDefault="00A8527E" w:rsidP="000715B4">
            <w:pPr>
              <w:jc w:val="left"/>
              <w:rPr>
                <w:sz w:val="20"/>
              </w:rPr>
            </w:pPr>
            <w:r w:rsidRPr="00F67E6E">
              <w:rPr>
                <w:sz w:val="20"/>
              </w:rPr>
              <w:t>ÖĞRETİM TEKNOLOJİLERİ VE MATERYAL TASARIMI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IIF3042</w:t>
            </w:r>
          </w:p>
        </w:tc>
        <w:tc>
          <w:tcPr>
            <w:tcW w:w="1843" w:type="dxa"/>
            <w:shd w:val="clear" w:color="auto" w:fill="FFFFFF"/>
            <w:vAlign w:val="center"/>
            <w:hideMark/>
          </w:tcPr>
          <w:p w:rsidR="00A8527E" w:rsidRPr="00F67E6E" w:rsidRDefault="00A8527E" w:rsidP="000715B4">
            <w:pPr>
              <w:jc w:val="left"/>
              <w:rPr>
                <w:sz w:val="20"/>
              </w:rPr>
            </w:pPr>
            <w:r w:rsidRPr="00F67E6E">
              <w:rPr>
                <w:sz w:val="20"/>
              </w:rPr>
              <w:t>EĞİTİMDE ÖLÇME VE DEĞERLENDİRME</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IIF4000</w:t>
            </w:r>
          </w:p>
        </w:tc>
        <w:tc>
          <w:tcPr>
            <w:tcW w:w="1843" w:type="dxa"/>
            <w:shd w:val="clear" w:color="auto" w:fill="FFFFFF"/>
            <w:vAlign w:val="center"/>
            <w:hideMark/>
          </w:tcPr>
          <w:p w:rsidR="00A8527E" w:rsidRPr="00F67E6E" w:rsidRDefault="00A8527E" w:rsidP="000715B4">
            <w:pPr>
              <w:jc w:val="left"/>
              <w:rPr>
                <w:sz w:val="20"/>
              </w:rPr>
            </w:pPr>
            <w:r w:rsidRPr="00F67E6E">
              <w:rPr>
                <w:sz w:val="20"/>
              </w:rPr>
              <w:t>BİTİRME TEZİ</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IIF4002</w:t>
            </w:r>
          </w:p>
        </w:tc>
        <w:tc>
          <w:tcPr>
            <w:tcW w:w="1843" w:type="dxa"/>
            <w:shd w:val="clear" w:color="auto" w:fill="FFFFFF"/>
            <w:vAlign w:val="center"/>
            <w:hideMark/>
          </w:tcPr>
          <w:p w:rsidR="00A8527E" w:rsidRPr="00F67E6E" w:rsidRDefault="00A8527E" w:rsidP="000715B4">
            <w:pPr>
              <w:jc w:val="left"/>
              <w:rPr>
                <w:sz w:val="20"/>
              </w:rPr>
            </w:pPr>
            <w:r w:rsidRPr="00F67E6E">
              <w:rPr>
                <w:sz w:val="20"/>
              </w:rPr>
              <w:t>TASAVVUF</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IIF4004</w:t>
            </w:r>
          </w:p>
        </w:tc>
        <w:tc>
          <w:tcPr>
            <w:tcW w:w="1843" w:type="dxa"/>
            <w:shd w:val="clear" w:color="auto" w:fill="FFFFFF"/>
            <w:vAlign w:val="center"/>
            <w:hideMark/>
          </w:tcPr>
          <w:p w:rsidR="00A8527E" w:rsidRPr="00F67E6E" w:rsidRDefault="00A8527E" w:rsidP="000715B4">
            <w:pPr>
              <w:jc w:val="left"/>
              <w:rPr>
                <w:sz w:val="20"/>
              </w:rPr>
            </w:pPr>
            <w:r w:rsidRPr="00F67E6E">
              <w:rPr>
                <w:sz w:val="20"/>
              </w:rPr>
              <w:t>DİN FELSEFESİ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IIF4006</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SANATLARI VE TARİHİ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IIF4008</w:t>
            </w:r>
          </w:p>
        </w:tc>
        <w:tc>
          <w:tcPr>
            <w:tcW w:w="1843" w:type="dxa"/>
            <w:shd w:val="clear" w:color="auto" w:fill="FFFFFF"/>
            <w:vAlign w:val="center"/>
            <w:hideMark/>
          </w:tcPr>
          <w:p w:rsidR="00A8527E" w:rsidRPr="00F67E6E" w:rsidRDefault="00A8527E" w:rsidP="000715B4">
            <w:pPr>
              <w:jc w:val="left"/>
              <w:rPr>
                <w:sz w:val="20"/>
              </w:rPr>
            </w:pPr>
            <w:r w:rsidRPr="00F67E6E">
              <w:rPr>
                <w:sz w:val="20"/>
              </w:rPr>
              <w:t xml:space="preserve">ARAP DİLİ VE BELAĞATI II </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IIF4010</w:t>
            </w:r>
          </w:p>
        </w:tc>
        <w:tc>
          <w:tcPr>
            <w:tcW w:w="1843" w:type="dxa"/>
            <w:shd w:val="clear" w:color="auto" w:fill="FFFFFF"/>
            <w:vAlign w:val="center"/>
            <w:hideMark/>
          </w:tcPr>
          <w:p w:rsidR="00A8527E" w:rsidRPr="00F67E6E" w:rsidRDefault="00A8527E" w:rsidP="000715B4">
            <w:pPr>
              <w:jc w:val="left"/>
              <w:rPr>
                <w:sz w:val="20"/>
              </w:rPr>
            </w:pPr>
            <w:r w:rsidRPr="00F67E6E">
              <w:rPr>
                <w:sz w:val="20"/>
              </w:rPr>
              <w:t>HADİS TARTIŞMALARI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bookmarkStart w:id="0" w:name="_GoBack"/>
            <w:bookmarkEnd w:id="0"/>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IIF4012</w:t>
            </w:r>
          </w:p>
        </w:tc>
        <w:tc>
          <w:tcPr>
            <w:tcW w:w="1843" w:type="dxa"/>
            <w:shd w:val="clear" w:color="auto" w:fill="FFFFFF"/>
            <w:vAlign w:val="center"/>
            <w:hideMark/>
          </w:tcPr>
          <w:p w:rsidR="00A8527E" w:rsidRPr="00F67E6E" w:rsidRDefault="00A8527E" w:rsidP="000715B4">
            <w:pPr>
              <w:jc w:val="left"/>
              <w:rPr>
                <w:sz w:val="20"/>
              </w:rPr>
            </w:pPr>
            <w:r w:rsidRPr="00F67E6E">
              <w:rPr>
                <w:sz w:val="20"/>
              </w:rPr>
              <w:t>GÜNÜMÜZ FIKIH PROBLEMLERİ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IIF4044</w:t>
            </w:r>
          </w:p>
        </w:tc>
        <w:tc>
          <w:tcPr>
            <w:tcW w:w="1843" w:type="dxa"/>
            <w:shd w:val="clear" w:color="auto" w:fill="FFFFFF"/>
            <w:vAlign w:val="center"/>
            <w:hideMark/>
          </w:tcPr>
          <w:p w:rsidR="00A8527E" w:rsidRPr="00F67E6E" w:rsidRDefault="00A8527E" w:rsidP="000715B4">
            <w:pPr>
              <w:jc w:val="left"/>
              <w:rPr>
                <w:sz w:val="20"/>
              </w:rPr>
            </w:pPr>
            <w:r w:rsidRPr="00F67E6E">
              <w:rPr>
                <w:sz w:val="20"/>
              </w:rPr>
              <w:t>REHBERLİK</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7E339F" w:rsidP="000715B4">
            <w:pPr>
              <w:rPr>
                <w:sz w:val="20"/>
              </w:rPr>
            </w:pPr>
            <w:r>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TDL1012</w:t>
            </w:r>
          </w:p>
        </w:tc>
        <w:tc>
          <w:tcPr>
            <w:tcW w:w="1843" w:type="dxa"/>
            <w:shd w:val="clear" w:color="auto" w:fill="FFFFFF"/>
            <w:vAlign w:val="center"/>
            <w:hideMark/>
          </w:tcPr>
          <w:p w:rsidR="00A8527E" w:rsidRPr="00F67E6E" w:rsidRDefault="00A8527E" w:rsidP="000715B4">
            <w:pPr>
              <w:jc w:val="left"/>
              <w:rPr>
                <w:sz w:val="20"/>
              </w:rPr>
            </w:pPr>
            <w:r w:rsidRPr="00F67E6E">
              <w:rPr>
                <w:sz w:val="20"/>
              </w:rPr>
              <w:t>TÜRK DİLİ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Online</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w:t>
            </w:r>
          </w:p>
        </w:tc>
        <w:tc>
          <w:tcPr>
            <w:tcW w:w="992" w:type="dxa"/>
            <w:shd w:val="clear" w:color="auto" w:fill="FFFFFF"/>
            <w:vAlign w:val="center"/>
            <w:hideMark/>
          </w:tcPr>
          <w:p w:rsidR="00A8527E" w:rsidRPr="00F67E6E" w:rsidRDefault="00A8527E" w:rsidP="000715B4">
            <w:pPr>
              <w:jc w:val="left"/>
              <w:rPr>
                <w:sz w:val="20"/>
              </w:rPr>
            </w:pPr>
            <w:r w:rsidRPr="00F67E6E">
              <w:rPr>
                <w:sz w:val="20"/>
              </w:rPr>
              <w:t>YDL1014</w:t>
            </w:r>
          </w:p>
        </w:tc>
        <w:tc>
          <w:tcPr>
            <w:tcW w:w="1843" w:type="dxa"/>
            <w:shd w:val="clear" w:color="auto" w:fill="FFFFFF"/>
            <w:vAlign w:val="center"/>
            <w:hideMark/>
          </w:tcPr>
          <w:p w:rsidR="00A8527E" w:rsidRPr="00F67E6E" w:rsidRDefault="00A8527E" w:rsidP="000715B4">
            <w:pPr>
              <w:jc w:val="left"/>
              <w:rPr>
                <w:sz w:val="20"/>
              </w:rPr>
            </w:pPr>
            <w:r w:rsidRPr="00F67E6E">
              <w:rPr>
                <w:sz w:val="20"/>
              </w:rPr>
              <w:t>YABANCI DİL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3</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Online</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ATA1016</w:t>
            </w:r>
          </w:p>
        </w:tc>
        <w:tc>
          <w:tcPr>
            <w:tcW w:w="1843" w:type="dxa"/>
            <w:shd w:val="clear" w:color="auto" w:fill="FFFFFF"/>
            <w:vAlign w:val="center"/>
            <w:hideMark/>
          </w:tcPr>
          <w:p w:rsidR="00A8527E" w:rsidRPr="00F67E6E" w:rsidRDefault="00A8527E" w:rsidP="000715B4">
            <w:pPr>
              <w:jc w:val="left"/>
              <w:rPr>
                <w:sz w:val="20"/>
              </w:rPr>
            </w:pPr>
            <w:r w:rsidRPr="00F67E6E">
              <w:rPr>
                <w:sz w:val="20"/>
              </w:rPr>
              <w:t>ATATÜRK İLKELERİ VE İNKILAP TARİHİ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Online</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IIF1002</w:t>
            </w:r>
          </w:p>
        </w:tc>
        <w:tc>
          <w:tcPr>
            <w:tcW w:w="1843" w:type="dxa"/>
            <w:shd w:val="clear" w:color="auto" w:fill="FFFFFF"/>
            <w:vAlign w:val="center"/>
            <w:hideMark/>
          </w:tcPr>
          <w:p w:rsidR="00A8527E" w:rsidRPr="00F67E6E" w:rsidRDefault="00A8527E" w:rsidP="000715B4">
            <w:pPr>
              <w:jc w:val="left"/>
              <w:rPr>
                <w:sz w:val="20"/>
              </w:rPr>
            </w:pPr>
            <w:r w:rsidRPr="00F67E6E">
              <w:rPr>
                <w:sz w:val="20"/>
              </w:rPr>
              <w:t>KUR'AN OKUMA VE TECVİD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IIF1004</w:t>
            </w:r>
          </w:p>
        </w:tc>
        <w:tc>
          <w:tcPr>
            <w:tcW w:w="1843" w:type="dxa"/>
            <w:shd w:val="clear" w:color="auto" w:fill="FFFFFF"/>
            <w:vAlign w:val="center"/>
            <w:hideMark/>
          </w:tcPr>
          <w:p w:rsidR="00A8527E" w:rsidRPr="00F67E6E" w:rsidRDefault="00A8527E" w:rsidP="000715B4">
            <w:pPr>
              <w:jc w:val="left"/>
              <w:rPr>
                <w:sz w:val="20"/>
              </w:rPr>
            </w:pPr>
            <w:r w:rsidRPr="00F67E6E">
              <w:rPr>
                <w:sz w:val="20"/>
              </w:rPr>
              <w:t xml:space="preserve">ARAPÇA II </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IIF1006</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İBADET ESASLARI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lastRenderedPageBreak/>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IIF1008</w:t>
            </w:r>
          </w:p>
        </w:tc>
        <w:tc>
          <w:tcPr>
            <w:tcW w:w="1843" w:type="dxa"/>
            <w:shd w:val="clear" w:color="auto" w:fill="FFFFFF"/>
            <w:vAlign w:val="center"/>
            <w:hideMark/>
          </w:tcPr>
          <w:p w:rsidR="00A8527E" w:rsidRPr="00F67E6E" w:rsidRDefault="00A8527E" w:rsidP="000715B4">
            <w:pPr>
              <w:jc w:val="left"/>
              <w:rPr>
                <w:sz w:val="20"/>
              </w:rPr>
            </w:pPr>
            <w:r w:rsidRPr="00F67E6E">
              <w:rPr>
                <w:sz w:val="20"/>
              </w:rPr>
              <w:t>KU'RAN İLİMLERİ VE TEFSİR USULÜ</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526"/>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IIF1010</w:t>
            </w:r>
          </w:p>
        </w:tc>
        <w:tc>
          <w:tcPr>
            <w:tcW w:w="1843" w:type="dxa"/>
            <w:shd w:val="clear" w:color="auto" w:fill="FFFFFF"/>
            <w:vAlign w:val="center"/>
            <w:hideMark/>
          </w:tcPr>
          <w:p w:rsidR="00A8527E" w:rsidRPr="00F67E6E" w:rsidRDefault="00A8527E" w:rsidP="000715B4">
            <w:pPr>
              <w:jc w:val="left"/>
              <w:rPr>
                <w:sz w:val="20"/>
              </w:rPr>
            </w:pPr>
            <w:r w:rsidRPr="00F67E6E">
              <w:rPr>
                <w:sz w:val="20"/>
              </w:rPr>
              <w:t>FELSEFEYE GİRİŞ</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IIF1012</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İSLAMİ TÜRK EDEBİYATI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IIF2002</w:t>
            </w:r>
          </w:p>
        </w:tc>
        <w:tc>
          <w:tcPr>
            <w:tcW w:w="1843" w:type="dxa"/>
            <w:shd w:val="clear" w:color="auto" w:fill="FFFFFF"/>
            <w:vAlign w:val="center"/>
            <w:hideMark/>
          </w:tcPr>
          <w:p w:rsidR="00A8527E" w:rsidRPr="00F67E6E" w:rsidRDefault="00A8527E" w:rsidP="000715B4">
            <w:pPr>
              <w:jc w:val="left"/>
              <w:rPr>
                <w:sz w:val="20"/>
              </w:rPr>
            </w:pPr>
            <w:r w:rsidRPr="00F67E6E">
              <w:rPr>
                <w:sz w:val="20"/>
              </w:rPr>
              <w:t>KUR'AN OKUMA VE TECVİD IV</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IIF2004</w:t>
            </w:r>
          </w:p>
        </w:tc>
        <w:tc>
          <w:tcPr>
            <w:tcW w:w="1843" w:type="dxa"/>
            <w:shd w:val="clear" w:color="auto" w:fill="FFFFFF"/>
            <w:vAlign w:val="center"/>
            <w:hideMark/>
          </w:tcPr>
          <w:p w:rsidR="00A8527E" w:rsidRPr="00F67E6E" w:rsidRDefault="00A8527E" w:rsidP="000715B4">
            <w:pPr>
              <w:jc w:val="left"/>
              <w:rPr>
                <w:sz w:val="20"/>
              </w:rPr>
            </w:pPr>
            <w:r w:rsidRPr="00F67E6E">
              <w:rPr>
                <w:sz w:val="20"/>
              </w:rPr>
              <w:t>TEFSİR 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IIF2006</w:t>
            </w:r>
          </w:p>
        </w:tc>
        <w:tc>
          <w:tcPr>
            <w:tcW w:w="1843" w:type="dxa"/>
            <w:shd w:val="clear" w:color="auto" w:fill="FFFFFF"/>
            <w:vAlign w:val="center"/>
            <w:hideMark/>
          </w:tcPr>
          <w:p w:rsidR="00A8527E" w:rsidRPr="00F67E6E" w:rsidRDefault="00A8527E" w:rsidP="000715B4">
            <w:pPr>
              <w:jc w:val="left"/>
              <w:rPr>
                <w:sz w:val="20"/>
              </w:rPr>
            </w:pPr>
            <w:r w:rsidRPr="00F67E6E">
              <w:rPr>
                <w:sz w:val="20"/>
              </w:rPr>
              <w:t>HADİS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IIF2008</w:t>
            </w:r>
          </w:p>
        </w:tc>
        <w:tc>
          <w:tcPr>
            <w:tcW w:w="1843" w:type="dxa"/>
            <w:shd w:val="clear" w:color="auto" w:fill="FFFFFF"/>
            <w:vAlign w:val="center"/>
            <w:hideMark/>
          </w:tcPr>
          <w:p w:rsidR="00A8527E" w:rsidRPr="00F67E6E" w:rsidRDefault="00A8527E" w:rsidP="000715B4">
            <w:pPr>
              <w:jc w:val="left"/>
              <w:rPr>
                <w:sz w:val="20"/>
              </w:rPr>
            </w:pPr>
            <w:r w:rsidRPr="00F67E6E">
              <w:rPr>
                <w:sz w:val="20"/>
              </w:rPr>
              <w:t>KELAM 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IIF2010</w:t>
            </w:r>
          </w:p>
        </w:tc>
        <w:tc>
          <w:tcPr>
            <w:tcW w:w="1843" w:type="dxa"/>
            <w:shd w:val="clear" w:color="auto" w:fill="FFFFFF"/>
            <w:vAlign w:val="center"/>
            <w:hideMark/>
          </w:tcPr>
          <w:p w:rsidR="00A8527E" w:rsidRPr="00F67E6E" w:rsidRDefault="00A8527E" w:rsidP="000715B4">
            <w:pPr>
              <w:jc w:val="left"/>
              <w:rPr>
                <w:sz w:val="20"/>
              </w:rPr>
            </w:pPr>
            <w:r w:rsidRPr="00F67E6E">
              <w:rPr>
                <w:sz w:val="20"/>
              </w:rPr>
              <w:t xml:space="preserve">ARAPÇA IV </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IIF2012</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TARİHİ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IIF2014</w:t>
            </w:r>
          </w:p>
        </w:tc>
        <w:tc>
          <w:tcPr>
            <w:tcW w:w="1843" w:type="dxa"/>
            <w:shd w:val="clear" w:color="auto" w:fill="FFFFFF"/>
            <w:vAlign w:val="center"/>
            <w:hideMark/>
          </w:tcPr>
          <w:p w:rsidR="00A8527E" w:rsidRPr="00F67E6E" w:rsidRDefault="00A8527E" w:rsidP="000715B4">
            <w:pPr>
              <w:jc w:val="left"/>
              <w:rPr>
                <w:sz w:val="20"/>
              </w:rPr>
            </w:pPr>
            <w:r w:rsidRPr="00F67E6E">
              <w:rPr>
                <w:sz w:val="20"/>
              </w:rPr>
              <w:t>DİN EĞİTİMİ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IIF2034</w:t>
            </w:r>
          </w:p>
        </w:tc>
        <w:tc>
          <w:tcPr>
            <w:tcW w:w="1843" w:type="dxa"/>
            <w:shd w:val="clear" w:color="auto" w:fill="FFFFFF"/>
            <w:vAlign w:val="center"/>
            <w:hideMark/>
          </w:tcPr>
          <w:p w:rsidR="00A8527E" w:rsidRPr="00F67E6E" w:rsidRDefault="00A8527E" w:rsidP="000715B4">
            <w:pPr>
              <w:jc w:val="left"/>
              <w:rPr>
                <w:sz w:val="20"/>
              </w:rPr>
            </w:pPr>
            <w:r w:rsidRPr="00F67E6E">
              <w:rPr>
                <w:sz w:val="20"/>
              </w:rPr>
              <w:t>EĞİTİM BİLİMİNE GİRİŞ</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IIF2036</w:t>
            </w:r>
          </w:p>
        </w:tc>
        <w:tc>
          <w:tcPr>
            <w:tcW w:w="1843" w:type="dxa"/>
            <w:shd w:val="clear" w:color="auto" w:fill="FFFFFF"/>
            <w:vAlign w:val="center"/>
            <w:hideMark/>
          </w:tcPr>
          <w:p w:rsidR="00A8527E" w:rsidRPr="00F67E6E" w:rsidRDefault="00A8527E" w:rsidP="000715B4">
            <w:pPr>
              <w:jc w:val="left"/>
              <w:rPr>
                <w:sz w:val="20"/>
              </w:rPr>
            </w:pPr>
            <w:r w:rsidRPr="00F67E6E">
              <w:rPr>
                <w:sz w:val="20"/>
              </w:rPr>
              <w:t>EĞİTİM PSİKOLOJİSİ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7E339F" w:rsidP="000715B4">
            <w:pPr>
              <w:rPr>
                <w:sz w:val="20"/>
              </w:rPr>
            </w:pPr>
            <w:r>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p w:rsidR="00A8527E" w:rsidRPr="00F67E6E" w:rsidRDefault="00A8527E" w:rsidP="000715B4">
            <w:pPr>
              <w:jc w:val="left"/>
              <w:rPr>
                <w:sz w:val="20"/>
              </w:rPr>
            </w:pPr>
          </w:p>
        </w:tc>
        <w:tc>
          <w:tcPr>
            <w:tcW w:w="992" w:type="dxa"/>
            <w:shd w:val="clear" w:color="auto" w:fill="FFFFFF"/>
            <w:vAlign w:val="center"/>
            <w:hideMark/>
          </w:tcPr>
          <w:p w:rsidR="00A8527E" w:rsidRPr="00F67E6E" w:rsidRDefault="00A8527E" w:rsidP="000715B4">
            <w:pPr>
              <w:jc w:val="left"/>
              <w:rPr>
                <w:sz w:val="20"/>
              </w:rPr>
            </w:pPr>
            <w:r w:rsidRPr="00F67E6E">
              <w:rPr>
                <w:sz w:val="20"/>
              </w:rPr>
              <w:t>IIF3002</w:t>
            </w:r>
          </w:p>
        </w:tc>
        <w:tc>
          <w:tcPr>
            <w:tcW w:w="1843" w:type="dxa"/>
            <w:shd w:val="clear" w:color="auto" w:fill="FFFFFF"/>
            <w:vAlign w:val="center"/>
            <w:hideMark/>
          </w:tcPr>
          <w:p w:rsidR="00A8527E" w:rsidRPr="00F67E6E" w:rsidRDefault="00A8527E" w:rsidP="000715B4">
            <w:pPr>
              <w:jc w:val="left"/>
              <w:rPr>
                <w:sz w:val="20"/>
              </w:rPr>
            </w:pPr>
            <w:r w:rsidRPr="00F67E6E">
              <w:rPr>
                <w:sz w:val="20"/>
              </w:rPr>
              <w:t>FIKIH 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IIF3004</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MEZHEPLERİ TARİHİ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IIF3006</w:t>
            </w:r>
          </w:p>
        </w:tc>
        <w:tc>
          <w:tcPr>
            <w:tcW w:w="1843" w:type="dxa"/>
            <w:shd w:val="clear" w:color="auto" w:fill="FFFFFF"/>
            <w:vAlign w:val="center"/>
            <w:hideMark/>
          </w:tcPr>
          <w:p w:rsidR="00A8527E" w:rsidRPr="00F67E6E" w:rsidRDefault="00A8527E" w:rsidP="000715B4">
            <w:pPr>
              <w:jc w:val="left"/>
              <w:rPr>
                <w:sz w:val="20"/>
              </w:rPr>
            </w:pPr>
            <w:r w:rsidRPr="00F67E6E">
              <w:rPr>
                <w:sz w:val="20"/>
              </w:rPr>
              <w:t>DİNLER TARİHİ</w:t>
            </w:r>
          </w:p>
        </w:tc>
        <w:tc>
          <w:tcPr>
            <w:tcW w:w="850" w:type="dxa"/>
            <w:shd w:val="clear" w:color="auto" w:fill="FFFFFF"/>
            <w:vAlign w:val="center"/>
            <w:hideMark/>
          </w:tcPr>
          <w:p w:rsidR="00A8527E" w:rsidRPr="00F67E6E" w:rsidRDefault="00A8527E" w:rsidP="000715B4">
            <w:pPr>
              <w:jc w:val="center"/>
              <w:rPr>
                <w:sz w:val="20"/>
              </w:rPr>
            </w:pPr>
            <w:r w:rsidRPr="00F67E6E">
              <w:rPr>
                <w:sz w:val="20"/>
              </w:rPr>
              <w:t>4</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IIF3008</w:t>
            </w:r>
          </w:p>
        </w:tc>
        <w:tc>
          <w:tcPr>
            <w:tcW w:w="1843" w:type="dxa"/>
            <w:shd w:val="clear" w:color="auto" w:fill="FFFFFF"/>
            <w:vAlign w:val="center"/>
            <w:hideMark/>
          </w:tcPr>
          <w:p w:rsidR="00A8527E" w:rsidRPr="00F67E6E" w:rsidRDefault="00A8527E" w:rsidP="000715B4">
            <w:pPr>
              <w:jc w:val="left"/>
              <w:rPr>
                <w:sz w:val="20"/>
              </w:rPr>
            </w:pPr>
            <w:r w:rsidRPr="00F67E6E">
              <w:rPr>
                <w:sz w:val="20"/>
              </w:rPr>
              <w:t>İSLAM MEDENİYETİ VE TARİHİ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IIF3008</w:t>
            </w:r>
          </w:p>
        </w:tc>
        <w:tc>
          <w:tcPr>
            <w:tcW w:w="1843" w:type="dxa"/>
            <w:shd w:val="clear" w:color="auto" w:fill="FFFFFF"/>
            <w:vAlign w:val="center"/>
            <w:hideMark/>
          </w:tcPr>
          <w:p w:rsidR="00A8527E" w:rsidRPr="00F67E6E" w:rsidRDefault="00A8527E" w:rsidP="000715B4">
            <w:pPr>
              <w:jc w:val="left"/>
              <w:rPr>
                <w:sz w:val="20"/>
              </w:rPr>
            </w:pPr>
            <w:r w:rsidRPr="00F67E6E">
              <w:rPr>
                <w:sz w:val="20"/>
              </w:rPr>
              <w:t>MANTIK</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IIF3012</w:t>
            </w:r>
          </w:p>
        </w:tc>
        <w:tc>
          <w:tcPr>
            <w:tcW w:w="1843" w:type="dxa"/>
            <w:shd w:val="clear" w:color="auto" w:fill="FFFFFF"/>
            <w:vAlign w:val="center"/>
            <w:hideMark/>
          </w:tcPr>
          <w:p w:rsidR="00A8527E" w:rsidRPr="00F67E6E" w:rsidRDefault="00A8527E" w:rsidP="000715B4">
            <w:pPr>
              <w:jc w:val="left"/>
              <w:rPr>
                <w:sz w:val="20"/>
              </w:rPr>
            </w:pPr>
            <w:r w:rsidRPr="00F67E6E">
              <w:rPr>
                <w:sz w:val="20"/>
              </w:rPr>
              <w:t>HADİS III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IIF3014</w:t>
            </w:r>
          </w:p>
        </w:tc>
        <w:tc>
          <w:tcPr>
            <w:tcW w:w="1843" w:type="dxa"/>
            <w:shd w:val="clear" w:color="auto" w:fill="FFFFFF"/>
            <w:vAlign w:val="center"/>
            <w:hideMark/>
          </w:tcPr>
          <w:p w:rsidR="00A8527E" w:rsidRPr="00F67E6E" w:rsidRDefault="00A8527E" w:rsidP="000715B4">
            <w:pPr>
              <w:jc w:val="left"/>
              <w:rPr>
                <w:sz w:val="20"/>
              </w:rPr>
            </w:pPr>
            <w:r w:rsidRPr="00F67E6E">
              <w:rPr>
                <w:sz w:val="20"/>
              </w:rPr>
              <w:t>TEFSİR III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587"/>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IIF3040</w:t>
            </w:r>
          </w:p>
        </w:tc>
        <w:tc>
          <w:tcPr>
            <w:tcW w:w="1843" w:type="dxa"/>
            <w:shd w:val="clear" w:color="auto" w:fill="FFFFFF"/>
            <w:vAlign w:val="center"/>
            <w:hideMark/>
          </w:tcPr>
          <w:p w:rsidR="00A8527E" w:rsidRPr="00F67E6E" w:rsidRDefault="00A8527E" w:rsidP="000715B4">
            <w:pPr>
              <w:jc w:val="left"/>
              <w:rPr>
                <w:sz w:val="20"/>
              </w:rPr>
            </w:pPr>
            <w:r w:rsidRPr="00F67E6E">
              <w:rPr>
                <w:sz w:val="20"/>
              </w:rPr>
              <w:t>ÖĞRETİM TEKNOLOJİLERİ VE MATERYAL TASARIMI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IIF3042</w:t>
            </w:r>
          </w:p>
        </w:tc>
        <w:tc>
          <w:tcPr>
            <w:tcW w:w="1843" w:type="dxa"/>
            <w:shd w:val="clear" w:color="auto" w:fill="FFFFFF"/>
            <w:vAlign w:val="center"/>
            <w:hideMark/>
          </w:tcPr>
          <w:p w:rsidR="00A8527E" w:rsidRPr="00F67E6E" w:rsidRDefault="00A8527E" w:rsidP="000715B4">
            <w:pPr>
              <w:jc w:val="left"/>
              <w:rPr>
                <w:sz w:val="20"/>
              </w:rPr>
            </w:pPr>
            <w:r w:rsidRPr="00F67E6E">
              <w:rPr>
                <w:sz w:val="20"/>
              </w:rPr>
              <w:t>EĞİTİMDE ÖLÇME VE DEĞERLENDİRME</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IIF4008</w:t>
            </w:r>
          </w:p>
        </w:tc>
        <w:tc>
          <w:tcPr>
            <w:tcW w:w="1843" w:type="dxa"/>
            <w:shd w:val="clear" w:color="auto" w:fill="FFFFFF"/>
            <w:vAlign w:val="center"/>
            <w:hideMark/>
          </w:tcPr>
          <w:p w:rsidR="00A8527E" w:rsidRPr="00F67E6E" w:rsidRDefault="00A8527E" w:rsidP="000715B4">
            <w:pPr>
              <w:jc w:val="left"/>
              <w:rPr>
                <w:sz w:val="20"/>
              </w:rPr>
            </w:pPr>
            <w:r w:rsidRPr="00F67E6E">
              <w:rPr>
                <w:sz w:val="20"/>
              </w:rPr>
              <w:t xml:space="preserve">ARAP DİLİ VE BELAĞATI II </w:t>
            </w:r>
          </w:p>
        </w:tc>
        <w:tc>
          <w:tcPr>
            <w:tcW w:w="850"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709"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1134" w:type="dxa"/>
            <w:shd w:val="clear" w:color="auto" w:fill="FFFFFF"/>
          </w:tcPr>
          <w:p w:rsidR="00A8527E" w:rsidRPr="00F67E6E" w:rsidRDefault="00A8527E" w:rsidP="000715B4">
            <w:pPr>
              <w:rPr>
                <w:sz w:val="20"/>
              </w:rPr>
            </w:pPr>
            <w:r w:rsidRPr="00F67E6E">
              <w:rPr>
                <w:sz w:val="20"/>
              </w:rPr>
              <w:t>Ödev</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lastRenderedPageBreak/>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TDL1012</w:t>
            </w:r>
          </w:p>
        </w:tc>
        <w:tc>
          <w:tcPr>
            <w:tcW w:w="1843" w:type="dxa"/>
            <w:shd w:val="clear" w:color="auto" w:fill="FFFFFF"/>
            <w:vAlign w:val="center"/>
            <w:hideMark/>
          </w:tcPr>
          <w:p w:rsidR="00A8527E" w:rsidRPr="00F67E6E" w:rsidRDefault="00A8527E" w:rsidP="000715B4">
            <w:pPr>
              <w:jc w:val="left"/>
              <w:rPr>
                <w:sz w:val="20"/>
              </w:rPr>
            </w:pPr>
            <w:r w:rsidRPr="00F67E6E">
              <w:rPr>
                <w:sz w:val="20"/>
              </w:rPr>
              <w:t>TÜRK DİLİ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2</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Online</w:t>
            </w:r>
          </w:p>
        </w:tc>
      </w:tr>
      <w:tr w:rsidR="00A8527E" w:rsidRPr="00F67E6E" w:rsidTr="000715B4">
        <w:trPr>
          <w:trHeight w:val="294"/>
        </w:trPr>
        <w:tc>
          <w:tcPr>
            <w:tcW w:w="1702" w:type="dxa"/>
            <w:shd w:val="clear" w:color="auto" w:fill="FFFFFF"/>
            <w:vAlign w:val="center"/>
            <w:hideMark/>
          </w:tcPr>
          <w:p w:rsidR="00A8527E" w:rsidRPr="00F67E6E" w:rsidRDefault="00A8527E" w:rsidP="000715B4">
            <w:pPr>
              <w:jc w:val="left"/>
              <w:rPr>
                <w:sz w:val="20"/>
              </w:rPr>
            </w:pPr>
            <w:r w:rsidRPr="00F67E6E">
              <w:rPr>
                <w:sz w:val="20"/>
              </w:rPr>
              <w:t>İSLAMİ İLİMLER (İ.Ö.)</w:t>
            </w:r>
          </w:p>
        </w:tc>
        <w:tc>
          <w:tcPr>
            <w:tcW w:w="992" w:type="dxa"/>
            <w:shd w:val="clear" w:color="auto" w:fill="FFFFFF"/>
            <w:vAlign w:val="center"/>
            <w:hideMark/>
          </w:tcPr>
          <w:p w:rsidR="00A8527E" w:rsidRPr="00F67E6E" w:rsidRDefault="00A8527E" w:rsidP="000715B4">
            <w:pPr>
              <w:jc w:val="left"/>
              <w:rPr>
                <w:sz w:val="20"/>
              </w:rPr>
            </w:pPr>
            <w:r w:rsidRPr="00F67E6E">
              <w:rPr>
                <w:sz w:val="20"/>
              </w:rPr>
              <w:t>YDL1014</w:t>
            </w:r>
          </w:p>
        </w:tc>
        <w:tc>
          <w:tcPr>
            <w:tcW w:w="1843" w:type="dxa"/>
            <w:shd w:val="clear" w:color="auto" w:fill="FFFFFF"/>
            <w:vAlign w:val="center"/>
            <w:hideMark/>
          </w:tcPr>
          <w:p w:rsidR="00A8527E" w:rsidRPr="00F67E6E" w:rsidRDefault="00A8527E" w:rsidP="000715B4">
            <w:pPr>
              <w:jc w:val="left"/>
              <w:rPr>
                <w:sz w:val="20"/>
              </w:rPr>
            </w:pPr>
            <w:r w:rsidRPr="00F67E6E">
              <w:rPr>
                <w:sz w:val="20"/>
              </w:rPr>
              <w:t>YABANCI DİL II</w:t>
            </w:r>
          </w:p>
        </w:tc>
        <w:tc>
          <w:tcPr>
            <w:tcW w:w="850" w:type="dxa"/>
            <w:shd w:val="clear" w:color="auto" w:fill="FFFFFF"/>
            <w:vAlign w:val="center"/>
            <w:hideMark/>
          </w:tcPr>
          <w:p w:rsidR="00A8527E" w:rsidRPr="00F67E6E" w:rsidRDefault="00A8527E" w:rsidP="000715B4">
            <w:pPr>
              <w:jc w:val="center"/>
              <w:rPr>
                <w:sz w:val="20"/>
              </w:rPr>
            </w:pPr>
            <w:r w:rsidRPr="00F67E6E">
              <w:rPr>
                <w:sz w:val="20"/>
              </w:rPr>
              <w:t>3</w:t>
            </w:r>
          </w:p>
        </w:tc>
        <w:tc>
          <w:tcPr>
            <w:tcW w:w="1701" w:type="dxa"/>
            <w:shd w:val="clear" w:color="auto" w:fill="FFFFFF"/>
            <w:vAlign w:val="center"/>
            <w:hideMark/>
          </w:tcPr>
          <w:p w:rsidR="00A8527E" w:rsidRPr="00F67E6E" w:rsidRDefault="00A8527E" w:rsidP="000715B4">
            <w:pPr>
              <w:jc w:val="left"/>
              <w:rPr>
                <w:sz w:val="20"/>
              </w:rPr>
            </w:pPr>
            <w:r w:rsidRPr="00F67E6E">
              <w:rPr>
                <w:sz w:val="20"/>
              </w:rPr>
              <w:t xml:space="preserve">Canlı olmayan ders (asenkron / </w:t>
            </w:r>
            <w:proofErr w:type="spellStart"/>
            <w:r w:rsidRPr="00F67E6E">
              <w:rPr>
                <w:sz w:val="20"/>
              </w:rPr>
              <w:t>eşzamansız</w:t>
            </w:r>
            <w:proofErr w:type="spellEnd"/>
            <w:r w:rsidRPr="00F67E6E">
              <w:rPr>
                <w:sz w:val="20"/>
              </w:rPr>
              <w:t>)</w:t>
            </w:r>
          </w:p>
        </w:tc>
        <w:tc>
          <w:tcPr>
            <w:tcW w:w="709" w:type="dxa"/>
            <w:shd w:val="clear" w:color="auto" w:fill="FFFFFF"/>
            <w:vAlign w:val="center"/>
            <w:hideMark/>
          </w:tcPr>
          <w:p w:rsidR="00A8527E" w:rsidRPr="00F67E6E" w:rsidRDefault="00A8527E" w:rsidP="000715B4">
            <w:pPr>
              <w:jc w:val="center"/>
              <w:rPr>
                <w:sz w:val="20"/>
              </w:rPr>
            </w:pPr>
            <w:r w:rsidRPr="00F67E6E">
              <w:rPr>
                <w:sz w:val="20"/>
              </w:rPr>
              <w:t>0</w:t>
            </w:r>
          </w:p>
        </w:tc>
        <w:tc>
          <w:tcPr>
            <w:tcW w:w="1701" w:type="dxa"/>
            <w:shd w:val="clear" w:color="auto" w:fill="FFFFFF"/>
            <w:vAlign w:val="center"/>
            <w:hideMark/>
          </w:tcPr>
          <w:p w:rsidR="00A8527E" w:rsidRPr="00F67E6E" w:rsidRDefault="00A8527E" w:rsidP="000715B4">
            <w:pPr>
              <w:jc w:val="left"/>
              <w:rPr>
                <w:sz w:val="20"/>
              </w:rPr>
            </w:pPr>
            <w:r w:rsidRPr="00F67E6E">
              <w:rPr>
                <w:sz w:val="20"/>
              </w:rPr>
              <w:t> </w:t>
            </w:r>
          </w:p>
        </w:tc>
        <w:tc>
          <w:tcPr>
            <w:tcW w:w="1134" w:type="dxa"/>
            <w:shd w:val="clear" w:color="auto" w:fill="FFFFFF"/>
          </w:tcPr>
          <w:p w:rsidR="00A8527E" w:rsidRPr="00F67E6E" w:rsidRDefault="00A8527E" w:rsidP="000715B4">
            <w:pPr>
              <w:rPr>
                <w:sz w:val="20"/>
              </w:rPr>
            </w:pPr>
            <w:r w:rsidRPr="00F67E6E">
              <w:rPr>
                <w:sz w:val="20"/>
              </w:rPr>
              <w:t>Online</w:t>
            </w:r>
          </w:p>
        </w:tc>
      </w:tr>
    </w:tbl>
    <w:p w:rsidR="00A8527E" w:rsidRDefault="00A8527E" w:rsidP="00A8527E">
      <w:pPr>
        <w:tabs>
          <w:tab w:val="left" w:pos="142"/>
          <w:tab w:val="num" w:pos="284"/>
        </w:tabs>
        <w:jc w:val="left"/>
        <w:rPr>
          <w:color w:val="auto"/>
          <w:szCs w:val="24"/>
        </w:rPr>
      </w:pPr>
    </w:p>
    <w:p w:rsidR="00A8527E" w:rsidRPr="00427059" w:rsidRDefault="00A8527E" w:rsidP="00A8527E">
      <w:pPr>
        <w:tabs>
          <w:tab w:val="left" w:pos="142"/>
          <w:tab w:val="num" w:pos="284"/>
        </w:tabs>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p w:rsidR="00A8527E" w:rsidRDefault="00A8527E" w:rsidP="00A8527E">
      <w:pPr>
        <w:tabs>
          <w:tab w:val="left" w:pos="142"/>
          <w:tab w:val="num" w:pos="284"/>
        </w:tabs>
        <w:spacing w:line="0" w:lineRule="atLeast"/>
        <w:jc w:val="center"/>
        <w:rPr>
          <w:color w:val="auto"/>
          <w:szCs w:val="24"/>
        </w:rPr>
      </w:pPr>
    </w:p>
    <w:sectPr w:rsidR="00A8527E" w:rsidSect="0057596B">
      <w:footerReference w:type="even" r:id="rId7"/>
      <w:footerReference w:type="default" r:id="rId8"/>
      <w:headerReference w:type="first" r:id="rId9"/>
      <w:pgSz w:w="11906" w:h="16838"/>
      <w:pgMar w:top="680" w:right="680" w:bottom="680" w:left="680" w:header="567" w:footer="18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4C" w:rsidRDefault="009F604C" w:rsidP="00A8527E">
      <w:r>
        <w:separator/>
      </w:r>
    </w:p>
  </w:endnote>
  <w:endnote w:type="continuationSeparator" w:id="0">
    <w:p w:rsidR="009F604C" w:rsidRDefault="009F604C" w:rsidP="00A8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Simplified Arabic">
    <w:charset w:val="00"/>
    <w:family w:val="roman"/>
    <w:pitch w:val="variable"/>
    <w:sig w:usb0="00002003" w:usb1="00000000" w:usb2="00000000"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B5" w:rsidRDefault="00327F72" w:rsidP="009E0D3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B52B5" w:rsidRDefault="009F604C" w:rsidP="009E0D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B5" w:rsidRDefault="009F604C" w:rsidP="009E0D3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4C" w:rsidRDefault="009F604C" w:rsidP="00A8527E">
      <w:r>
        <w:separator/>
      </w:r>
    </w:p>
  </w:footnote>
  <w:footnote w:type="continuationSeparator" w:id="0">
    <w:p w:rsidR="009F604C" w:rsidRDefault="009F604C" w:rsidP="00A8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B5" w:rsidRDefault="00327F72" w:rsidP="009E0D38">
    <w:pPr>
      <w:jc w:val="center"/>
      <w:rPr>
        <w:b/>
        <w:color w:val="auto"/>
      </w:rPr>
    </w:pPr>
    <w:r>
      <w:rPr>
        <w:b/>
        <w:color w:val="auto"/>
      </w:rPr>
      <w:t>T.C.</w:t>
    </w:r>
  </w:p>
  <w:p w:rsidR="00AB52B5" w:rsidRDefault="00327F72" w:rsidP="000715B4">
    <w:pPr>
      <w:pStyle w:val="Balk1"/>
      <w:numPr>
        <w:ilvl w:val="0"/>
        <w:numId w:val="1"/>
      </w:numPr>
    </w:pPr>
    <w:r>
      <w:t>NİĞDE ÜNİVERSİTESİ</w:t>
    </w:r>
  </w:p>
  <w:p w:rsidR="00AB52B5" w:rsidRDefault="00327F72" w:rsidP="000715B4">
    <w:pPr>
      <w:pStyle w:val="Balk3"/>
      <w:numPr>
        <w:ilvl w:val="2"/>
        <w:numId w:val="1"/>
      </w:numPr>
      <w:jc w:val="center"/>
    </w:pPr>
    <w:r>
      <w:t>MÜHENDİSLİK-MİMARLIK FAKÜLTESİ</w:t>
    </w:r>
  </w:p>
  <w:p w:rsidR="00AB52B5" w:rsidRDefault="00327F72" w:rsidP="000715B4">
    <w:pPr>
      <w:pStyle w:val="Balk3"/>
      <w:numPr>
        <w:ilvl w:val="2"/>
        <w:numId w:val="1"/>
      </w:numPr>
      <w:jc w:val="center"/>
      <w:rPr>
        <w:color w:val="auto"/>
      </w:rPr>
    </w:pPr>
    <w:r>
      <w:t>FAKÜLTE YÖNETİM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3119"/>
      <w:gridCol w:w="2622"/>
    </w:tblGrid>
    <w:tr w:rsidR="00AB52B5">
      <w:trPr>
        <w:trHeight w:val="305"/>
      </w:trPr>
      <w:tc>
        <w:tcPr>
          <w:tcW w:w="3827" w:type="dxa"/>
        </w:tcPr>
        <w:p w:rsidR="00AB52B5" w:rsidRPr="00A317A2" w:rsidRDefault="00327F72" w:rsidP="000715B4">
          <w:pPr>
            <w:pStyle w:val="Balk6"/>
            <w:numPr>
              <w:ilvl w:val="5"/>
              <w:numId w:val="1"/>
            </w:numPr>
            <w:rPr>
              <w:color w:val="auto"/>
            </w:rPr>
          </w:pPr>
          <w:r>
            <w:rPr>
              <w:color w:val="auto"/>
            </w:rPr>
            <w:t>Toplantı Tarihi:</w:t>
          </w:r>
          <w:r>
            <w:t xml:space="preserve"> </w:t>
          </w:r>
          <w:r>
            <w:rPr>
              <w:color w:val="auto"/>
            </w:rPr>
            <w:t>07</w:t>
          </w:r>
          <w:r w:rsidRPr="00A23063">
            <w:rPr>
              <w:color w:val="auto"/>
            </w:rPr>
            <w:t>.0</w:t>
          </w:r>
          <w:r>
            <w:rPr>
              <w:color w:val="auto"/>
            </w:rPr>
            <w:t>2</w:t>
          </w:r>
          <w:r w:rsidRPr="00A317A2">
            <w:rPr>
              <w:color w:val="auto"/>
            </w:rPr>
            <w:t>.2007</w:t>
          </w:r>
        </w:p>
      </w:tc>
      <w:tc>
        <w:tcPr>
          <w:tcW w:w="3119" w:type="dxa"/>
        </w:tcPr>
        <w:p w:rsidR="00AB52B5" w:rsidRDefault="00327F72" w:rsidP="009E0D38">
          <w:pPr>
            <w:rPr>
              <w:b/>
              <w:color w:val="auto"/>
            </w:rPr>
          </w:pPr>
          <w:r>
            <w:rPr>
              <w:b/>
              <w:color w:val="auto"/>
            </w:rPr>
            <w:t>Toplantı No: 2007/06</w:t>
          </w:r>
        </w:p>
      </w:tc>
      <w:tc>
        <w:tcPr>
          <w:tcW w:w="2622" w:type="dxa"/>
        </w:tcPr>
        <w:p w:rsidR="00AB52B5" w:rsidRDefault="00327F72" w:rsidP="009E0D38">
          <w:pPr>
            <w:rPr>
              <w:b/>
              <w:color w:val="auto"/>
            </w:rPr>
          </w:pPr>
          <w:r>
            <w:rPr>
              <w:b/>
              <w:color w:val="auto"/>
            </w:rPr>
            <w:t>Sayfa No:</w:t>
          </w:r>
        </w:p>
      </w:tc>
    </w:tr>
  </w:tbl>
  <w:p w:rsidR="00AB52B5" w:rsidRDefault="009F604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F2E8A"/>
    <w:multiLevelType w:val="multilevel"/>
    <w:tmpl w:val="65086522"/>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CC3D1F"/>
    <w:multiLevelType w:val="hybridMultilevel"/>
    <w:tmpl w:val="24E483F0"/>
    <w:lvl w:ilvl="0" w:tplc="B8D44608">
      <w:start w:val="1"/>
      <w:numFmt w:val="bullet"/>
      <w:pStyle w:val="Kaynaka"/>
      <w:lvlText w:val="»"/>
      <w:lvlJc w:val="left"/>
      <w:pPr>
        <w:tabs>
          <w:tab w:val="num" w:pos="360"/>
        </w:tabs>
        <w:ind w:left="360" w:hanging="360"/>
      </w:pPr>
      <w:rPr>
        <w:rFonts w:ascii="Times New Roman" w:hAnsi="Times New Roman" w:cs="Times New Roman" w:hint="default"/>
        <w:color w:val="auto"/>
        <w:sz w:val="16"/>
      </w:rPr>
    </w:lvl>
    <w:lvl w:ilvl="1" w:tplc="041F0003">
      <w:start w:val="1"/>
      <w:numFmt w:val="bullet"/>
      <w:lvlText w:val="o"/>
      <w:lvlJc w:val="left"/>
      <w:pPr>
        <w:tabs>
          <w:tab w:val="num" w:pos="1780"/>
        </w:tabs>
        <w:ind w:left="1780" w:hanging="360"/>
      </w:pPr>
      <w:rPr>
        <w:rFonts w:ascii="Courier New" w:hAnsi="Courier New" w:cs="Courier New" w:hint="default"/>
      </w:rPr>
    </w:lvl>
    <w:lvl w:ilvl="2" w:tplc="041F0005">
      <w:start w:val="1"/>
      <w:numFmt w:val="bullet"/>
      <w:lvlText w:val=""/>
      <w:lvlJc w:val="left"/>
      <w:pPr>
        <w:tabs>
          <w:tab w:val="num" w:pos="2500"/>
        </w:tabs>
        <w:ind w:left="2500" w:hanging="360"/>
      </w:pPr>
      <w:rPr>
        <w:rFonts w:ascii="Wingdings" w:hAnsi="Wingdings" w:hint="default"/>
      </w:rPr>
    </w:lvl>
    <w:lvl w:ilvl="3" w:tplc="041F0001">
      <w:start w:val="1"/>
      <w:numFmt w:val="bullet"/>
      <w:lvlText w:val=""/>
      <w:lvlJc w:val="left"/>
      <w:pPr>
        <w:tabs>
          <w:tab w:val="num" w:pos="3220"/>
        </w:tabs>
        <w:ind w:left="3220" w:hanging="360"/>
      </w:pPr>
      <w:rPr>
        <w:rFonts w:ascii="Symbol" w:hAnsi="Symbol" w:hint="default"/>
      </w:rPr>
    </w:lvl>
    <w:lvl w:ilvl="4" w:tplc="041F0003">
      <w:start w:val="1"/>
      <w:numFmt w:val="bullet"/>
      <w:lvlText w:val="o"/>
      <w:lvlJc w:val="left"/>
      <w:pPr>
        <w:tabs>
          <w:tab w:val="num" w:pos="3940"/>
        </w:tabs>
        <w:ind w:left="3940" w:hanging="360"/>
      </w:pPr>
      <w:rPr>
        <w:rFonts w:ascii="Courier New" w:hAnsi="Courier New" w:cs="Courier New" w:hint="default"/>
      </w:rPr>
    </w:lvl>
    <w:lvl w:ilvl="5" w:tplc="041F0005">
      <w:start w:val="1"/>
      <w:numFmt w:val="bullet"/>
      <w:lvlText w:val=""/>
      <w:lvlJc w:val="left"/>
      <w:pPr>
        <w:tabs>
          <w:tab w:val="num" w:pos="4660"/>
        </w:tabs>
        <w:ind w:left="4660" w:hanging="360"/>
      </w:pPr>
      <w:rPr>
        <w:rFonts w:ascii="Wingdings" w:hAnsi="Wingdings" w:hint="default"/>
      </w:rPr>
    </w:lvl>
    <w:lvl w:ilvl="6" w:tplc="041F0001">
      <w:start w:val="1"/>
      <w:numFmt w:val="bullet"/>
      <w:lvlText w:val=""/>
      <w:lvlJc w:val="left"/>
      <w:pPr>
        <w:tabs>
          <w:tab w:val="num" w:pos="5380"/>
        </w:tabs>
        <w:ind w:left="5380" w:hanging="360"/>
      </w:pPr>
      <w:rPr>
        <w:rFonts w:ascii="Symbol" w:hAnsi="Symbol" w:hint="default"/>
      </w:rPr>
    </w:lvl>
    <w:lvl w:ilvl="7" w:tplc="041F0003">
      <w:start w:val="1"/>
      <w:numFmt w:val="bullet"/>
      <w:lvlText w:val="o"/>
      <w:lvlJc w:val="left"/>
      <w:pPr>
        <w:tabs>
          <w:tab w:val="num" w:pos="6100"/>
        </w:tabs>
        <w:ind w:left="6100" w:hanging="360"/>
      </w:pPr>
      <w:rPr>
        <w:rFonts w:ascii="Courier New" w:hAnsi="Courier New" w:cs="Courier New" w:hint="default"/>
      </w:rPr>
    </w:lvl>
    <w:lvl w:ilvl="8" w:tplc="041F0005">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2E"/>
    <w:rsid w:val="00327F72"/>
    <w:rsid w:val="006675F0"/>
    <w:rsid w:val="006A242E"/>
    <w:rsid w:val="007E339F"/>
    <w:rsid w:val="009F604C"/>
    <w:rsid w:val="00A7558C"/>
    <w:rsid w:val="00A8527E"/>
    <w:rsid w:val="00AF7A37"/>
    <w:rsid w:val="00C24F72"/>
    <w:rsid w:val="00D342DA"/>
    <w:rsid w:val="00DC0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C6E19-240C-42A2-88FA-5815D077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27E"/>
    <w:pPr>
      <w:spacing w:after="0" w:line="240" w:lineRule="auto"/>
      <w:jc w:val="both"/>
    </w:pPr>
    <w:rPr>
      <w:rFonts w:ascii="Times New Roman" w:eastAsia="Times New Roman" w:hAnsi="Times New Roman" w:cs="Times New Roman"/>
      <w:color w:val="000000"/>
      <w:sz w:val="24"/>
      <w:szCs w:val="20"/>
      <w:lang w:eastAsia="tr-TR"/>
    </w:rPr>
  </w:style>
  <w:style w:type="paragraph" w:styleId="Balk1">
    <w:name w:val="heading 1"/>
    <w:aliases w:val=" Char Char1 Char Char C Char Char, Char Char1 Char Char Char, Char Char1 Char Char Char Char Char Char Char, Char Char1 Char Char Char Char Char Char Char Char, Char Char1 Char Char Char Char Char Char Char Char Char Char Char Char"/>
    <w:basedOn w:val="Normal"/>
    <w:next w:val="Normal"/>
    <w:link w:val="Balk1Char"/>
    <w:qFormat/>
    <w:rsid w:val="00A8527E"/>
    <w:pPr>
      <w:keepNext/>
      <w:numPr>
        <w:numId w:val="2"/>
      </w:numPr>
      <w:jc w:val="center"/>
      <w:outlineLvl w:val="0"/>
    </w:pPr>
    <w:rPr>
      <w:b/>
      <w:color w:val="auto"/>
    </w:rPr>
  </w:style>
  <w:style w:type="paragraph" w:styleId="Balk3">
    <w:name w:val="heading 3"/>
    <w:aliases w:val="Char Char Char Char Char Char Char1,Char Char Char Char Char,nesrin Char Char,nesrin Char Char Char Char"/>
    <w:basedOn w:val="Normal"/>
    <w:next w:val="Normal"/>
    <w:link w:val="Balk3Char"/>
    <w:qFormat/>
    <w:rsid w:val="00A8527E"/>
    <w:pPr>
      <w:keepNext/>
      <w:numPr>
        <w:ilvl w:val="2"/>
        <w:numId w:val="2"/>
      </w:numPr>
      <w:outlineLvl w:val="2"/>
    </w:pPr>
    <w:rPr>
      <w:b/>
    </w:rPr>
  </w:style>
  <w:style w:type="paragraph" w:styleId="Balk6">
    <w:name w:val="heading 6"/>
    <w:basedOn w:val="Normal"/>
    <w:next w:val="Normal"/>
    <w:link w:val="Balk6Char"/>
    <w:qFormat/>
    <w:rsid w:val="00A8527E"/>
    <w:pPr>
      <w:keepNext/>
      <w:numPr>
        <w:ilvl w:val="5"/>
        <w:numId w:val="2"/>
      </w:numP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1 Char Char C Char Char Char, Char Char1 Char Char Char Char, Char Char1 Char Char Char Char Char Char Char Char1, Char Char1 Char Char Char Char Char Char Char Char Char"/>
    <w:basedOn w:val="VarsaylanParagrafYazTipi"/>
    <w:link w:val="Balk1"/>
    <w:rsid w:val="00A8527E"/>
    <w:rPr>
      <w:rFonts w:ascii="Times New Roman" w:eastAsia="Times New Roman" w:hAnsi="Times New Roman" w:cs="Times New Roman"/>
      <w:b/>
      <w:sz w:val="24"/>
      <w:szCs w:val="20"/>
      <w:lang w:eastAsia="tr-TR"/>
    </w:rPr>
  </w:style>
  <w:style w:type="character" w:customStyle="1" w:styleId="Balk3Char">
    <w:name w:val="Başlık 3 Char"/>
    <w:aliases w:val="Char Char Char Char Char Char Char1 Char,Char Char Char Char Char Char,nesrin Char Char Char,nesrin Char Char Char Char Char"/>
    <w:basedOn w:val="VarsaylanParagrafYazTipi"/>
    <w:link w:val="Balk3"/>
    <w:rsid w:val="00A8527E"/>
    <w:rPr>
      <w:rFonts w:ascii="Times New Roman" w:eastAsia="Times New Roman" w:hAnsi="Times New Roman" w:cs="Times New Roman"/>
      <w:b/>
      <w:color w:val="000000"/>
      <w:sz w:val="24"/>
      <w:szCs w:val="20"/>
      <w:lang w:eastAsia="tr-TR"/>
    </w:rPr>
  </w:style>
  <w:style w:type="character" w:customStyle="1" w:styleId="Balk6Char">
    <w:name w:val="Başlık 6 Char"/>
    <w:basedOn w:val="VarsaylanParagrafYazTipi"/>
    <w:link w:val="Balk6"/>
    <w:rsid w:val="00A8527E"/>
    <w:rPr>
      <w:rFonts w:ascii="Times New Roman" w:eastAsia="Times New Roman" w:hAnsi="Times New Roman" w:cs="Times New Roman"/>
      <w:b/>
      <w:color w:val="FF0000"/>
      <w:sz w:val="24"/>
      <w:szCs w:val="20"/>
      <w:lang w:eastAsia="tr-TR"/>
    </w:rPr>
  </w:style>
  <w:style w:type="paragraph" w:styleId="stbilgi">
    <w:name w:val="header"/>
    <w:basedOn w:val="Normal"/>
    <w:link w:val="stbilgiChar"/>
    <w:uiPriority w:val="99"/>
    <w:rsid w:val="00A8527E"/>
    <w:pPr>
      <w:tabs>
        <w:tab w:val="center" w:pos="4536"/>
        <w:tab w:val="right" w:pos="9072"/>
      </w:tabs>
    </w:pPr>
  </w:style>
  <w:style w:type="character" w:customStyle="1" w:styleId="stbilgiChar">
    <w:name w:val="Üstbilgi Char"/>
    <w:basedOn w:val="VarsaylanParagrafYazTipi"/>
    <w:link w:val="stbilgi"/>
    <w:uiPriority w:val="99"/>
    <w:rsid w:val="00A8527E"/>
    <w:rPr>
      <w:rFonts w:ascii="Times New Roman" w:eastAsia="Times New Roman" w:hAnsi="Times New Roman" w:cs="Times New Roman"/>
      <w:color w:val="000000"/>
      <w:sz w:val="24"/>
      <w:szCs w:val="20"/>
      <w:lang w:eastAsia="tr-TR"/>
    </w:rPr>
  </w:style>
  <w:style w:type="paragraph" w:styleId="Altbilgi">
    <w:name w:val="footer"/>
    <w:basedOn w:val="Normal"/>
    <w:link w:val="AltbilgiChar"/>
    <w:uiPriority w:val="99"/>
    <w:rsid w:val="00A8527E"/>
    <w:pPr>
      <w:tabs>
        <w:tab w:val="center" w:pos="4536"/>
        <w:tab w:val="right" w:pos="9072"/>
      </w:tabs>
    </w:pPr>
  </w:style>
  <w:style w:type="character" w:customStyle="1" w:styleId="AltbilgiChar">
    <w:name w:val="Altbilgi Char"/>
    <w:basedOn w:val="VarsaylanParagrafYazTipi"/>
    <w:link w:val="Altbilgi"/>
    <w:uiPriority w:val="99"/>
    <w:rsid w:val="00A8527E"/>
    <w:rPr>
      <w:rFonts w:ascii="Times New Roman" w:eastAsia="Times New Roman" w:hAnsi="Times New Roman" w:cs="Times New Roman"/>
      <w:color w:val="000000"/>
      <w:sz w:val="24"/>
      <w:szCs w:val="20"/>
      <w:lang w:eastAsia="tr-TR"/>
    </w:rPr>
  </w:style>
  <w:style w:type="character" w:styleId="SayfaNumaras">
    <w:name w:val="page number"/>
    <w:basedOn w:val="VarsaylanParagrafYazTipi"/>
    <w:rsid w:val="00A8527E"/>
  </w:style>
  <w:style w:type="paragraph" w:customStyle="1" w:styleId="Kaynaka">
    <w:name w:val="Kaynakça"/>
    <w:basedOn w:val="Normal"/>
    <w:uiPriority w:val="99"/>
    <w:qFormat/>
    <w:rsid w:val="00A8527E"/>
    <w:pPr>
      <w:widowControl w:val="0"/>
      <w:numPr>
        <w:numId w:val="1"/>
      </w:numPr>
      <w:tabs>
        <w:tab w:val="left" w:pos="198"/>
      </w:tabs>
    </w:pPr>
    <w:rPr>
      <w:rFonts w:ascii="Franklin Gothic Book" w:hAnsi="Franklin Gothic Book" w:cs="Simplified Arabic"/>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9</cp:revision>
  <dcterms:created xsi:type="dcterms:W3CDTF">2020-04-16T11:57:00Z</dcterms:created>
  <dcterms:modified xsi:type="dcterms:W3CDTF">2020-04-22T08:31:00Z</dcterms:modified>
</cp:coreProperties>
</file>