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DD" w:rsidRDefault="00EB1239">
      <w:pPr>
        <w:pStyle w:val="GvdeMetni"/>
        <w:spacing w:before="28"/>
        <w:ind w:left="3"/>
        <w:jc w:val="center"/>
      </w:pPr>
      <w:r>
        <w:t>KAMU YÖNETİMİ</w:t>
      </w:r>
      <w:bookmarkStart w:id="0" w:name="_GoBack"/>
      <w:bookmarkEnd w:id="0"/>
      <w:r w:rsidR="009C23FF">
        <w:rPr>
          <w:spacing w:val="-7"/>
        </w:rPr>
        <w:t xml:space="preserve"> </w:t>
      </w:r>
      <w:r w:rsidR="009C23FF">
        <w:t>BÖLÜMÜ</w:t>
      </w:r>
      <w:r w:rsidR="009C23FF">
        <w:rPr>
          <w:spacing w:val="-1"/>
        </w:rPr>
        <w:t xml:space="preserve"> </w:t>
      </w:r>
      <w:r w:rsidR="009C23FF">
        <w:t>2025</w:t>
      </w:r>
      <w:r w:rsidR="009C23FF">
        <w:rPr>
          <w:spacing w:val="-4"/>
        </w:rPr>
        <w:t xml:space="preserve"> </w:t>
      </w:r>
      <w:r w:rsidR="009C23FF">
        <w:t>YILI</w:t>
      </w:r>
      <w:r w:rsidR="009C23FF">
        <w:rPr>
          <w:spacing w:val="-4"/>
        </w:rPr>
        <w:t xml:space="preserve"> </w:t>
      </w:r>
      <w:r w:rsidR="009C23FF">
        <w:t>EYLEM</w:t>
      </w:r>
      <w:r w:rsidR="009C23FF">
        <w:rPr>
          <w:spacing w:val="-2"/>
        </w:rPr>
        <w:t xml:space="preserve"> </w:t>
      </w:r>
      <w:r w:rsidR="009C23FF">
        <w:rPr>
          <w:spacing w:val="-4"/>
        </w:rPr>
        <w:t>PLANI</w:t>
      </w:r>
    </w:p>
    <w:p w:rsidR="00D454DD" w:rsidRDefault="00D454DD">
      <w:pPr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6"/>
        <w:gridCol w:w="5815"/>
        <w:gridCol w:w="1105"/>
        <w:gridCol w:w="1153"/>
      </w:tblGrid>
      <w:tr w:rsidR="00D454DD">
        <w:trPr>
          <w:trHeight w:val="432"/>
        </w:trPr>
        <w:tc>
          <w:tcPr>
            <w:tcW w:w="706" w:type="dxa"/>
            <w:tcBorders>
              <w:top w:val="nil"/>
              <w:left w:val="nil"/>
            </w:tcBorders>
          </w:tcPr>
          <w:p w:rsidR="00D454DD" w:rsidRDefault="00D454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6" w:type="dxa"/>
          </w:tcPr>
          <w:p w:rsidR="00D454DD" w:rsidRDefault="009C23FF">
            <w:pPr>
              <w:pStyle w:val="TableParagraph"/>
              <w:spacing w:before="83"/>
              <w:ind w:left="104"/>
              <w:rPr>
                <w:b/>
              </w:rPr>
            </w:pPr>
            <w:r>
              <w:rPr>
                <w:b/>
                <w:spacing w:val="-2"/>
              </w:rPr>
              <w:t>EYLEM</w:t>
            </w:r>
          </w:p>
        </w:tc>
        <w:tc>
          <w:tcPr>
            <w:tcW w:w="5815" w:type="dxa"/>
          </w:tcPr>
          <w:p w:rsidR="00D454DD" w:rsidRDefault="009C23FF">
            <w:pPr>
              <w:pStyle w:val="TableParagraph"/>
              <w:spacing w:before="83"/>
              <w:ind w:left="109"/>
              <w:rPr>
                <w:b/>
              </w:rPr>
            </w:pPr>
            <w:r>
              <w:rPr>
                <w:b/>
                <w:spacing w:val="-2"/>
              </w:rPr>
              <w:t>AÇIKLAMA</w:t>
            </w:r>
          </w:p>
        </w:tc>
        <w:tc>
          <w:tcPr>
            <w:tcW w:w="1105" w:type="dxa"/>
          </w:tcPr>
          <w:p w:rsidR="00D454DD" w:rsidRDefault="009C23FF">
            <w:pPr>
              <w:pStyle w:val="TableParagraph"/>
              <w:spacing w:before="83"/>
              <w:ind w:left="266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1153" w:type="dxa"/>
          </w:tcPr>
          <w:p w:rsidR="00D454DD" w:rsidRDefault="009C23FF">
            <w:pPr>
              <w:pStyle w:val="TableParagraph"/>
              <w:spacing w:before="83"/>
              <w:ind w:left="141"/>
              <w:rPr>
                <w:b/>
              </w:rPr>
            </w:pPr>
            <w:r>
              <w:rPr>
                <w:b/>
              </w:rPr>
              <w:t>SP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HEDEF</w:t>
            </w:r>
          </w:p>
        </w:tc>
      </w:tr>
      <w:tr w:rsidR="00D454DD">
        <w:trPr>
          <w:trHeight w:val="657"/>
        </w:trPr>
        <w:tc>
          <w:tcPr>
            <w:tcW w:w="706" w:type="dxa"/>
          </w:tcPr>
          <w:p w:rsidR="00D454DD" w:rsidRDefault="009C23FF">
            <w:pPr>
              <w:pStyle w:val="TableParagraph"/>
              <w:spacing w:before="193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76" w:type="dxa"/>
          </w:tcPr>
          <w:p w:rsidR="00D454DD" w:rsidRDefault="009C23FF" w:rsidP="008F0ECE">
            <w:pPr>
              <w:pStyle w:val="TableParagraph"/>
              <w:spacing w:before="59"/>
              <w:ind w:left="104"/>
              <w:jc w:val="both"/>
            </w:pPr>
            <w:r>
              <w:t>Bölüme</w:t>
            </w:r>
            <w:r>
              <w:rPr>
                <w:spacing w:val="40"/>
              </w:rPr>
              <w:t xml:space="preserve"> </w:t>
            </w:r>
            <w:r>
              <w:t>yeni</w:t>
            </w:r>
            <w:r>
              <w:rPr>
                <w:spacing w:val="40"/>
              </w:rPr>
              <w:t xml:space="preserve"> </w:t>
            </w:r>
            <w:r>
              <w:t>kayıt</w:t>
            </w:r>
            <w:r>
              <w:rPr>
                <w:spacing w:val="40"/>
              </w:rPr>
              <w:t xml:space="preserve"> </w:t>
            </w:r>
            <w:r>
              <w:t>yapan</w:t>
            </w:r>
            <w:r>
              <w:rPr>
                <w:spacing w:val="40"/>
              </w:rPr>
              <w:t xml:space="preserve"> </w:t>
            </w:r>
            <w:r>
              <w:t>öğrencilere</w:t>
            </w:r>
            <w:r>
              <w:rPr>
                <w:spacing w:val="40"/>
              </w:rPr>
              <w:t xml:space="preserve"> </w:t>
            </w:r>
            <w:r>
              <w:t>yönelik</w:t>
            </w:r>
            <w:r>
              <w:rPr>
                <w:spacing w:val="40"/>
              </w:rPr>
              <w:t xml:space="preserve"> </w:t>
            </w:r>
            <w:r>
              <w:t>eğitsel</w:t>
            </w:r>
            <w:r>
              <w:rPr>
                <w:spacing w:val="39"/>
              </w:rPr>
              <w:t xml:space="preserve"> </w:t>
            </w:r>
            <w:r>
              <w:t>uyum etkinliği yapmak</w:t>
            </w:r>
          </w:p>
        </w:tc>
        <w:tc>
          <w:tcPr>
            <w:tcW w:w="5815" w:type="dxa"/>
          </w:tcPr>
          <w:p w:rsidR="00D454DD" w:rsidRDefault="008F0ECE" w:rsidP="008F0ECE">
            <w:pPr>
              <w:pStyle w:val="TableParagraph"/>
              <w:spacing w:before="59"/>
              <w:ind w:left="109"/>
              <w:jc w:val="both"/>
            </w:pPr>
            <w:r w:rsidRPr="008F0ECE">
              <w:t>2025-2026 Eğitim-Öğretim döneminde Kamu Yönetimi Bölümüne yeni kayıt yaptıran öğrencilerimize oryantasyon eğitimi verilecektir.</w:t>
            </w:r>
            <w:r w:rsidRPr="008F0ECE">
              <w:tab/>
            </w:r>
          </w:p>
        </w:tc>
        <w:tc>
          <w:tcPr>
            <w:tcW w:w="1105" w:type="dxa"/>
          </w:tcPr>
          <w:p w:rsidR="00D454DD" w:rsidRDefault="009C23FF">
            <w:pPr>
              <w:pStyle w:val="TableParagraph"/>
              <w:spacing w:before="193"/>
              <w:ind w:left="103"/>
            </w:pPr>
            <w:r>
              <w:rPr>
                <w:spacing w:val="-4"/>
              </w:rPr>
              <w:t>Ekim</w:t>
            </w:r>
          </w:p>
        </w:tc>
        <w:tc>
          <w:tcPr>
            <w:tcW w:w="1153" w:type="dxa"/>
          </w:tcPr>
          <w:p w:rsidR="00D454DD" w:rsidRDefault="00D454DD">
            <w:pPr>
              <w:pStyle w:val="TableParagraph"/>
              <w:rPr>
                <w:rFonts w:ascii="Times New Roman"/>
              </w:rPr>
            </w:pPr>
          </w:p>
        </w:tc>
      </w:tr>
      <w:tr w:rsidR="00D454DD">
        <w:trPr>
          <w:trHeight w:val="600"/>
        </w:trPr>
        <w:tc>
          <w:tcPr>
            <w:tcW w:w="706" w:type="dxa"/>
          </w:tcPr>
          <w:p w:rsidR="00D454DD" w:rsidRDefault="009C23FF">
            <w:pPr>
              <w:pStyle w:val="TableParagraph"/>
              <w:spacing w:before="169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76" w:type="dxa"/>
          </w:tcPr>
          <w:p w:rsidR="00D454DD" w:rsidRDefault="009C23FF" w:rsidP="008F0ECE">
            <w:pPr>
              <w:pStyle w:val="TableParagraph"/>
              <w:tabs>
                <w:tab w:val="left" w:pos="1654"/>
                <w:tab w:val="left" w:pos="3199"/>
                <w:tab w:val="left" w:pos="4916"/>
              </w:tabs>
              <w:spacing w:before="39" w:line="235" w:lineRule="auto"/>
              <w:ind w:left="104" w:right="99"/>
              <w:jc w:val="both"/>
            </w:pPr>
            <w:r>
              <w:rPr>
                <w:spacing w:val="-2"/>
              </w:rPr>
              <w:t>Eğitim-öğretim</w:t>
            </w:r>
            <w:r>
              <w:tab/>
            </w:r>
            <w:r>
              <w:rPr>
                <w:spacing w:val="-2"/>
              </w:rPr>
              <w:t>programlarının</w:t>
            </w:r>
            <w:r>
              <w:tab/>
            </w:r>
            <w:r>
              <w:rPr>
                <w:spacing w:val="-2"/>
              </w:rPr>
              <w:t>güncellenmesine</w:t>
            </w:r>
            <w:r>
              <w:tab/>
            </w:r>
            <w:r>
              <w:rPr>
                <w:spacing w:val="-2"/>
              </w:rPr>
              <w:t xml:space="preserve">yönelik </w:t>
            </w:r>
            <w:r>
              <w:t>yapılan çalışmalar</w:t>
            </w:r>
          </w:p>
        </w:tc>
        <w:tc>
          <w:tcPr>
            <w:tcW w:w="5815" w:type="dxa"/>
          </w:tcPr>
          <w:p w:rsidR="00D454DD" w:rsidRDefault="008F0ECE" w:rsidP="008F0ECE">
            <w:pPr>
              <w:pStyle w:val="TableParagraph"/>
              <w:spacing w:before="39" w:line="235" w:lineRule="auto"/>
              <w:ind w:left="109"/>
              <w:jc w:val="both"/>
            </w:pPr>
            <w:r w:rsidRPr="008F0ECE">
              <w:t>Program güncellemesi amacıyla gerçekleştirilen geçmiş tarihli toplantılarda alınan kararlara binaen eklenecek yeni derslerin içeriklerinin belirlenerek Bologna sayfalarının hazırlanması amaçlanmaktadır.</w:t>
            </w:r>
            <w:r w:rsidRPr="008F0ECE">
              <w:tab/>
            </w:r>
          </w:p>
        </w:tc>
        <w:tc>
          <w:tcPr>
            <w:tcW w:w="1105" w:type="dxa"/>
          </w:tcPr>
          <w:p w:rsidR="00D454DD" w:rsidRDefault="008F0ECE">
            <w:pPr>
              <w:pStyle w:val="TableParagraph"/>
              <w:spacing w:before="169"/>
              <w:ind w:left="103"/>
            </w:pPr>
            <w:r>
              <w:rPr>
                <w:spacing w:val="-2"/>
              </w:rPr>
              <w:t>Mayıs</w:t>
            </w:r>
          </w:p>
        </w:tc>
        <w:tc>
          <w:tcPr>
            <w:tcW w:w="1153" w:type="dxa"/>
          </w:tcPr>
          <w:p w:rsidR="00D454DD" w:rsidRDefault="00D454DD">
            <w:pPr>
              <w:pStyle w:val="TableParagraph"/>
              <w:rPr>
                <w:rFonts w:ascii="Times New Roman"/>
              </w:rPr>
            </w:pPr>
          </w:p>
        </w:tc>
      </w:tr>
      <w:tr w:rsidR="00D454DD">
        <w:trPr>
          <w:trHeight w:val="806"/>
        </w:trPr>
        <w:tc>
          <w:tcPr>
            <w:tcW w:w="706" w:type="dxa"/>
          </w:tcPr>
          <w:p w:rsidR="00D454DD" w:rsidRDefault="00D454DD">
            <w:pPr>
              <w:pStyle w:val="TableParagraph"/>
              <w:spacing w:before="1"/>
              <w:rPr>
                <w:b/>
              </w:rPr>
            </w:pPr>
          </w:p>
          <w:p w:rsidR="00D454DD" w:rsidRDefault="009C23FF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76" w:type="dxa"/>
          </w:tcPr>
          <w:p w:rsidR="00D454DD" w:rsidRDefault="008F0ECE" w:rsidP="008F0ECE">
            <w:pPr>
              <w:pStyle w:val="TableParagraph"/>
              <w:ind w:left="104"/>
              <w:jc w:val="both"/>
            </w:pPr>
            <w:r w:rsidRPr="008F0ECE">
              <w:t>Eğitim-öğretim kalitesini arttırmak amacıyla bölüm öğretim elemanları ile toplantı düzenlenmesi</w:t>
            </w:r>
            <w:r w:rsidRPr="008F0ECE">
              <w:tab/>
            </w:r>
          </w:p>
        </w:tc>
        <w:tc>
          <w:tcPr>
            <w:tcW w:w="5815" w:type="dxa"/>
          </w:tcPr>
          <w:p w:rsidR="00D454DD" w:rsidRDefault="008F0ECE" w:rsidP="008F0ECE">
            <w:pPr>
              <w:pStyle w:val="TableParagraph"/>
              <w:spacing w:line="270" w:lineRule="atLeast"/>
              <w:ind w:left="109" w:right="96"/>
              <w:jc w:val="both"/>
            </w:pPr>
            <w:r w:rsidRPr="008F0ECE">
              <w:t>2025-2026 Güz Yarıyılı başlangıcında tüm öğretim elemanlarımızın katılımı ile bir toplantı yapılması ve yeni eğitim-öğretim yılı hakkında görüş alışverişinde bulunulması planlanmaktadır.</w:t>
            </w:r>
            <w:r w:rsidRPr="008F0ECE">
              <w:tab/>
            </w:r>
          </w:p>
        </w:tc>
        <w:tc>
          <w:tcPr>
            <w:tcW w:w="1105" w:type="dxa"/>
          </w:tcPr>
          <w:p w:rsidR="00D454DD" w:rsidRDefault="00D454DD">
            <w:pPr>
              <w:pStyle w:val="TableParagraph"/>
              <w:spacing w:before="1"/>
              <w:rPr>
                <w:b/>
              </w:rPr>
            </w:pPr>
          </w:p>
          <w:p w:rsidR="00D454DD" w:rsidRDefault="008F0ECE">
            <w:pPr>
              <w:pStyle w:val="TableParagraph"/>
              <w:ind w:left="103"/>
            </w:pPr>
            <w:r>
              <w:rPr>
                <w:spacing w:val="-4"/>
              </w:rPr>
              <w:t>Ekim</w:t>
            </w:r>
          </w:p>
        </w:tc>
        <w:tc>
          <w:tcPr>
            <w:tcW w:w="1153" w:type="dxa"/>
          </w:tcPr>
          <w:p w:rsidR="00D454DD" w:rsidRDefault="00D454DD">
            <w:pPr>
              <w:pStyle w:val="TableParagraph"/>
              <w:rPr>
                <w:rFonts w:ascii="Times New Roman"/>
              </w:rPr>
            </w:pPr>
          </w:p>
        </w:tc>
      </w:tr>
      <w:tr w:rsidR="00D454DD">
        <w:trPr>
          <w:trHeight w:val="1071"/>
        </w:trPr>
        <w:tc>
          <w:tcPr>
            <w:tcW w:w="706" w:type="dxa"/>
          </w:tcPr>
          <w:p w:rsidR="00D454DD" w:rsidRDefault="00D454DD">
            <w:pPr>
              <w:pStyle w:val="TableParagraph"/>
              <w:spacing w:before="132"/>
              <w:rPr>
                <w:b/>
              </w:rPr>
            </w:pPr>
          </w:p>
          <w:p w:rsidR="00D454DD" w:rsidRDefault="009C23FF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76" w:type="dxa"/>
          </w:tcPr>
          <w:p w:rsidR="00D454DD" w:rsidRPr="008F0ECE" w:rsidRDefault="008F0ECE" w:rsidP="008F0ECE">
            <w:pPr>
              <w:pStyle w:val="TableParagraph"/>
              <w:ind w:left="104"/>
              <w:jc w:val="both"/>
            </w:pPr>
            <w:r w:rsidRPr="008F0ECE">
              <w:t xml:space="preserve">Öğrenci </w:t>
            </w:r>
            <w:proofErr w:type="gramStart"/>
            <w:r w:rsidRPr="008F0ECE">
              <w:t>motivasyonunu</w:t>
            </w:r>
            <w:proofErr w:type="gramEnd"/>
            <w:r w:rsidRPr="008F0ECE">
              <w:t xml:space="preserve"> artırıcı etkinlik düzenlenmesi</w:t>
            </w:r>
            <w:r w:rsidRPr="008F0ECE">
              <w:tab/>
            </w:r>
          </w:p>
        </w:tc>
        <w:tc>
          <w:tcPr>
            <w:tcW w:w="5815" w:type="dxa"/>
          </w:tcPr>
          <w:p w:rsidR="00D454DD" w:rsidRDefault="008F0ECE" w:rsidP="008F0ECE">
            <w:pPr>
              <w:pStyle w:val="TableParagraph"/>
              <w:spacing w:line="247" w:lineRule="exact"/>
              <w:ind w:left="109"/>
              <w:jc w:val="both"/>
            </w:pPr>
            <w:r w:rsidRPr="008F0ECE">
              <w:t>Kamu Yönetimi Bölümü 2, 3 ve 4. sınıf öğrencileri ve sınıf danışmanları arasında Danışman-Öğrenci Toplantıları düzenlenerek 2025-2026 Eğitim-Öğretim dönemine yönelik öğrencilerin görüş ve önerileri alınacaktır.</w:t>
            </w:r>
            <w:r w:rsidRPr="008F0ECE">
              <w:tab/>
            </w:r>
          </w:p>
        </w:tc>
        <w:tc>
          <w:tcPr>
            <w:tcW w:w="1105" w:type="dxa"/>
          </w:tcPr>
          <w:p w:rsidR="00D454DD" w:rsidRDefault="00D454DD">
            <w:pPr>
              <w:pStyle w:val="TableParagraph"/>
              <w:spacing w:before="132"/>
              <w:rPr>
                <w:b/>
              </w:rPr>
            </w:pPr>
          </w:p>
          <w:p w:rsidR="00D454DD" w:rsidRDefault="008F0ECE">
            <w:pPr>
              <w:pStyle w:val="TableParagraph"/>
              <w:ind w:left="103"/>
            </w:pPr>
            <w:r>
              <w:rPr>
                <w:spacing w:val="-4"/>
              </w:rPr>
              <w:t>Ekim</w:t>
            </w:r>
          </w:p>
        </w:tc>
        <w:tc>
          <w:tcPr>
            <w:tcW w:w="1153" w:type="dxa"/>
          </w:tcPr>
          <w:p w:rsidR="00D454DD" w:rsidRDefault="00D454DD">
            <w:pPr>
              <w:pStyle w:val="TableParagraph"/>
              <w:rPr>
                <w:rFonts w:ascii="Times New Roman"/>
              </w:rPr>
            </w:pPr>
          </w:p>
        </w:tc>
      </w:tr>
      <w:tr w:rsidR="008F0ECE">
        <w:trPr>
          <w:trHeight w:val="806"/>
        </w:trPr>
        <w:tc>
          <w:tcPr>
            <w:tcW w:w="706" w:type="dxa"/>
          </w:tcPr>
          <w:p w:rsidR="008F0ECE" w:rsidRDefault="008F0ECE" w:rsidP="008F0ECE">
            <w:pPr>
              <w:pStyle w:val="TableParagraph"/>
              <w:spacing w:before="2"/>
              <w:rPr>
                <w:b/>
              </w:rPr>
            </w:pPr>
          </w:p>
          <w:p w:rsidR="008F0ECE" w:rsidRDefault="008F0ECE" w:rsidP="008F0ECE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76" w:type="dxa"/>
          </w:tcPr>
          <w:p w:rsidR="008F0ECE" w:rsidRPr="008F0ECE" w:rsidRDefault="008F0ECE" w:rsidP="008F0ECE">
            <w:pPr>
              <w:pStyle w:val="TableParagraph"/>
              <w:ind w:left="104"/>
              <w:jc w:val="both"/>
            </w:pPr>
            <w:r w:rsidRPr="008F0ECE">
              <w:t>Program akreditasyonu için yapılan çalışmalar</w:t>
            </w:r>
            <w:r w:rsidRPr="008F0ECE">
              <w:tab/>
            </w:r>
          </w:p>
        </w:tc>
        <w:tc>
          <w:tcPr>
            <w:tcW w:w="5815" w:type="dxa"/>
          </w:tcPr>
          <w:p w:rsidR="008F0ECE" w:rsidRDefault="008F0ECE" w:rsidP="008F0ECE">
            <w:pPr>
              <w:pStyle w:val="TableParagraph"/>
              <w:spacing w:line="247" w:lineRule="exact"/>
              <w:ind w:left="109"/>
              <w:jc w:val="both"/>
            </w:pPr>
            <w:r w:rsidRPr="008F0ECE">
              <w:t xml:space="preserve">Program akreditasyonu için akreditasyon kuruluşları </w:t>
            </w:r>
            <w:r>
              <w:t>ile görüşmeler devam edecektir.</w:t>
            </w:r>
          </w:p>
        </w:tc>
        <w:tc>
          <w:tcPr>
            <w:tcW w:w="1105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</w:p>
          <w:p w:rsidR="008F0ECE" w:rsidRPr="008F0ECE" w:rsidRDefault="008F0ECE" w:rsidP="008F0ECE">
            <w:pPr>
              <w:pStyle w:val="TableParagraph"/>
              <w:ind w:left="103"/>
              <w:jc w:val="both"/>
            </w:pPr>
            <w:r>
              <w:rPr>
                <w:spacing w:val="-4"/>
              </w:rPr>
              <w:t>Mayıs</w:t>
            </w:r>
          </w:p>
        </w:tc>
        <w:tc>
          <w:tcPr>
            <w:tcW w:w="1153" w:type="dxa"/>
          </w:tcPr>
          <w:p w:rsidR="008F0ECE" w:rsidRDefault="008F0ECE" w:rsidP="008F0EC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8F0ECE">
        <w:trPr>
          <w:trHeight w:val="806"/>
        </w:trPr>
        <w:tc>
          <w:tcPr>
            <w:tcW w:w="706" w:type="dxa"/>
          </w:tcPr>
          <w:p w:rsidR="008F0ECE" w:rsidRPr="008F0ECE" w:rsidRDefault="008F0ECE" w:rsidP="008F0ECE">
            <w:pPr>
              <w:pStyle w:val="TableParagraph"/>
              <w:spacing w:before="2"/>
              <w:jc w:val="center"/>
            </w:pPr>
            <w:r w:rsidRPr="008F0ECE">
              <w:t>6</w:t>
            </w:r>
          </w:p>
        </w:tc>
        <w:tc>
          <w:tcPr>
            <w:tcW w:w="5676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 w:rsidRPr="008F0ECE">
              <w:t>Lisans ve lisansüstü yabancı uyruklu öğrenci sayılarının arttırılması için faaliyetler düzenlemek</w:t>
            </w:r>
            <w:r w:rsidRPr="008F0ECE">
              <w:tab/>
            </w:r>
          </w:p>
        </w:tc>
        <w:tc>
          <w:tcPr>
            <w:tcW w:w="5815" w:type="dxa"/>
          </w:tcPr>
          <w:p w:rsidR="008F0ECE" w:rsidRPr="008F0ECE" w:rsidRDefault="008F0ECE" w:rsidP="008F0ECE">
            <w:pPr>
              <w:pStyle w:val="TableParagraph"/>
              <w:spacing w:before="1"/>
              <w:ind w:left="109"/>
              <w:jc w:val="both"/>
            </w:pPr>
            <w:r w:rsidRPr="008F0ECE">
              <w:t>Uluslararası alanda bölümün tanınırlığının artırılması ve uluslararası öğrenci sayısının artırılması için tanıtım, afiş vb. gerekli çalışmalar yapılacaktır.</w:t>
            </w:r>
            <w:r w:rsidRPr="008F0ECE">
              <w:tab/>
            </w:r>
          </w:p>
        </w:tc>
        <w:tc>
          <w:tcPr>
            <w:tcW w:w="1105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>
              <w:t xml:space="preserve">  Mart</w:t>
            </w:r>
          </w:p>
        </w:tc>
        <w:tc>
          <w:tcPr>
            <w:tcW w:w="1153" w:type="dxa"/>
          </w:tcPr>
          <w:p w:rsidR="008F0ECE" w:rsidRDefault="008F0ECE" w:rsidP="008F0EC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8F0ECE">
        <w:trPr>
          <w:trHeight w:val="806"/>
        </w:trPr>
        <w:tc>
          <w:tcPr>
            <w:tcW w:w="706" w:type="dxa"/>
          </w:tcPr>
          <w:p w:rsidR="008F0ECE" w:rsidRPr="008F0ECE" w:rsidRDefault="008F0ECE" w:rsidP="008F0ECE">
            <w:pPr>
              <w:pStyle w:val="TableParagraph"/>
              <w:spacing w:before="2"/>
              <w:jc w:val="center"/>
            </w:pPr>
            <w:r w:rsidRPr="008F0ECE">
              <w:t>7</w:t>
            </w:r>
          </w:p>
        </w:tc>
        <w:tc>
          <w:tcPr>
            <w:tcW w:w="5676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 w:rsidRPr="008F0ECE">
              <w:t>Bologna ders bilgi paketlerinin güncel tutulmasının sağlanması</w:t>
            </w:r>
            <w:r w:rsidRPr="008F0ECE">
              <w:tab/>
            </w:r>
          </w:p>
        </w:tc>
        <w:tc>
          <w:tcPr>
            <w:tcW w:w="5815" w:type="dxa"/>
          </w:tcPr>
          <w:p w:rsidR="008F0ECE" w:rsidRPr="008F0ECE" w:rsidRDefault="008F0ECE" w:rsidP="008F0ECE">
            <w:pPr>
              <w:pStyle w:val="TableParagraph"/>
              <w:spacing w:before="1"/>
              <w:ind w:left="109"/>
              <w:jc w:val="both"/>
            </w:pPr>
            <w:r w:rsidRPr="008F0ECE">
              <w:t>Bologna ders paketlerinin güncel tutulması için gerekli adımlar atılacaktır.</w:t>
            </w:r>
            <w:r w:rsidRPr="008F0ECE">
              <w:tab/>
            </w:r>
          </w:p>
        </w:tc>
        <w:tc>
          <w:tcPr>
            <w:tcW w:w="1105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>
              <w:t xml:space="preserve"> Şubat-Ekim</w:t>
            </w:r>
          </w:p>
        </w:tc>
        <w:tc>
          <w:tcPr>
            <w:tcW w:w="1153" w:type="dxa"/>
          </w:tcPr>
          <w:p w:rsidR="008F0ECE" w:rsidRDefault="008F0ECE" w:rsidP="008F0EC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8F0ECE">
        <w:trPr>
          <w:trHeight w:val="806"/>
        </w:trPr>
        <w:tc>
          <w:tcPr>
            <w:tcW w:w="706" w:type="dxa"/>
          </w:tcPr>
          <w:p w:rsidR="008F0ECE" w:rsidRPr="008F0ECE" w:rsidRDefault="008F0ECE" w:rsidP="008F0ECE">
            <w:pPr>
              <w:pStyle w:val="TableParagraph"/>
              <w:spacing w:before="2"/>
              <w:jc w:val="center"/>
            </w:pPr>
            <w:r w:rsidRPr="008F0ECE">
              <w:t>8</w:t>
            </w:r>
          </w:p>
        </w:tc>
        <w:tc>
          <w:tcPr>
            <w:tcW w:w="5676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 w:rsidRPr="008F0ECE">
              <w:t>Öğrencilerin araştırma projelerine katılımına yönelik etkinlik yapılması</w:t>
            </w:r>
            <w:r w:rsidRPr="008F0ECE">
              <w:tab/>
            </w:r>
          </w:p>
        </w:tc>
        <w:tc>
          <w:tcPr>
            <w:tcW w:w="5815" w:type="dxa"/>
          </w:tcPr>
          <w:p w:rsidR="008F0ECE" w:rsidRPr="008F0ECE" w:rsidRDefault="008F0ECE" w:rsidP="008F0ECE">
            <w:pPr>
              <w:pStyle w:val="TableParagraph"/>
              <w:spacing w:before="1"/>
              <w:ind w:left="109"/>
              <w:jc w:val="both"/>
            </w:pPr>
            <w:r w:rsidRPr="008F0ECE">
              <w:t>Öğrenciler, TÜBİTAK 2209 Projesi gibi projelere katılım hususunda teşvik edilecektir.</w:t>
            </w:r>
            <w:r w:rsidRPr="008F0ECE">
              <w:tab/>
            </w:r>
          </w:p>
        </w:tc>
        <w:tc>
          <w:tcPr>
            <w:tcW w:w="1105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>
              <w:t xml:space="preserve"> Ekim</w:t>
            </w:r>
          </w:p>
        </w:tc>
        <w:tc>
          <w:tcPr>
            <w:tcW w:w="1153" w:type="dxa"/>
          </w:tcPr>
          <w:p w:rsidR="008F0ECE" w:rsidRDefault="008F0ECE" w:rsidP="008F0EC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8F0ECE">
        <w:trPr>
          <w:trHeight w:val="806"/>
        </w:trPr>
        <w:tc>
          <w:tcPr>
            <w:tcW w:w="706" w:type="dxa"/>
          </w:tcPr>
          <w:p w:rsidR="008F0ECE" w:rsidRPr="008F0ECE" w:rsidRDefault="008F0ECE" w:rsidP="008F0ECE">
            <w:pPr>
              <w:pStyle w:val="TableParagraph"/>
              <w:spacing w:before="2"/>
              <w:jc w:val="center"/>
            </w:pPr>
            <w:r w:rsidRPr="008F0ECE">
              <w:t>9</w:t>
            </w:r>
          </w:p>
        </w:tc>
        <w:tc>
          <w:tcPr>
            <w:tcW w:w="5676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 w:rsidRPr="008F0ECE">
              <w:t>Öğrenci kulüp faaliyetlerinin desteklenmesi</w:t>
            </w:r>
            <w:r w:rsidRPr="008F0ECE">
              <w:tab/>
            </w:r>
          </w:p>
        </w:tc>
        <w:tc>
          <w:tcPr>
            <w:tcW w:w="5815" w:type="dxa"/>
          </w:tcPr>
          <w:p w:rsidR="008F0ECE" w:rsidRPr="008F0ECE" w:rsidRDefault="008F0ECE" w:rsidP="008F0ECE">
            <w:pPr>
              <w:pStyle w:val="TableParagraph"/>
              <w:spacing w:before="1"/>
              <w:ind w:left="109"/>
              <w:jc w:val="both"/>
            </w:pPr>
            <w:r w:rsidRPr="008F0ECE">
              <w:t>Çeşitli konularda öğrenci kulüplerinin desteklenmesi, ihtiyaç halinde yeni öğrenci kulüplerinin kurulması hedeflenmektedir.</w:t>
            </w:r>
            <w:r w:rsidRPr="008F0ECE">
              <w:tab/>
            </w:r>
          </w:p>
        </w:tc>
        <w:tc>
          <w:tcPr>
            <w:tcW w:w="1105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>
              <w:t xml:space="preserve"> Ekim</w:t>
            </w:r>
          </w:p>
        </w:tc>
        <w:tc>
          <w:tcPr>
            <w:tcW w:w="1153" w:type="dxa"/>
          </w:tcPr>
          <w:p w:rsidR="008F0ECE" w:rsidRDefault="008F0ECE" w:rsidP="008F0EC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8F0ECE">
        <w:trPr>
          <w:trHeight w:val="806"/>
        </w:trPr>
        <w:tc>
          <w:tcPr>
            <w:tcW w:w="706" w:type="dxa"/>
          </w:tcPr>
          <w:p w:rsidR="008F0ECE" w:rsidRPr="008F0ECE" w:rsidRDefault="008F0ECE" w:rsidP="008F0ECE">
            <w:pPr>
              <w:pStyle w:val="TableParagraph"/>
              <w:spacing w:before="2"/>
              <w:jc w:val="center"/>
            </w:pPr>
            <w:r w:rsidRPr="008F0ECE">
              <w:t>10</w:t>
            </w:r>
          </w:p>
        </w:tc>
        <w:tc>
          <w:tcPr>
            <w:tcW w:w="5676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 w:rsidRPr="008F0ECE">
              <w:t>Öğrencilerin bilimsel araştırma, inceleme ve bilimsel toplantılara katılması için destek sağlanması</w:t>
            </w:r>
            <w:r w:rsidRPr="008F0ECE">
              <w:tab/>
            </w:r>
          </w:p>
        </w:tc>
        <w:tc>
          <w:tcPr>
            <w:tcW w:w="5815" w:type="dxa"/>
          </w:tcPr>
          <w:p w:rsidR="008F0ECE" w:rsidRPr="008F0ECE" w:rsidRDefault="008F0ECE" w:rsidP="008F0ECE">
            <w:pPr>
              <w:pStyle w:val="TableParagraph"/>
              <w:spacing w:before="1"/>
              <w:ind w:left="109"/>
              <w:jc w:val="both"/>
            </w:pPr>
            <w:r w:rsidRPr="008F0ECE">
              <w:t>Bölüm öğrencilerinin araştırma, inceleme ve bilimsel nitelikteki toplantılara katılımı teşvik edilecektir.</w:t>
            </w:r>
            <w:r w:rsidRPr="008F0ECE">
              <w:tab/>
            </w:r>
          </w:p>
        </w:tc>
        <w:tc>
          <w:tcPr>
            <w:tcW w:w="1105" w:type="dxa"/>
          </w:tcPr>
          <w:p w:rsidR="008F0ECE" w:rsidRPr="008F0ECE" w:rsidRDefault="008F0ECE" w:rsidP="008F0ECE">
            <w:pPr>
              <w:pStyle w:val="TableParagraph"/>
              <w:spacing w:before="2"/>
              <w:jc w:val="both"/>
            </w:pPr>
            <w:r>
              <w:t xml:space="preserve"> Ekim</w:t>
            </w:r>
          </w:p>
        </w:tc>
        <w:tc>
          <w:tcPr>
            <w:tcW w:w="1153" w:type="dxa"/>
          </w:tcPr>
          <w:p w:rsidR="008F0ECE" w:rsidRDefault="008F0ECE" w:rsidP="008F0ECE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9C23FF" w:rsidRDefault="009C23FF"/>
    <w:sectPr w:rsidR="009C23FF">
      <w:type w:val="continuous"/>
      <w:pgSz w:w="16840" w:h="11910" w:orient="landscape"/>
      <w:pgMar w:top="820" w:right="992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4DD"/>
    <w:rsid w:val="008F0ECE"/>
    <w:rsid w:val="009C23FF"/>
    <w:rsid w:val="00D454DD"/>
    <w:rsid w:val="00E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D175"/>
  <w15:docId w15:val="{CD0FECB7-823B-4B96-8668-B80CA98A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Selim Kılıç</cp:lastModifiedBy>
  <cp:revision>3</cp:revision>
  <dcterms:created xsi:type="dcterms:W3CDTF">2025-02-17T13:30:00Z</dcterms:created>
  <dcterms:modified xsi:type="dcterms:W3CDTF">2025-02-21T09:41:00Z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