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EA3" w:rsidRDefault="00B44EA3">
      <w:pPr>
        <w:pStyle w:val="GvdeMetni"/>
        <w:rPr>
          <w:sz w:val="20"/>
        </w:rPr>
      </w:pPr>
      <w:bookmarkStart w:id="0" w:name="_GoBack"/>
      <w:bookmarkEnd w:id="0"/>
    </w:p>
    <w:p w:rsidR="00B44EA3" w:rsidRDefault="00B44EA3">
      <w:pPr>
        <w:pStyle w:val="GvdeMetni"/>
        <w:rPr>
          <w:sz w:val="20"/>
        </w:rPr>
      </w:pPr>
    </w:p>
    <w:p w:rsidR="00B44EA3" w:rsidRDefault="00B44EA3">
      <w:pPr>
        <w:pStyle w:val="GvdeMetni"/>
        <w:rPr>
          <w:sz w:val="20"/>
        </w:rPr>
      </w:pPr>
    </w:p>
    <w:p w:rsidR="00B44EA3" w:rsidRDefault="00B44EA3">
      <w:pPr>
        <w:pStyle w:val="GvdeMetni"/>
        <w:spacing w:before="68"/>
        <w:rPr>
          <w:sz w:val="20"/>
        </w:rPr>
      </w:pPr>
    </w:p>
    <w:p w:rsidR="00B44EA3" w:rsidRDefault="00003901">
      <w:pPr>
        <w:pStyle w:val="GvdeMetni"/>
        <w:ind w:left="3836"/>
        <w:rPr>
          <w:sz w:val="20"/>
        </w:rPr>
      </w:pPr>
      <w:r>
        <w:rPr>
          <w:noProof/>
          <w:sz w:val="20"/>
          <w:lang w:eastAsia="tr-TR"/>
        </w:rPr>
        <w:drawing>
          <wp:inline distT="0" distB="0" distL="0" distR="0">
            <wp:extent cx="1617726" cy="158838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617726" cy="1588388"/>
                    </a:xfrm>
                    <a:prstGeom prst="rect">
                      <a:avLst/>
                    </a:prstGeom>
                  </pic:spPr>
                </pic:pic>
              </a:graphicData>
            </a:graphic>
          </wp:inline>
        </w:drawing>
      </w:r>
    </w:p>
    <w:p w:rsidR="00B44EA3" w:rsidRDefault="00B44EA3">
      <w:pPr>
        <w:pStyle w:val="GvdeMetni"/>
        <w:rPr>
          <w:sz w:val="26"/>
        </w:rPr>
      </w:pPr>
    </w:p>
    <w:p w:rsidR="00B44EA3" w:rsidRDefault="00B44EA3">
      <w:pPr>
        <w:pStyle w:val="GvdeMetni"/>
        <w:spacing w:before="114"/>
        <w:rPr>
          <w:sz w:val="26"/>
        </w:rPr>
      </w:pPr>
    </w:p>
    <w:p w:rsidR="00B44EA3" w:rsidRDefault="00003901">
      <w:pPr>
        <w:spacing w:before="1"/>
        <w:ind w:left="112" w:right="111"/>
        <w:jc w:val="center"/>
        <w:rPr>
          <w:b/>
          <w:sz w:val="26"/>
        </w:rPr>
      </w:pPr>
      <w:r>
        <w:rPr>
          <w:b/>
          <w:spacing w:val="-4"/>
          <w:sz w:val="26"/>
        </w:rPr>
        <w:t>T.C.</w:t>
      </w:r>
    </w:p>
    <w:p w:rsidR="00B44EA3" w:rsidRDefault="00003901">
      <w:pPr>
        <w:spacing w:before="244"/>
        <w:ind w:left="112" w:right="111"/>
        <w:jc w:val="center"/>
        <w:rPr>
          <w:b/>
          <w:sz w:val="26"/>
        </w:rPr>
      </w:pPr>
      <w:r>
        <w:rPr>
          <w:b/>
          <w:sz w:val="26"/>
        </w:rPr>
        <w:t>NİĞDE</w:t>
      </w:r>
      <w:r>
        <w:rPr>
          <w:b/>
          <w:spacing w:val="-4"/>
          <w:sz w:val="26"/>
        </w:rPr>
        <w:t xml:space="preserve"> </w:t>
      </w:r>
      <w:r>
        <w:rPr>
          <w:b/>
          <w:sz w:val="26"/>
        </w:rPr>
        <w:t>ÖMER</w:t>
      </w:r>
      <w:r>
        <w:rPr>
          <w:b/>
          <w:spacing w:val="-4"/>
          <w:sz w:val="26"/>
        </w:rPr>
        <w:t xml:space="preserve"> </w:t>
      </w:r>
      <w:r>
        <w:rPr>
          <w:b/>
          <w:sz w:val="26"/>
        </w:rPr>
        <w:t>HALİSDEMİR</w:t>
      </w:r>
      <w:r>
        <w:rPr>
          <w:b/>
          <w:spacing w:val="-3"/>
          <w:sz w:val="26"/>
        </w:rPr>
        <w:t xml:space="preserve"> </w:t>
      </w:r>
      <w:r>
        <w:rPr>
          <w:b/>
          <w:spacing w:val="-2"/>
          <w:sz w:val="26"/>
        </w:rPr>
        <w:t>ÜNİVERSİTESİ</w:t>
      </w:r>
    </w:p>
    <w:p w:rsidR="00B44EA3" w:rsidRDefault="00B44EA3">
      <w:pPr>
        <w:pStyle w:val="GvdeMetni"/>
        <w:spacing w:before="51"/>
        <w:rPr>
          <w:b/>
          <w:sz w:val="26"/>
        </w:rPr>
      </w:pPr>
    </w:p>
    <w:p w:rsidR="00B44EA3" w:rsidRDefault="00DE1120">
      <w:pPr>
        <w:tabs>
          <w:tab w:val="left" w:leader="dot" w:pos="976"/>
        </w:tabs>
        <w:ind w:left="1"/>
        <w:jc w:val="center"/>
        <w:rPr>
          <w:b/>
          <w:sz w:val="26"/>
        </w:rPr>
      </w:pPr>
      <w:r>
        <w:rPr>
          <w:b/>
          <w:spacing w:val="-10"/>
          <w:sz w:val="26"/>
        </w:rPr>
        <w:t xml:space="preserve">İKTİSADİ VE İDARİ BİLİMLER </w:t>
      </w:r>
      <w:r w:rsidR="00003901">
        <w:rPr>
          <w:b/>
          <w:sz w:val="26"/>
        </w:rPr>
        <w:t>FAKÜLTESİ</w:t>
      </w:r>
    </w:p>
    <w:p w:rsidR="00B44EA3" w:rsidRDefault="00B44EA3">
      <w:pPr>
        <w:pStyle w:val="GvdeMetni"/>
        <w:spacing w:before="50"/>
        <w:rPr>
          <w:b/>
          <w:sz w:val="26"/>
        </w:rPr>
      </w:pPr>
    </w:p>
    <w:p w:rsidR="00B44EA3" w:rsidRDefault="00DE1120">
      <w:pPr>
        <w:tabs>
          <w:tab w:val="left" w:leader="dot" w:pos="1626"/>
        </w:tabs>
        <w:ind w:left="1"/>
        <w:jc w:val="center"/>
        <w:rPr>
          <w:b/>
          <w:sz w:val="26"/>
        </w:rPr>
      </w:pPr>
      <w:r>
        <w:rPr>
          <w:b/>
          <w:spacing w:val="-10"/>
          <w:sz w:val="26"/>
        </w:rPr>
        <w:t xml:space="preserve">KAMU YÖNETİMİ </w:t>
      </w:r>
      <w:r w:rsidR="00003901">
        <w:rPr>
          <w:b/>
          <w:spacing w:val="-2"/>
          <w:sz w:val="26"/>
        </w:rPr>
        <w:t>BÖLÜMÜ</w:t>
      </w: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spacing w:before="133"/>
        <w:rPr>
          <w:b/>
          <w:sz w:val="26"/>
        </w:rPr>
      </w:pPr>
    </w:p>
    <w:p w:rsidR="00B44EA3" w:rsidRDefault="00003901">
      <w:pPr>
        <w:ind w:left="113" w:right="111"/>
        <w:jc w:val="center"/>
        <w:rPr>
          <w:b/>
          <w:sz w:val="26"/>
        </w:rPr>
      </w:pPr>
      <w:r>
        <w:rPr>
          <w:b/>
          <w:sz w:val="26"/>
        </w:rPr>
        <w:t>2025-2026</w:t>
      </w:r>
      <w:r>
        <w:rPr>
          <w:b/>
          <w:spacing w:val="-1"/>
          <w:sz w:val="26"/>
        </w:rPr>
        <w:t xml:space="preserve"> </w:t>
      </w:r>
      <w:r>
        <w:rPr>
          <w:b/>
          <w:sz w:val="26"/>
        </w:rPr>
        <w:t>EĞİTİM-ÖĞRETİM</w:t>
      </w:r>
      <w:r>
        <w:rPr>
          <w:b/>
          <w:spacing w:val="-1"/>
          <w:sz w:val="26"/>
        </w:rPr>
        <w:t xml:space="preserve"> </w:t>
      </w:r>
      <w:r>
        <w:rPr>
          <w:b/>
          <w:sz w:val="26"/>
        </w:rPr>
        <w:t>YILI</w:t>
      </w:r>
      <w:r>
        <w:rPr>
          <w:b/>
          <w:spacing w:val="-2"/>
          <w:sz w:val="26"/>
        </w:rPr>
        <w:t xml:space="preserve"> </w:t>
      </w:r>
      <w:r>
        <w:rPr>
          <w:b/>
          <w:sz w:val="26"/>
        </w:rPr>
        <w:t xml:space="preserve">GÜZ </w:t>
      </w:r>
      <w:r>
        <w:rPr>
          <w:b/>
          <w:spacing w:val="-2"/>
          <w:sz w:val="26"/>
        </w:rPr>
        <w:t>YARIYILI</w:t>
      </w:r>
    </w:p>
    <w:p w:rsidR="00B44EA3" w:rsidRDefault="00B44EA3">
      <w:pPr>
        <w:pStyle w:val="GvdeMetni"/>
        <w:spacing w:before="51"/>
        <w:rPr>
          <w:b/>
          <w:sz w:val="26"/>
        </w:rPr>
      </w:pPr>
    </w:p>
    <w:p w:rsidR="00B44EA3" w:rsidRDefault="00003901">
      <w:pPr>
        <w:ind w:left="113" w:right="111"/>
        <w:jc w:val="center"/>
        <w:rPr>
          <w:b/>
          <w:sz w:val="26"/>
        </w:rPr>
      </w:pPr>
      <w:r>
        <w:rPr>
          <w:b/>
          <w:sz w:val="26"/>
        </w:rPr>
        <w:t>AKTİF</w:t>
      </w:r>
      <w:r>
        <w:rPr>
          <w:b/>
          <w:spacing w:val="-3"/>
          <w:sz w:val="26"/>
        </w:rPr>
        <w:t xml:space="preserve"> </w:t>
      </w:r>
      <w:r>
        <w:rPr>
          <w:b/>
          <w:sz w:val="26"/>
        </w:rPr>
        <w:t>DANIŞMANLIK</w:t>
      </w:r>
      <w:r>
        <w:rPr>
          <w:b/>
          <w:spacing w:val="-3"/>
          <w:sz w:val="26"/>
        </w:rPr>
        <w:t xml:space="preserve"> </w:t>
      </w:r>
      <w:r>
        <w:rPr>
          <w:b/>
          <w:sz w:val="26"/>
        </w:rPr>
        <w:t>SİSTEMİ</w:t>
      </w:r>
      <w:r>
        <w:rPr>
          <w:b/>
          <w:spacing w:val="-3"/>
          <w:sz w:val="26"/>
        </w:rPr>
        <w:t xml:space="preserve"> </w:t>
      </w:r>
      <w:r>
        <w:rPr>
          <w:b/>
          <w:spacing w:val="-2"/>
          <w:sz w:val="26"/>
        </w:rPr>
        <w:t>RAPORU</w:t>
      </w: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rPr>
          <w:b/>
          <w:sz w:val="26"/>
        </w:rPr>
      </w:pPr>
    </w:p>
    <w:p w:rsidR="00B44EA3" w:rsidRDefault="00B44EA3">
      <w:pPr>
        <w:pStyle w:val="GvdeMetni"/>
        <w:spacing w:before="3"/>
        <w:rPr>
          <w:b/>
          <w:sz w:val="26"/>
        </w:rPr>
      </w:pPr>
    </w:p>
    <w:p w:rsidR="00B44EA3" w:rsidRDefault="00003901">
      <w:pPr>
        <w:spacing w:before="1"/>
        <w:ind w:left="112" w:right="111"/>
        <w:jc w:val="center"/>
        <w:rPr>
          <w:b/>
          <w:sz w:val="24"/>
        </w:rPr>
      </w:pPr>
      <w:r>
        <w:rPr>
          <w:b/>
          <w:spacing w:val="-4"/>
          <w:sz w:val="24"/>
        </w:rPr>
        <w:t>2025</w:t>
      </w:r>
    </w:p>
    <w:p w:rsidR="00B44EA3" w:rsidRDefault="00B44EA3">
      <w:pPr>
        <w:jc w:val="center"/>
        <w:rPr>
          <w:b/>
          <w:sz w:val="24"/>
        </w:rPr>
        <w:sectPr w:rsidR="00B44EA3">
          <w:headerReference w:type="default" r:id="rId8"/>
          <w:pgSz w:w="11910" w:h="16840"/>
          <w:pgMar w:top="620" w:right="850" w:bottom="280" w:left="850" w:header="184" w:footer="0" w:gutter="0"/>
          <w:cols w:space="708"/>
        </w:sectPr>
      </w:pPr>
    </w:p>
    <w:p w:rsidR="00B44EA3" w:rsidRDefault="00B44EA3">
      <w:pPr>
        <w:pStyle w:val="GvdeMetni"/>
        <w:rPr>
          <w:b/>
        </w:rPr>
      </w:pPr>
    </w:p>
    <w:p w:rsidR="00B44EA3" w:rsidRDefault="00B44EA3">
      <w:pPr>
        <w:pStyle w:val="GvdeMetni"/>
        <w:spacing w:before="101"/>
        <w:rPr>
          <w:b/>
        </w:rPr>
      </w:pPr>
    </w:p>
    <w:p w:rsidR="00B44EA3" w:rsidRDefault="00003901">
      <w:pPr>
        <w:spacing w:before="1"/>
        <w:ind w:left="113" w:right="111"/>
        <w:jc w:val="center"/>
        <w:rPr>
          <w:b/>
          <w:sz w:val="24"/>
        </w:rPr>
      </w:pPr>
      <w:r>
        <w:rPr>
          <w:b/>
          <w:sz w:val="24"/>
        </w:rPr>
        <w:t>AKTİF</w:t>
      </w:r>
      <w:r>
        <w:rPr>
          <w:b/>
          <w:spacing w:val="-4"/>
          <w:sz w:val="24"/>
        </w:rPr>
        <w:t xml:space="preserve"> </w:t>
      </w:r>
      <w:r>
        <w:rPr>
          <w:b/>
          <w:sz w:val="24"/>
        </w:rPr>
        <w:t>DANIŞMANLIK</w:t>
      </w:r>
      <w:r>
        <w:rPr>
          <w:b/>
          <w:spacing w:val="-3"/>
          <w:sz w:val="24"/>
        </w:rPr>
        <w:t xml:space="preserve"> </w:t>
      </w:r>
      <w:r>
        <w:rPr>
          <w:b/>
          <w:sz w:val="24"/>
        </w:rPr>
        <w:t>SİSTEMİ</w:t>
      </w:r>
      <w:r>
        <w:rPr>
          <w:b/>
          <w:spacing w:val="-2"/>
          <w:sz w:val="24"/>
        </w:rPr>
        <w:t xml:space="preserve"> </w:t>
      </w:r>
      <w:r>
        <w:rPr>
          <w:b/>
          <w:sz w:val="24"/>
        </w:rPr>
        <w:t>YARIYIL</w:t>
      </w:r>
      <w:r>
        <w:rPr>
          <w:b/>
          <w:spacing w:val="-2"/>
          <w:sz w:val="24"/>
        </w:rPr>
        <w:t xml:space="preserve"> RAPORU</w:t>
      </w:r>
    </w:p>
    <w:p w:rsidR="00B44EA3" w:rsidRDefault="00B44EA3">
      <w:pPr>
        <w:pStyle w:val="GvdeMetni"/>
        <w:rPr>
          <w:b/>
        </w:rPr>
      </w:pPr>
    </w:p>
    <w:p w:rsidR="00B44EA3" w:rsidRDefault="00B44EA3">
      <w:pPr>
        <w:pStyle w:val="GvdeMetni"/>
        <w:spacing w:before="206"/>
        <w:rPr>
          <w:b/>
        </w:rPr>
      </w:pPr>
    </w:p>
    <w:p w:rsidR="00B44EA3" w:rsidRDefault="00003901">
      <w:pPr>
        <w:pStyle w:val="ListeParagraf"/>
        <w:numPr>
          <w:ilvl w:val="0"/>
          <w:numId w:val="2"/>
        </w:numPr>
        <w:tabs>
          <w:tab w:val="left" w:pos="1145"/>
        </w:tabs>
        <w:ind w:left="1145"/>
        <w:jc w:val="both"/>
        <w:rPr>
          <w:b/>
          <w:sz w:val="24"/>
        </w:rPr>
      </w:pPr>
      <w:r>
        <w:rPr>
          <w:b/>
          <w:sz w:val="24"/>
        </w:rPr>
        <w:t>Raporun</w:t>
      </w:r>
      <w:r>
        <w:rPr>
          <w:b/>
          <w:spacing w:val="-3"/>
          <w:sz w:val="24"/>
        </w:rPr>
        <w:t xml:space="preserve"> </w:t>
      </w:r>
      <w:r>
        <w:rPr>
          <w:b/>
          <w:sz w:val="24"/>
        </w:rPr>
        <w:t>Amacı</w:t>
      </w:r>
      <w:r>
        <w:rPr>
          <w:b/>
          <w:spacing w:val="-3"/>
          <w:sz w:val="24"/>
        </w:rPr>
        <w:t xml:space="preserve"> </w:t>
      </w:r>
      <w:r>
        <w:rPr>
          <w:b/>
          <w:sz w:val="24"/>
        </w:rPr>
        <w:t>ve</w:t>
      </w:r>
      <w:r>
        <w:rPr>
          <w:b/>
          <w:spacing w:val="-2"/>
          <w:sz w:val="24"/>
        </w:rPr>
        <w:t xml:space="preserve"> Kapsamı</w:t>
      </w:r>
    </w:p>
    <w:p w:rsidR="00B44EA3" w:rsidRDefault="00003901">
      <w:pPr>
        <w:pStyle w:val="GvdeMetni"/>
        <w:spacing w:before="162" w:line="360" w:lineRule="auto"/>
        <w:ind w:left="425" w:right="421" w:firstLine="357"/>
        <w:jc w:val="both"/>
      </w:pPr>
      <w:r>
        <w:t>Bu rapor, 2025-2026 Eğitim-Öğretim Yılı Güz Yarıyılı için Aktif Danışmanlık Sistemi üzerinden elde edilen veriler doğrultusunda, bölümümüzün danışmanlık süreçlerini değerlendirmek</w:t>
      </w:r>
      <w:r>
        <w:rPr>
          <w:spacing w:val="-1"/>
        </w:rPr>
        <w:t xml:space="preserve"> </w:t>
      </w:r>
      <w:r>
        <w:t>amacıyla</w:t>
      </w:r>
      <w:r>
        <w:rPr>
          <w:spacing w:val="-1"/>
        </w:rPr>
        <w:t xml:space="preserve"> </w:t>
      </w:r>
      <w:r>
        <w:t>hazırlanmıştır.</w:t>
      </w:r>
      <w:r>
        <w:rPr>
          <w:spacing w:val="-1"/>
        </w:rPr>
        <w:t xml:space="preserve"> </w:t>
      </w:r>
      <w:r>
        <w:t>Rapor;</w:t>
      </w:r>
      <w:r>
        <w:rPr>
          <w:spacing w:val="-1"/>
        </w:rPr>
        <w:t xml:space="preserve"> </w:t>
      </w:r>
      <w:r>
        <w:t>danışman</w:t>
      </w:r>
      <w:r>
        <w:rPr>
          <w:spacing w:val="-1"/>
        </w:rPr>
        <w:t xml:space="preserve"> </w:t>
      </w:r>
      <w:r>
        <w:t>değerlendirme</w:t>
      </w:r>
      <w:r>
        <w:rPr>
          <w:spacing w:val="-1"/>
        </w:rPr>
        <w:t xml:space="preserve"> </w:t>
      </w:r>
      <w:r>
        <w:t>tablosu</w:t>
      </w:r>
      <w:r>
        <w:rPr>
          <w:spacing w:val="-1"/>
        </w:rPr>
        <w:t xml:space="preserve"> </w:t>
      </w:r>
      <w:r>
        <w:t>ve</w:t>
      </w:r>
      <w:r>
        <w:rPr>
          <w:spacing w:val="-1"/>
        </w:rPr>
        <w:t xml:space="preserve"> </w:t>
      </w:r>
      <w:r>
        <w:t>yarıyıl</w:t>
      </w:r>
      <w:r>
        <w:rPr>
          <w:spacing w:val="-1"/>
        </w:rPr>
        <w:t xml:space="preserve"> </w:t>
      </w:r>
      <w:r>
        <w:t>anket sonuçlarına dayalı olarak oluşturulmuştur.</w:t>
      </w:r>
    </w:p>
    <w:p w:rsidR="00B44EA3" w:rsidRDefault="00B44EA3">
      <w:pPr>
        <w:pStyle w:val="GvdeMetni"/>
        <w:spacing w:before="84"/>
      </w:pPr>
    </w:p>
    <w:p w:rsidR="00B44EA3" w:rsidRDefault="00003901">
      <w:pPr>
        <w:pStyle w:val="ListeParagraf"/>
        <w:numPr>
          <w:ilvl w:val="0"/>
          <w:numId w:val="2"/>
        </w:numPr>
        <w:tabs>
          <w:tab w:val="left" w:pos="1139"/>
        </w:tabs>
        <w:ind w:left="1139" w:hanging="357"/>
        <w:jc w:val="both"/>
        <w:rPr>
          <w:b/>
          <w:sz w:val="24"/>
        </w:rPr>
      </w:pPr>
      <w:r>
        <w:rPr>
          <w:b/>
          <w:sz w:val="24"/>
        </w:rPr>
        <w:t>Yarıyıl</w:t>
      </w:r>
      <w:r>
        <w:rPr>
          <w:b/>
          <w:spacing w:val="-1"/>
          <w:sz w:val="24"/>
        </w:rPr>
        <w:t xml:space="preserve"> </w:t>
      </w:r>
      <w:r>
        <w:rPr>
          <w:b/>
          <w:sz w:val="24"/>
        </w:rPr>
        <w:t xml:space="preserve">Genel </w:t>
      </w:r>
      <w:r>
        <w:rPr>
          <w:b/>
          <w:spacing w:val="-2"/>
          <w:sz w:val="24"/>
        </w:rPr>
        <w:t>Değerlendirmesi</w:t>
      </w:r>
    </w:p>
    <w:p w:rsidR="00B44EA3" w:rsidRDefault="00003901">
      <w:pPr>
        <w:pStyle w:val="ListeParagraf"/>
        <w:numPr>
          <w:ilvl w:val="1"/>
          <w:numId w:val="2"/>
        </w:numPr>
        <w:tabs>
          <w:tab w:val="left" w:pos="1145"/>
        </w:tabs>
        <w:spacing w:before="161"/>
        <w:ind w:left="1145"/>
        <w:rPr>
          <w:sz w:val="24"/>
        </w:rPr>
      </w:pPr>
      <w:r>
        <w:rPr>
          <w:sz w:val="24"/>
        </w:rPr>
        <w:t>Toplam</w:t>
      </w:r>
      <w:r>
        <w:rPr>
          <w:spacing w:val="-1"/>
          <w:sz w:val="24"/>
        </w:rPr>
        <w:t xml:space="preserve"> </w:t>
      </w:r>
      <w:r>
        <w:rPr>
          <w:sz w:val="24"/>
        </w:rPr>
        <w:t>danışman sayısı:</w:t>
      </w:r>
      <w:r>
        <w:rPr>
          <w:spacing w:val="-1"/>
          <w:sz w:val="24"/>
        </w:rPr>
        <w:t xml:space="preserve"> </w:t>
      </w:r>
      <w:r w:rsidR="00DE1120">
        <w:rPr>
          <w:spacing w:val="-1"/>
          <w:sz w:val="24"/>
        </w:rPr>
        <w:t>1</w:t>
      </w:r>
      <w:r>
        <w:rPr>
          <w:spacing w:val="-10"/>
          <w:sz w:val="24"/>
        </w:rPr>
        <w:t>4</w:t>
      </w:r>
    </w:p>
    <w:p w:rsidR="00B44EA3" w:rsidRDefault="00003901">
      <w:pPr>
        <w:pStyle w:val="ListeParagraf"/>
        <w:numPr>
          <w:ilvl w:val="1"/>
          <w:numId w:val="2"/>
        </w:numPr>
        <w:tabs>
          <w:tab w:val="left" w:pos="1145"/>
        </w:tabs>
        <w:spacing w:before="137"/>
        <w:ind w:left="1145"/>
        <w:rPr>
          <w:sz w:val="24"/>
        </w:rPr>
      </w:pPr>
      <w:r>
        <w:rPr>
          <w:sz w:val="24"/>
        </w:rPr>
        <w:t>Bölümde</w:t>
      </w:r>
      <w:r>
        <w:rPr>
          <w:spacing w:val="-1"/>
          <w:sz w:val="24"/>
        </w:rPr>
        <w:t xml:space="preserve"> </w:t>
      </w:r>
      <w:r>
        <w:rPr>
          <w:sz w:val="24"/>
        </w:rPr>
        <w:t>kayıtlı öğrenci</w:t>
      </w:r>
      <w:r>
        <w:rPr>
          <w:spacing w:val="-1"/>
          <w:sz w:val="24"/>
        </w:rPr>
        <w:t xml:space="preserve"> </w:t>
      </w:r>
      <w:r>
        <w:rPr>
          <w:sz w:val="24"/>
        </w:rPr>
        <w:t xml:space="preserve">sayısı: </w:t>
      </w:r>
      <w:r w:rsidR="00DE1120">
        <w:rPr>
          <w:spacing w:val="-5"/>
          <w:sz w:val="24"/>
        </w:rPr>
        <w:t>471</w:t>
      </w:r>
    </w:p>
    <w:p w:rsidR="00B44EA3" w:rsidRDefault="00003901">
      <w:pPr>
        <w:pStyle w:val="ListeParagraf"/>
        <w:numPr>
          <w:ilvl w:val="1"/>
          <w:numId w:val="2"/>
        </w:numPr>
        <w:tabs>
          <w:tab w:val="left" w:pos="1145"/>
        </w:tabs>
        <w:spacing w:before="137"/>
        <w:ind w:left="1145"/>
        <w:rPr>
          <w:sz w:val="24"/>
        </w:rPr>
      </w:pPr>
      <w:r>
        <w:rPr>
          <w:sz w:val="24"/>
        </w:rPr>
        <w:t>Aktif</w:t>
      </w:r>
      <w:r>
        <w:rPr>
          <w:spacing w:val="-1"/>
          <w:sz w:val="24"/>
        </w:rPr>
        <w:t xml:space="preserve"> </w:t>
      </w:r>
      <w:r>
        <w:rPr>
          <w:sz w:val="24"/>
        </w:rPr>
        <w:t>danışmanlık</w:t>
      </w:r>
      <w:r>
        <w:rPr>
          <w:spacing w:val="-1"/>
          <w:sz w:val="24"/>
        </w:rPr>
        <w:t xml:space="preserve"> </w:t>
      </w:r>
      <w:r>
        <w:rPr>
          <w:sz w:val="24"/>
        </w:rPr>
        <w:t>sistemindeki öğrenci</w:t>
      </w:r>
      <w:r>
        <w:rPr>
          <w:spacing w:val="-1"/>
          <w:sz w:val="24"/>
        </w:rPr>
        <w:t xml:space="preserve"> </w:t>
      </w:r>
      <w:r>
        <w:rPr>
          <w:sz w:val="24"/>
        </w:rPr>
        <w:t xml:space="preserve">sayısı: </w:t>
      </w:r>
      <w:r>
        <w:rPr>
          <w:spacing w:val="-5"/>
          <w:sz w:val="24"/>
        </w:rPr>
        <w:t>1</w:t>
      </w:r>
      <w:r w:rsidR="00DE1120">
        <w:rPr>
          <w:spacing w:val="-5"/>
          <w:sz w:val="24"/>
        </w:rPr>
        <w:t>67</w:t>
      </w:r>
    </w:p>
    <w:p w:rsidR="00B44EA3" w:rsidRDefault="00003901">
      <w:pPr>
        <w:pStyle w:val="ListeParagraf"/>
        <w:numPr>
          <w:ilvl w:val="1"/>
          <w:numId w:val="2"/>
        </w:numPr>
        <w:tabs>
          <w:tab w:val="left" w:pos="1145"/>
        </w:tabs>
        <w:spacing w:before="138"/>
        <w:ind w:left="1145"/>
        <w:rPr>
          <w:sz w:val="24"/>
        </w:rPr>
      </w:pPr>
      <w:r>
        <w:rPr>
          <w:sz w:val="24"/>
        </w:rPr>
        <w:t>Anket</w:t>
      </w:r>
      <w:r>
        <w:rPr>
          <w:spacing w:val="-1"/>
          <w:sz w:val="24"/>
        </w:rPr>
        <w:t xml:space="preserve"> </w:t>
      </w:r>
      <w:r>
        <w:rPr>
          <w:sz w:val="24"/>
        </w:rPr>
        <w:t>dolduran</w:t>
      </w:r>
      <w:r>
        <w:rPr>
          <w:spacing w:val="-1"/>
          <w:sz w:val="24"/>
        </w:rPr>
        <w:t xml:space="preserve"> </w:t>
      </w:r>
      <w:r>
        <w:rPr>
          <w:sz w:val="24"/>
        </w:rPr>
        <w:t xml:space="preserve">öğrenci sayısı: </w:t>
      </w:r>
      <w:r>
        <w:rPr>
          <w:spacing w:val="-5"/>
          <w:sz w:val="24"/>
        </w:rPr>
        <w:t>6</w:t>
      </w:r>
    </w:p>
    <w:p w:rsidR="00B44EA3" w:rsidRDefault="00003901">
      <w:pPr>
        <w:pStyle w:val="ListeParagraf"/>
        <w:numPr>
          <w:ilvl w:val="1"/>
          <w:numId w:val="2"/>
        </w:numPr>
        <w:tabs>
          <w:tab w:val="left" w:pos="1145"/>
        </w:tabs>
        <w:spacing w:before="137"/>
        <w:ind w:left="1145"/>
        <w:rPr>
          <w:sz w:val="24"/>
        </w:rPr>
      </w:pPr>
      <w:r>
        <w:rPr>
          <w:sz w:val="24"/>
        </w:rPr>
        <w:t>Anket doldurma</w:t>
      </w:r>
      <w:r>
        <w:rPr>
          <w:spacing w:val="-1"/>
          <w:sz w:val="24"/>
        </w:rPr>
        <w:t xml:space="preserve"> </w:t>
      </w:r>
      <w:r>
        <w:rPr>
          <w:sz w:val="24"/>
        </w:rPr>
        <w:t xml:space="preserve">oranı: </w:t>
      </w:r>
      <w:r w:rsidR="00DE1120">
        <w:rPr>
          <w:spacing w:val="-2"/>
          <w:sz w:val="24"/>
        </w:rPr>
        <w:t>%3,59</w:t>
      </w:r>
    </w:p>
    <w:p w:rsidR="00B44EA3" w:rsidRDefault="00003901">
      <w:pPr>
        <w:pStyle w:val="ListeParagraf"/>
        <w:numPr>
          <w:ilvl w:val="1"/>
          <w:numId w:val="2"/>
        </w:numPr>
        <w:tabs>
          <w:tab w:val="left" w:pos="1145"/>
        </w:tabs>
        <w:spacing w:before="137"/>
        <w:ind w:left="1145"/>
        <w:rPr>
          <w:sz w:val="24"/>
        </w:rPr>
      </w:pPr>
      <w:r>
        <w:rPr>
          <w:sz w:val="24"/>
        </w:rPr>
        <w:t>Ortalama</w:t>
      </w:r>
      <w:r>
        <w:rPr>
          <w:spacing w:val="-1"/>
          <w:sz w:val="24"/>
        </w:rPr>
        <w:t xml:space="preserve"> </w:t>
      </w:r>
      <w:r>
        <w:rPr>
          <w:sz w:val="24"/>
        </w:rPr>
        <w:t xml:space="preserve">görüşme sayısı: </w:t>
      </w:r>
      <w:r>
        <w:rPr>
          <w:spacing w:val="-5"/>
          <w:sz w:val="24"/>
        </w:rPr>
        <w:t>1–2</w:t>
      </w:r>
    </w:p>
    <w:p w:rsidR="00B44EA3" w:rsidRDefault="00B44EA3">
      <w:pPr>
        <w:pStyle w:val="GvdeMetni"/>
        <w:spacing w:before="221"/>
      </w:pPr>
    </w:p>
    <w:p w:rsidR="00B44EA3" w:rsidRDefault="00003901">
      <w:pPr>
        <w:pStyle w:val="ListeParagraf"/>
        <w:numPr>
          <w:ilvl w:val="0"/>
          <w:numId w:val="2"/>
        </w:numPr>
        <w:tabs>
          <w:tab w:val="left" w:pos="1139"/>
        </w:tabs>
        <w:ind w:left="1139" w:hanging="357"/>
        <w:jc w:val="both"/>
        <w:rPr>
          <w:b/>
          <w:sz w:val="24"/>
        </w:rPr>
      </w:pPr>
      <w:r>
        <w:rPr>
          <w:b/>
          <w:sz w:val="24"/>
        </w:rPr>
        <w:t>Danışman</w:t>
      </w:r>
      <w:r>
        <w:rPr>
          <w:b/>
          <w:spacing w:val="-8"/>
          <w:sz w:val="24"/>
        </w:rPr>
        <w:t xml:space="preserve"> </w:t>
      </w:r>
      <w:r>
        <w:rPr>
          <w:b/>
          <w:spacing w:val="-2"/>
          <w:sz w:val="24"/>
        </w:rPr>
        <w:t>Değerlendirmesi</w:t>
      </w:r>
    </w:p>
    <w:p w:rsidR="00B44EA3" w:rsidRDefault="00003901">
      <w:pPr>
        <w:pStyle w:val="GvdeMetni"/>
        <w:spacing w:before="161" w:line="360" w:lineRule="auto"/>
        <w:ind w:left="425" w:right="420" w:firstLine="357"/>
        <w:jc w:val="both"/>
      </w:pPr>
      <w:r>
        <w:t>Danışman değerlendirme sonuçları, danışmanlık faaliyetlerinin büyük çoğunluğunun yete</w:t>
      </w:r>
      <w:r w:rsidR="00DE1120">
        <w:t>rli düzeyde gerçekleştirilmediğini</w:t>
      </w:r>
      <w:r>
        <w:t xml:space="preserve"> göstermektedir. Danışmanların genel olarak öğrencilerine rehberlik ettikleri</w:t>
      </w:r>
      <w:r>
        <w:rPr>
          <w:spacing w:val="-14"/>
        </w:rPr>
        <w:t xml:space="preserve"> </w:t>
      </w:r>
      <w:r>
        <w:t>ve</w:t>
      </w:r>
      <w:r>
        <w:rPr>
          <w:spacing w:val="-14"/>
        </w:rPr>
        <w:t xml:space="preserve"> </w:t>
      </w:r>
      <w:r>
        <w:t>ders</w:t>
      </w:r>
      <w:r>
        <w:rPr>
          <w:spacing w:val="-14"/>
        </w:rPr>
        <w:t xml:space="preserve"> </w:t>
      </w:r>
      <w:r>
        <w:t>kayıtları</w:t>
      </w:r>
      <w:r>
        <w:rPr>
          <w:spacing w:val="-14"/>
        </w:rPr>
        <w:t xml:space="preserve"> </w:t>
      </w:r>
      <w:r>
        <w:t>sürecinde</w:t>
      </w:r>
      <w:r>
        <w:rPr>
          <w:spacing w:val="-14"/>
        </w:rPr>
        <w:t xml:space="preserve"> </w:t>
      </w:r>
      <w:r>
        <w:t>yol</w:t>
      </w:r>
      <w:r>
        <w:rPr>
          <w:spacing w:val="-14"/>
        </w:rPr>
        <w:t xml:space="preserve"> </w:t>
      </w:r>
      <w:r w:rsidR="00DE1120">
        <w:t>gösterme noktasında eksik olduğu</w:t>
      </w:r>
      <w:r>
        <w:rPr>
          <w:spacing w:val="-14"/>
        </w:rPr>
        <w:t xml:space="preserve"> </w:t>
      </w:r>
      <w:r>
        <w:t>görülmektedir.</w:t>
      </w:r>
      <w:r>
        <w:rPr>
          <w:spacing w:val="-14"/>
        </w:rPr>
        <w:t xml:space="preserve"> </w:t>
      </w:r>
      <w:r>
        <w:t>Değişim</w:t>
      </w:r>
      <w:r>
        <w:rPr>
          <w:spacing w:val="-14"/>
        </w:rPr>
        <w:t xml:space="preserve"> </w:t>
      </w:r>
      <w:r>
        <w:t>programları</w:t>
      </w:r>
      <w:r>
        <w:rPr>
          <w:spacing w:val="-14"/>
        </w:rPr>
        <w:t xml:space="preserve"> </w:t>
      </w:r>
      <w:r>
        <w:t>hakkında verilen bilgilendirmeler çoğunlukla yeterli düzeydedir</w:t>
      </w:r>
      <w:r w:rsidR="000052F6">
        <w:t xml:space="preserve"> zira </w:t>
      </w:r>
      <w:proofErr w:type="gramStart"/>
      <w:r w:rsidR="000052F6">
        <w:t>oryantasyon</w:t>
      </w:r>
      <w:proofErr w:type="gramEnd"/>
      <w:r w:rsidR="000052F6">
        <w:t xml:space="preserve"> ve diğer faaliyetlerle bu bilgiler aktarılmış durumdadır</w:t>
      </w:r>
      <w:r>
        <w:t xml:space="preserve">. </w:t>
      </w:r>
      <w:r w:rsidR="000052F6">
        <w:t>Öğrencilere ısrarla anket doldurmaları ve danışmanları ile görüşmeleri ifade edilmesine rağmen gereken hassasiyet oluşturulamamıştır. Bu bağlamda konu üzerinde yeni stratejilerin belirlenmesi önem arz etmektedir.</w:t>
      </w:r>
    </w:p>
    <w:p w:rsidR="00B44EA3" w:rsidRDefault="00B44EA3">
      <w:pPr>
        <w:pStyle w:val="GvdeMetni"/>
        <w:spacing w:before="84"/>
      </w:pPr>
    </w:p>
    <w:p w:rsidR="00B44EA3" w:rsidRDefault="00003901">
      <w:pPr>
        <w:pStyle w:val="ListeParagraf"/>
        <w:numPr>
          <w:ilvl w:val="0"/>
          <w:numId w:val="2"/>
        </w:numPr>
        <w:tabs>
          <w:tab w:val="left" w:pos="1139"/>
        </w:tabs>
        <w:ind w:left="1139" w:hanging="357"/>
        <w:jc w:val="both"/>
        <w:rPr>
          <w:b/>
          <w:sz w:val="24"/>
        </w:rPr>
      </w:pPr>
      <w:r>
        <w:rPr>
          <w:b/>
          <w:sz w:val="24"/>
        </w:rPr>
        <w:t>Yarıyıl</w:t>
      </w:r>
      <w:r>
        <w:rPr>
          <w:b/>
          <w:spacing w:val="-1"/>
          <w:sz w:val="24"/>
        </w:rPr>
        <w:t xml:space="preserve"> </w:t>
      </w:r>
      <w:r>
        <w:rPr>
          <w:b/>
          <w:sz w:val="24"/>
        </w:rPr>
        <w:t>Öğrenci</w:t>
      </w:r>
      <w:r>
        <w:rPr>
          <w:b/>
          <w:spacing w:val="-1"/>
          <w:sz w:val="24"/>
        </w:rPr>
        <w:t xml:space="preserve"> </w:t>
      </w:r>
      <w:r>
        <w:rPr>
          <w:b/>
          <w:sz w:val="24"/>
        </w:rPr>
        <w:t xml:space="preserve">Anket </w:t>
      </w:r>
      <w:r>
        <w:rPr>
          <w:b/>
          <w:spacing w:val="-2"/>
          <w:sz w:val="24"/>
        </w:rPr>
        <w:t>Analizi</w:t>
      </w:r>
    </w:p>
    <w:p w:rsidR="00B44EA3" w:rsidRDefault="00003901">
      <w:pPr>
        <w:pStyle w:val="GvdeMetni"/>
        <w:spacing w:before="162" w:line="360" w:lineRule="auto"/>
        <w:ind w:left="425" w:right="420" w:firstLine="357"/>
        <w:jc w:val="both"/>
      </w:pPr>
      <w:r>
        <w:t>Öğrenciler tarafından doldurulan yarıyıl anket</w:t>
      </w:r>
      <w:r w:rsidR="000052F6">
        <w:t xml:space="preserve"> doldurma</w:t>
      </w:r>
      <w:r>
        <w:t xml:space="preserve"> </w:t>
      </w:r>
      <w:r w:rsidR="000052F6">
        <w:t>seviyesi istenilen düzeyde olmadığı için analiz noktasında sağlıklı bilgi elde etmek pek de mümkün gözükmemektedir. Bu bağlamda memnuniyet düzeyini belirlemeden önce anket doldurulması için gereken aksiyonu almanın daha doğru olacağı kanaatini taşımaktayız</w:t>
      </w:r>
      <w:r>
        <w:t>.</w:t>
      </w:r>
    </w:p>
    <w:p w:rsidR="00B44EA3" w:rsidRDefault="00B44EA3">
      <w:pPr>
        <w:pStyle w:val="GvdeMetni"/>
        <w:spacing w:line="360" w:lineRule="auto"/>
        <w:jc w:val="both"/>
        <w:sectPr w:rsidR="00B44EA3">
          <w:pgSz w:w="11910" w:h="16840"/>
          <w:pgMar w:top="620" w:right="850" w:bottom="280" w:left="850" w:header="184" w:footer="0" w:gutter="0"/>
          <w:cols w:space="708"/>
        </w:sectPr>
      </w:pPr>
    </w:p>
    <w:p w:rsidR="00B44EA3" w:rsidRDefault="00B44EA3">
      <w:pPr>
        <w:pStyle w:val="GvdeMetni"/>
      </w:pPr>
    </w:p>
    <w:p w:rsidR="00B44EA3" w:rsidRDefault="00B44EA3">
      <w:pPr>
        <w:pStyle w:val="GvdeMetni"/>
        <w:spacing w:before="101"/>
      </w:pPr>
    </w:p>
    <w:p w:rsidR="00B44EA3" w:rsidRDefault="00003901">
      <w:pPr>
        <w:pStyle w:val="ListeParagraf"/>
        <w:numPr>
          <w:ilvl w:val="0"/>
          <w:numId w:val="2"/>
        </w:numPr>
        <w:tabs>
          <w:tab w:val="left" w:pos="1139"/>
        </w:tabs>
        <w:spacing w:before="1"/>
        <w:ind w:left="1139" w:hanging="357"/>
        <w:jc w:val="both"/>
        <w:rPr>
          <w:b/>
          <w:sz w:val="24"/>
        </w:rPr>
      </w:pPr>
      <w:r>
        <w:rPr>
          <w:b/>
          <w:sz w:val="24"/>
        </w:rPr>
        <w:t xml:space="preserve">Sonuç ve </w:t>
      </w:r>
      <w:r>
        <w:rPr>
          <w:b/>
          <w:spacing w:val="-2"/>
          <w:sz w:val="24"/>
        </w:rPr>
        <w:t>Öneriler</w:t>
      </w:r>
    </w:p>
    <w:p w:rsidR="00B44EA3" w:rsidRDefault="00013F5D" w:rsidP="00013F5D">
      <w:pPr>
        <w:pStyle w:val="GvdeMetni"/>
        <w:spacing w:before="161" w:line="360" w:lineRule="auto"/>
        <w:ind w:left="425" w:right="420" w:firstLine="357"/>
        <w:jc w:val="both"/>
        <w:rPr>
          <w:sz w:val="20"/>
        </w:rPr>
      </w:pPr>
      <w:r>
        <w:t xml:space="preserve">Mevcut danışmanlık sisteminin altyapısı ve hedeflenen çıktılar açısından güçlü olmasına karşın, öğrenci katılımının yetersiz kalması nedeniyle beklenen etkiye tam olarak ulaşılamamaktadır. Öğrencilerin yönetim süreçlerine katılım, bilgi paylaşımı ve süreç takibi konularındaki isteksizliği, daha farklı ve etkili yöntemlerin geliştirilmesini zorunlu kılmaktadır. Bu bağlamda, öncelikle öğrenci, danışman ve bölüm yönetimi arasındaki ilişki yapısının yeniden kurgulanmasına yönelik adımlar atılacaktır. Ayrıca, öğrencilerin akademik ve profesyonel ilerlemelerini daha yakından desteklemek amacıyla bölüm </w:t>
      </w:r>
      <w:proofErr w:type="gramStart"/>
      <w:r>
        <w:t>bazlı</w:t>
      </w:r>
      <w:proofErr w:type="gramEnd"/>
      <w:r>
        <w:t xml:space="preserve"> özelleştirilmiş çalışmalara ağırlık verilmesi gerekmektedir. Kariyer planlama odaklı rehberlik faaliyetlerinin artırılması, üniversite yaşamına uyum sürecini kolaylaştıracak destek mekanizmalarının güçlendirilmesi ve danışman-öğrenci görüşmelerinin daha düzenli ve sık hale getirilmesi büyük önem taşımaktadır. Öte yandan, sistemin değerlendirilmesinde önemli bir veri kaynağı olan öğrenci anketlerine katılım oranının düşük olduğu gözlemlenmiştir. Bu nedenle, öğrencilerin anketlerin amacı ve sonuçların nasıl kullanılacağı konusunda bilgilendirilmesini sağlayacak etkili iletişim çalışmalarının yapılması önerilmektedir. Belirtilen tüm bu iyileştirme adımlarının, danışmanlık sisteminin etkinliğini artırarak öğrenci memnuniyeti ve başarısı üzerinde olumlu bir katkı yaratması beklenmektedir.</w:t>
      </w:r>
    </w:p>
    <w:sectPr w:rsidR="00B44EA3">
      <w:pgSz w:w="11910" w:h="16840"/>
      <w:pgMar w:top="620" w:right="850" w:bottom="280" w:left="850" w:header="184"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5E8" w:rsidRDefault="009175E8">
      <w:r>
        <w:separator/>
      </w:r>
    </w:p>
  </w:endnote>
  <w:endnote w:type="continuationSeparator" w:id="0">
    <w:p w:rsidR="009175E8" w:rsidRDefault="0091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5E8" w:rsidRDefault="009175E8">
      <w:r>
        <w:separator/>
      </w:r>
    </w:p>
  </w:footnote>
  <w:footnote w:type="continuationSeparator" w:id="0">
    <w:p w:rsidR="009175E8" w:rsidRDefault="00917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A3" w:rsidRDefault="00B44EA3">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0259E"/>
    <w:multiLevelType w:val="hybridMultilevel"/>
    <w:tmpl w:val="ADCAA8DA"/>
    <w:lvl w:ilvl="0" w:tplc="4274EEF8">
      <w:start w:val="1"/>
      <w:numFmt w:val="decimal"/>
      <w:lvlText w:val="%1."/>
      <w:lvlJc w:val="left"/>
      <w:pPr>
        <w:ind w:left="1146"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33A83A72">
      <w:numFmt w:val="bullet"/>
      <w:lvlText w:val=""/>
      <w:lvlJc w:val="left"/>
      <w:pPr>
        <w:ind w:left="1146" w:hanging="360"/>
      </w:pPr>
      <w:rPr>
        <w:rFonts w:ascii="Symbol" w:eastAsia="Symbol" w:hAnsi="Symbol" w:cs="Symbol" w:hint="default"/>
        <w:b w:val="0"/>
        <w:bCs w:val="0"/>
        <w:i w:val="0"/>
        <w:iCs w:val="0"/>
        <w:spacing w:val="0"/>
        <w:w w:val="100"/>
        <w:sz w:val="24"/>
        <w:szCs w:val="24"/>
        <w:lang w:val="tr-TR" w:eastAsia="en-US" w:bidi="ar-SA"/>
      </w:rPr>
    </w:lvl>
    <w:lvl w:ilvl="2" w:tplc="BB729BC8">
      <w:numFmt w:val="bullet"/>
      <w:lvlText w:val="•"/>
      <w:lvlJc w:val="left"/>
      <w:pPr>
        <w:ind w:left="2953" w:hanging="360"/>
      </w:pPr>
      <w:rPr>
        <w:rFonts w:hint="default"/>
        <w:lang w:val="tr-TR" w:eastAsia="en-US" w:bidi="ar-SA"/>
      </w:rPr>
    </w:lvl>
    <w:lvl w:ilvl="3" w:tplc="E9C6EA16">
      <w:numFmt w:val="bullet"/>
      <w:lvlText w:val="•"/>
      <w:lvlJc w:val="left"/>
      <w:pPr>
        <w:ind w:left="3859" w:hanging="360"/>
      </w:pPr>
      <w:rPr>
        <w:rFonts w:hint="default"/>
        <w:lang w:val="tr-TR" w:eastAsia="en-US" w:bidi="ar-SA"/>
      </w:rPr>
    </w:lvl>
    <w:lvl w:ilvl="4" w:tplc="DC2E65B4">
      <w:numFmt w:val="bullet"/>
      <w:lvlText w:val="•"/>
      <w:lvlJc w:val="left"/>
      <w:pPr>
        <w:ind w:left="4766" w:hanging="360"/>
      </w:pPr>
      <w:rPr>
        <w:rFonts w:hint="default"/>
        <w:lang w:val="tr-TR" w:eastAsia="en-US" w:bidi="ar-SA"/>
      </w:rPr>
    </w:lvl>
    <w:lvl w:ilvl="5" w:tplc="241A61A6">
      <w:numFmt w:val="bullet"/>
      <w:lvlText w:val="•"/>
      <w:lvlJc w:val="left"/>
      <w:pPr>
        <w:ind w:left="5673" w:hanging="360"/>
      </w:pPr>
      <w:rPr>
        <w:rFonts w:hint="default"/>
        <w:lang w:val="tr-TR" w:eastAsia="en-US" w:bidi="ar-SA"/>
      </w:rPr>
    </w:lvl>
    <w:lvl w:ilvl="6" w:tplc="8AD0DE72">
      <w:numFmt w:val="bullet"/>
      <w:lvlText w:val="•"/>
      <w:lvlJc w:val="left"/>
      <w:pPr>
        <w:ind w:left="6579" w:hanging="360"/>
      </w:pPr>
      <w:rPr>
        <w:rFonts w:hint="default"/>
        <w:lang w:val="tr-TR" w:eastAsia="en-US" w:bidi="ar-SA"/>
      </w:rPr>
    </w:lvl>
    <w:lvl w:ilvl="7" w:tplc="69544FBE">
      <w:numFmt w:val="bullet"/>
      <w:lvlText w:val="•"/>
      <w:lvlJc w:val="left"/>
      <w:pPr>
        <w:ind w:left="7486" w:hanging="360"/>
      </w:pPr>
      <w:rPr>
        <w:rFonts w:hint="default"/>
        <w:lang w:val="tr-TR" w:eastAsia="en-US" w:bidi="ar-SA"/>
      </w:rPr>
    </w:lvl>
    <w:lvl w:ilvl="8" w:tplc="B8EEFB30">
      <w:numFmt w:val="bullet"/>
      <w:lvlText w:val="•"/>
      <w:lvlJc w:val="left"/>
      <w:pPr>
        <w:ind w:left="8392" w:hanging="360"/>
      </w:pPr>
      <w:rPr>
        <w:rFonts w:hint="default"/>
        <w:lang w:val="tr-TR" w:eastAsia="en-US" w:bidi="ar-SA"/>
      </w:rPr>
    </w:lvl>
  </w:abstractNum>
  <w:abstractNum w:abstractNumId="1" w15:restartNumberingAfterBreak="0">
    <w:nsid w:val="72917F87"/>
    <w:multiLevelType w:val="hybridMultilevel"/>
    <w:tmpl w:val="413C0CA4"/>
    <w:lvl w:ilvl="0" w:tplc="311435C8">
      <w:start w:val="1"/>
      <w:numFmt w:val="decimal"/>
      <w:lvlText w:val="%1."/>
      <w:lvlJc w:val="left"/>
      <w:pPr>
        <w:ind w:left="1146"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B14655FA">
      <w:numFmt w:val="bullet"/>
      <w:lvlText w:val=""/>
      <w:lvlJc w:val="left"/>
      <w:pPr>
        <w:ind w:left="1146" w:hanging="360"/>
      </w:pPr>
      <w:rPr>
        <w:rFonts w:ascii="Symbol" w:eastAsia="Symbol" w:hAnsi="Symbol" w:cs="Symbol" w:hint="default"/>
        <w:b w:val="0"/>
        <w:bCs w:val="0"/>
        <w:i w:val="0"/>
        <w:iCs w:val="0"/>
        <w:spacing w:val="0"/>
        <w:w w:val="100"/>
        <w:sz w:val="24"/>
        <w:szCs w:val="24"/>
        <w:lang w:val="tr-TR" w:eastAsia="en-US" w:bidi="ar-SA"/>
      </w:rPr>
    </w:lvl>
    <w:lvl w:ilvl="2" w:tplc="D0945F76">
      <w:numFmt w:val="bullet"/>
      <w:lvlText w:val="•"/>
      <w:lvlJc w:val="left"/>
      <w:pPr>
        <w:ind w:left="2953" w:hanging="360"/>
      </w:pPr>
      <w:rPr>
        <w:rFonts w:hint="default"/>
        <w:lang w:val="tr-TR" w:eastAsia="en-US" w:bidi="ar-SA"/>
      </w:rPr>
    </w:lvl>
    <w:lvl w:ilvl="3" w:tplc="BE4C13CE">
      <w:numFmt w:val="bullet"/>
      <w:lvlText w:val="•"/>
      <w:lvlJc w:val="left"/>
      <w:pPr>
        <w:ind w:left="3859" w:hanging="360"/>
      </w:pPr>
      <w:rPr>
        <w:rFonts w:hint="default"/>
        <w:lang w:val="tr-TR" w:eastAsia="en-US" w:bidi="ar-SA"/>
      </w:rPr>
    </w:lvl>
    <w:lvl w:ilvl="4" w:tplc="2C1EC34C">
      <w:numFmt w:val="bullet"/>
      <w:lvlText w:val="•"/>
      <w:lvlJc w:val="left"/>
      <w:pPr>
        <w:ind w:left="4766" w:hanging="360"/>
      </w:pPr>
      <w:rPr>
        <w:rFonts w:hint="default"/>
        <w:lang w:val="tr-TR" w:eastAsia="en-US" w:bidi="ar-SA"/>
      </w:rPr>
    </w:lvl>
    <w:lvl w:ilvl="5" w:tplc="EC74B7D2">
      <w:numFmt w:val="bullet"/>
      <w:lvlText w:val="•"/>
      <w:lvlJc w:val="left"/>
      <w:pPr>
        <w:ind w:left="5673" w:hanging="360"/>
      </w:pPr>
      <w:rPr>
        <w:rFonts w:hint="default"/>
        <w:lang w:val="tr-TR" w:eastAsia="en-US" w:bidi="ar-SA"/>
      </w:rPr>
    </w:lvl>
    <w:lvl w:ilvl="6" w:tplc="AC68C4E4">
      <w:numFmt w:val="bullet"/>
      <w:lvlText w:val="•"/>
      <w:lvlJc w:val="left"/>
      <w:pPr>
        <w:ind w:left="6579" w:hanging="360"/>
      </w:pPr>
      <w:rPr>
        <w:rFonts w:hint="default"/>
        <w:lang w:val="tr-TR" w:eastAsia="en-US" w:bidi="ar-SA"/>
      </w:rPr>
    </w:lvl>
    <w:lvl w:ilvl="7" w:tplc="D6D8A742">
      <w:numFmt w:val="bullet"/>
      <w:lvlText w:val="•"/>
      <w:lvlJc w:val="left"/>
      <w:pPr>
        <w:ind w:left="7486" w:hanging="360"/>
      </w:pPr>
      <w:rPr>
        <w:rFonts w:hint="default"/>
        <w:lang w:val="tr-TR" w:eastAsia="en-US" w:bidi="ar-SA"/>
      </w:rPr>
    </w:lvl>
    <w:lvl w:ilvl="8" w:tplc="23D650B2">
      <w:numFmt w:val="bullet"/>
      <w:lvlText w:val="•"/>
      <w:lvlJc w:val="left"/>
      <w:pPr>
        <w:ind w:left="8392" w:hanging="360"/>
      </w:pPr>
      <w:rPr>
        <w:rFonts w:hint="default"/>
        <w:lang w:val="tr-TR" w:eastAsia="en-US" w:bidi="ar-SA"/>
      </w:rPr>
    </w:lvl>
  </w:abstractNum>
  <w:abstractNum w:abstractNumId="2" w15:restartNumberingAfterBreak="0">
    <w:nsid w:val="797E17FF"/>
    <w:multiLevelType w:val="hybridMultilevel"/>
    <w:tmpl w:val="84F05784"/>
    <w:lvl w:ilvl="0" w:tplc="F8687A30">
      <w:start w:val="1"/>
      <w:numFmt w:val="decimal"/>
      <w:lvlText w:val="%1-"/>
      <w:lvlJc w:val="left"/>
      <w:pPr>
        <w:ind w:left="589" w:hanging="43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646D62E">
      <w:numFmt w:val="bullet"/>
      <w:lvlText w:val="•"/>
      <w:lvlJc w:val="left"/>
      <w:pPr>
        <w:ind w:left="1542" w:hanging="435"/>
      </w:pPr>
      <w:rPr>
        <w:rFonts w:hint="default"/>
        <w:lang w:val="tr-TR" w:eastAsia="en-US" w:bidi="ar-SA"/>
      </w:rPr>
    </w:lvl>
    <w:lvl w:ilvl="2" w:tplc="5D10BABC">
      <w:numFmt w:val="bullet"/>
      <w:lvlText w:val="•"/>
      <w:lvlJc w:val="left"/>
      <w:pPr>
        <w:ind w:left="2505" w:hanging="435"/>
      </w:pPr>
      <w:rPr>
        <w:rFonts w:hint="default"/>
        <w:lang w:val="tr-TR" w:eastAsia="en-US" w:bidi="ar-SA"/>
      </w:rPr>
    </w:lvl>
    <w:lvl w:ilvl="3" w:tplc="56E2A5BA">
      <w:numFmt w:val="bullet"/>
      <w:lvlText w:val="•"/>
      <w:lvlJc w:val="left"/>
      <w:pPr>
        <w:ind w:left="3467" w:hanging="435"/>
      </w:pPr>
      <w:rPr>
        <w:rFonts w:hint="default"/>
        <w:lang w:val="tr-TR" w:eastAsia="en-US" w:bidi="ar-SA"/>
      </w:rPr>
    </w:lvl>
    <w:lvl w:ilvl="4" w:tplc="63A62C80">
      <w:numFmt w:val="bullet"/>
      <w:lvlText w:val="•"/>
      <w:lvlJc w:val="left"/>
      <w:pPr>
        <w:ind w:left="4430" w:hanging="435"/>
      </w:pPr>
      <w:rPr>
        <w:rFonts w:hint="default"/>
        <w:lang w:val="tr-TR" w:eastAsia="en-US" w:bidi="ar-SA"/>
      </w:rPr>
    </w:lvl>
    <w:lvl w:ilvl="5" w:tplc="AADE74D0">
      <w:numFmt w:val="bullet"/>
      <w:lvlText w:val="•"/>
      <w:lvlJc w:val="left"/>
      <w:pPr>
        <w:ind w:left="5393" w:hanging="435"/>
      </w:pPr>
      <w:rPr>
        <w:rFonts w:hint="default"/>
        <w:lang w:val="tr-TR" w:eastAsia="en-US" w:bidi="ar-SA"/>
      </w:rPr>
    </w:lvl>
    <w:lvl w:ilvl="6" w:tplc="CBDE9CCC">
      <w:numFmt w:val="bullet"/>
      <w:lvlText w:val="•"/>
      <w:lvlJc w:val="left"/>
      <w:pPr>
        <w:ind w:left="6355" w:hanging="435"/>
      </w:pPr>
      <w:rPr>
        <w:rFonts w:hint="default"/>
        <w:lang w:val="tr-TR" w:eastAsia="en-US" w:bidi="ar-SA"/>
      </w:rPr>
    </w:lvl>
    <w:lvl w:ilvl="7" w:tplc="D17ABF82">
      <w:numFmt w:val="bullet"/>
      <w:lvlText w:val="•"/>
      <w:lvlJc w:val="left"/>
      <w:pPr>
        <w:ind w:left="7318" w:hanging="435"/>
      </w:pPr>
      <w:rPr>
        <w:rFonts w:hint="default"/>
        <w:lang w:val="tr-TR" w:eastAsia="en-US" w:bidi="ar-SA"/>
      </w:rPr>
    </w:lvl>
    <w:lvl w:ilvl="8" w:tplc="6DA27342">
      <w:numFmt w:val="bullet"/>
      <w:lvlText w:val="•"/>
      <w:lvlJc w:val="left"/>
      <w:pPr>
        <w:ind w:left="8280" w:hanging="435"/>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44EA3"/>
    <w:rsid w:val="00003901"/>
    <w:rsid w:val="000052F6"/>
    <w:rsid w:val="00013F5D"/>
    <w:rsid w:val="009175E8"/>
    <w:rsid w:val="00B44EA3"/>
    <w:rsid w:val="00DE1120"/>
    <w:rsid w:val="00F831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BADAA"/>
  <w15:docId w15:val="{9440C0C6-1863-4146-8CAF-AAA4FB91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45"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83172"/>
    <w:pPr>
      <w:tabs>
        <w:tab w:val="center" w:pos="4536"/>
        <w:tab w:val="right" w:pos="9072"/>
      </w:tabs>
    </w:pPr>
  </w:style>
  <w:style w:type="character" w:customStyle="1" w:styleId="stBilgiChar">
    <w:name w:val="Üst Bilgi Char"/>
    <w:basedOn w:val="VarsaylanParagrafYazTipi"/>
    <w:link w:val="stBilgi"/>
    <w:uiPriority w:val="99"/>
    <w:rsid w:val="00F83172"/>
    <w:rPr>
      <w:rFonts w:ascii="Times New Roman" w:eastAsia="Times New Roman" w:hAnsi="Times New Roman" w:cs="Times New Roman"/>
      <w:lang w:val="tr-TR"/>
    </w:rPr>
  </w:style>
  <w:style w:type="paragraph" w:styleId="AltBilgi">
    <w:name w:val="footer"/>
    <w:basedOn w:val="Normal"/>
    <w:link w:val="AltBilgiChar"/>
    <w:uiPriority w:val="99"/>
    <w:unhideWhenUsed/>
    <w:rsid w:val="00F83172"/>
    <w:pPr>
      <w:tabs>
        <w:tab w:val="center" w:pos="4536"/>
        <w:tab w:val="right" w:pos="9072"/>
      </w:tabs>
    </w:pPr>
  </w:style>
  <w:style w:type="character" w:customStyle="1" w:styleId="AltBilgiChar">
    <w:name w:val="Alt Bilgi Char"/>
    <w:basedOn w:val="VarsaylanParagrafYazTipi"/>
    <w:link w:val="AltBilgi"/>
    <w:uiPriority w:val="99"/>
    <w:rsid w:val="00F8317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487</Words>
  <Characters>2780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sbe</cp:lastModifiedBy>
  <cp:revision>3</cp:revision>
  <dcterms:created xsi:type="dcterms:W3CDTF">2026-02-10T10:00:00Z</dcterms:created>
  <dcterms:modified xsi:type="dcterms:W3CDTF">2026-02-10T10:31:00Z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2026-02-10T00:00:00Z</vt:filetime>
  </property>
</Properties>
</file>