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7E56CE" w:rsidRPr="0054339C" w:rsidTr="00CA2A6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CA2A6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1C4FDF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1C4FDF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Tübitak</w:t>
            </w:r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910E50" w:rsidRDefault="00910E50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  <w:p w:rsidR="00910E50" w:rsidRDefault="00910E50" w:rsidP="00910E50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10E50" w:rsidRDefault="00910E50" w:rsidP="00910E50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10E50" w:rsidRDefault="00910E50" w:rsidP="00910E50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  <w:p w:rsidR="00910E50" w:rsidRPr="00DB1AED" w:rsidRDefault="00910E50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543E66" w:rsidRDefault="00543E6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9764"/>
      </w:tblGrid>
      <w:tr w:rsidR="004A0E52" w:rsidRPr="000E37F9" w:rsidTr="00BA6085">
        <w:trPr>
          <w:trHeight w:val="1739"/>
        </w:trPr>
        <w:tc>
          <w:tcPr>
            <w:tcW w:w="284" w:type="dxa"/>
            <w:textDirection w:val="btLr"/>
            <w:vAlign w:val="center"/>
          </w:tcPr>
          <w:p w:rsidR="004A0E52" w:rsidRPr="00D63B3D" w:rsidRDefault="004A0E52" w:rsidP="00D63B3D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>ANALİZ BİLGİLERİ</w:t>
            </w:r>
          </w:p>
        </w:tc>
        <w:tc>
          <w:tcPr>
            <w:tcW w:w="9922" w:type="dxa"/>
          </w:tcPr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Numune Hazırlama Prosedürü :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8967808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282B22">
                  <w:rPr>
                    <w:rFonts w:ascii="Segoe UI Symbol" w:eastAsia="Malgun Gothic Semilight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PELET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20560336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 ERİTİŞ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7540610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21B91">
                  <w:rPr>
                    <w:rFonts w:ascii="Segoe UI Symbol" w:eastAsia="Malgun Gothic Semilight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921B91">
              <w:rPr>
                <w:rFonts w:ascii="Calibri" w:hAnsi="Calibri" w:cs="Calibri"/>
                <w:b w:val="0"/>
                <w:szCs w:val="18"/>
              </w:rPr>
              <w:t xml:space="preserve">  SIVI</w:t>
            </w:r>
            <w:r w:rsidR="00D63B3D">
              <w:rPr>
                <w:rFonts w:ascii="Calibri" w:hAnsi="Calibri" w:cs="Calibri"/>
                <w:szCs w:val="18"/>
              </w:rPr>
              <w:t xml:space="preserve">      </w:t>
            </w:r>
            <w:r w:rsidR="00B82B24" w:rsidRPr="00D63B3D">
              <w:rPr>
                <w:rFonts w:ascii="Calibri" w:hAnsi="Calibri" w:cs="Calibri"/>
                <w:szCs w:val="18"/>
              </w:rPr>
              <w:tab/>
              <w:t xml:space="preserve">  </w:t>
            </w:r>
          </w:p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Analizi İstenen Bileşen Tipi         :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9633409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A4B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METAL  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1658309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OKSİT</w:t>
            </w:r>
            <w:r w:rsidRPr="00D63B3D">
              <w:rPr>
                <w:rFonts w:ascii="Calibri" w:hAnsi="Calibri" w:cs="Calibri"/>
                <w:szCs w:val="18"/>
              </w:rPr>
              <w:tab/>
            </w:r>
          </w:p>
          <w:p w:rsidR="00520A4B" w:rsidRPr="00D63B3D" w:rsidRDefault="00520A4B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520A4B" w:rsidRPr="00D63B3D" w:rsidRDefault="00520A4B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Sonuçlar Yüze Normalize Edilsin :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4583102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ED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EVET 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6545985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HAYIR</w:t>
            </w:r>
          </w:p>
          <w:p w:rsidR="005852ED" w:rsidRPr="00D63B3D" w:rsidRDefault="005852ED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D41875" w:rsidRPr="00D63B3D" w:rsidRDefault="00D41875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>LOI Değeri Hesaplansın</w:t>
            </w:r>
            <w:r w:rsidR="005852ED" w:rsidRPr="00D63B3D">
              <w:rPr>
                <w:rFonts w:ascii="Calibri" w:hAnsi="Calibri" w:cs="Calibri"/>
                <w:szCs w:val="18"/>
              </w:rPr>
              <w:t xml:space="preserve"> :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3820767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645C7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5852ED" w:rsidRPr="00921B91">
              <w:rPr>
                <w:rFonts w:ascii="Calibri" w:hAnsi="Calibri" w:cs="Calibri"/>
                <w:b w:val="0"/>
                <w:szCs w:val="18"/>
              </w:rPr>
              <w:t xml:space="preserve">  EVET    </w:t>
            </w:r>
            <w:r w:rsidR="005852ED"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1870258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ED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5852ED" w:rsidRPr="00921B91">
              <w:rPr>
                <w:rFonts w:ascii="Calibri" w:hAnsi="Calibri" w:cs="Calibri"/>
                <w:b w:val="0"/>
                <w:szCs w:val="18"/>
              </w:rPr>
              <w:t xml:space="preserve">  HAYIR</w:t>
            </w:r>
          </w:p>
          <w:p w:rsidR="00156422" w:rsidRPr="00D63B3D" w:rsidRDefault="0015642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156422" w:rsidRPr="00921B91" w:rsidRDefault="0015642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b w:val="0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Talep Edilen Analiz: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8127196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N-XRF 1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3989018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N-XRF 2   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9410645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</w:t>
            </w:r>
            <w:r w:rsidR="00D63B3D" w:rsidRPr="00921B91">
              <w:rPr>
                <w:rFonts w:ascii="Calibri" w:hAnsi="Calibri" w:cs="Calibri"/>
                <w:b w:val="0"/>
                <w:szCs w:val="18"/>
              </w:rPr>
              <w:t>N-XRF 3</w:t>
            </w:r>
            <w:r w:rsidRPr="00921B91">
              <w:rPr>
                <w:rFonts w:ascii="Calibri" w:hAnsi="Calibri" w:cs="Calibri"/>
                <w:b w:val="0"/>
                <w:szCs w:val="18"/>
              </w:rPr>
              <w:t xml:space="preserve"> </w:t>
            </w:r>
            <w:r w:rsidR="00FA64DE">
              <w:rPr>
                <w:rFonts w:ascii="Calibri" w:hAnsi="Calibri" w:cs="Calibri"/>
                <w:b w:val="0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7703028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FA64DE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FA64DE" w:rsidRPr="00921B91">
              <w:rPr>
                <w:rFonts w:ascii="Calibri" w:hAnsi="Calibri" w:cs="Calibri"/>
                <w:b w:val="0"/>
                <w:szCs w:val="18"/>
              </w:rPr>
              <w:t xml:space="preserve">  </w:t>
            </w:r>
            <w:r w:rsidR="00FA64DE">
              <w:rPr>
                <w:rFonts w:ascii="Calibri" w:hAnsi="Calibri" w:cs="Calibri"/>
                <w:b w:val="0"/>
                <w:szCs w:val="18"/>
              </w:rPr>
              <w:t>N-XRF 4</w:t>
            </w:r>
          </w:p>
          <w:p w:rsidR="00156422" w:rsidRPr="00D63B3D" w:rsidRDefault="00156422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D63B3D">
              <w:rPr>
                <w:rFonts w:ascii="Calibri" w:hAnsi="Calibri" w:cs="Calibri"/>
                <w:b/>
                <w:szCs w:val="18"/>
              </w:rPr>
              <w:tab/>
            </w:r>
          </w:p>
          <w:tbl>
            <w:tblPr>
              <w:tblStyle w:val="TabloKlavuzu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59"/>
              <w:gridCol w:w="2879"/>
            </w:tblGrid>
            <w:tr w:rsidR="00BA6085" w:rsidTr="00BA6085">
              <w:trPr>
                <w:trHeight w:val="3168"/>
                <w:jc w:val="center"/>
              </w:trPr>
              <w:tc>
                <w:tcPr>
                  <w:tcW w:w="3491" w:type="pct"/>
                  <w:vAlign w:val="center"/>
                </w:tcPr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FBCD221" wp14:editId="79D61394">
                        <wp:extent cx="3735150" cy="187452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001" cy="1876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N-XRF1: Yarı kantitatif tüm elementler</w:t>
                  </w:r>
                </w:p>
                <w:p w:rsidR="00BA6085" w:rsidRDefault="00BA6085" w:rsidP="00BA6085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Cs w:val="18"/>
                    </w:rPr>
                    <w:t>Not: Turuncu ve koyu gri elementler analiz edilmektedir.</w:t>
                  </w:r>
                </w:p>
              </w:tc>
              <w:tc>
                <w:tcPr>
                  <w:tcW w:w="1509" w:type="pct"/>
                  <w:vAlign w:val="center"/>
                </w:tcPr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Ba         P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Ca       Pb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Cr       S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Cu       Si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Fe       Sr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Hf      Ti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        V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Mg     Zn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Na      Zr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N-XRF2: Kantitatif temel oksitler</w:t>
                  </w:r>
                </w:p>
                <w:p w:rsidR="00BA6085" w:rsidRDefault="00BA6085" w:rsidP="00BA6085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</w:p>
              </w:tc>
            </w:tr>
          </w:tbl>
          <w:p w:rsidR="00834F8F" w:rsidRPr="00D63B3D" w:rsidRDefault="00834F8F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D63B3D">
              <w:rPr>
                <w:rFonts w:ascii="Calibri" w:hAnsi="Calibri" w:cs="Calibri"/>
                <w:b/>
                <w:szCs w:val="18"/>
              </w:rPr>
              <w:t xml:space="preserve"> </w:t>
            </w:r>
          </w:p>
          <w:p w:rsidR="005852ED" w:rsidRPr="00D63B3D" w:rsidRDefault="005852ED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8D4B5D" w:rsidRPr="00D63B3D" w:rsidRDefault="008D4B5D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543E66" w:rsidRDefault="00543E6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0B7D52" w:rsidRPr="004A0E52" w:rsidTr="000E2A28">
        <w:trPr>
          <w:cantSplit/>
          <w:trHeight w:val="472"/>
        </w:trPr>
        <w:tc>
          <w:tcPr>
            <w:tcW w:w="10235" w:type="dxa"/>
          </w:tcPr>
          <w:p w:rsidR="004A0E52" w:rsidRPr="00282B22" w:rsidRDefault="004A0E52" w:rsidP="004A0E52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82B22">
              <w:rPr>
                <w:rFonts w:ascii="Calibri" w:eastAsia="Calibri" w:hAnsi="Calibri" w:cs="Calibri"/>
                <w:i w:val="0"/>
                <w:color w:val="00000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X-Işını Floresans Spektrometresi (XRF) Numune Kabul Kriterleri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4A0E52" w:rsidRPr="00282B22" w:rsidRDefault="004A0E52" w:rsidP="004A0E52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114667"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 w:rsidR="00114667"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4A0E52" w:rsidRPr="00282B22" w:rsidRDefault="004A0E52" w:rsidP="004A0E52">
            <w:pPr>
              <w:tabs>
                <w:tab w:val="left" w:pos="417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2B22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282B22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 getirilmesine kadar geçen sürede muhafazasının sorumluluğu müşteriye aittir.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 özelliği bozulmadan laboratuvara ulaştırılmalıdır.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Analiz İstek Formunda 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ilgili bölümde belirtilmelidir.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analizden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önce kurutulması gerekiyorsa süre ve sıcaklık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belirtilmelidir.</w:t>
            </w:r>
          </w:p>
          <w:p w:rsidR="004A0E52" w:rsidRPr="00282B22" w:rsidRDefault="004A0E52" w:rsidP="004A0E52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282B2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Orijinal numuneyi temsil eden numune/numuneler kilitli poşet veya ağzı tam kapalı ve mümkünse parafilmlenmiş kaplarda teslim edilmelidir. Numune miktarına uygun büyüklükte kaplar kullanılmalıdır.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ya da temiz bir görünüme sahip olmayan ambalajlar numunenin özelliklerini bozmuş olabileceğinden kabul edilmeyecektir.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ambalajlarında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formunda belirtilen etiket numaraları açıkça yazılmalıdır. Numune ambalajları numuneyi açıklayacak bilgileri içeren etikete sahip olmalıdır. Numuneler 01’den başlanarak müşteri tarafından mutlaka kodlanmalıdır.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Katı numune 200 mesh boyutunda ve en az 30 gram olmalıdır. Metal veya parça halindek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 numunelerin kalınlığı en çok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5mm olmalı, numune kesiti 30*30 mm’yi geçmemelidir.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Yarı niceliksel analiz metodu için Bor-Uranyum veya Flor-Uranyum taraması seçeneği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belirtilmelidir.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homojen olması tercih edilir aksi takdirde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 sonuçları farklılık gösterebilir ve laboratuvarımız bu durumdan sorumlu değildir.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X-Işını Floresans Spektroskopisi başvurularında “X-Işını Floresans Spektroskopisi Numune Kabul Kriterleri” okunduktan sonra “X-Işını Floresans Spektroskopisi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 doldurulmalı ve numune ile birlikte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MERLAB Numune Kabul Birimine müracaat edilmelidir.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Tahmini analiz süresi 15 iş günüdür. Analiz yoğunluğuna ve analizi talep edilen numune sayısına göre bu süre değişebilir.</w:t>
            </w:r>
            <w:r w:rsidRPr="00282B22">
              <w:rPr>
                <w:sz w:val="18"/>
                <w:szCs w:val="18"/>
              </w:rPr>
              <w:t xml:space="preserve">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Cihaz arızası ve benzeri durumlarda bilgilendirme yapılacaktır.</w:t>
            </w:r>
          </w:p>
          <w:p w:rsidR="000B7D52" w:rsidRPr="004A0E52" w:rsidRDefault="000B7D52" w:rsidP="005A40D1">
            <w:pPr>
              <w:pStyle w:val="GrupYazi"/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  <w:r w:rsidRPr="00282B22">
              <w:rPr>
                <w:rFonts w:asciiTheme="minorHAnsi" w:eastAsia="Calibri" w:hAnsiTheme="minorHAnsi" w:cstheme="minorHAnsi"/>
                <w:szCs w:val="18"/>
                <w:lang w:eastAsia="en-US"/>
              </w:rPr>
              <w:t>İletişim için</w:t>
            </w:r>
            <w:r w:rsidRPr="00282B22">
              <w:rPr>
                <w:rFonts w:asciiTheme="minorHAnsi" w:eastAsia="Calibri" w:hAnsiTheme="minorHAnsi" w:cstheme="minorHAnsi"/>
                <w:color w:val="0000FF"/>
                <w:szCs w:val="18"/>
                <w:lang w:eastAsia="en-US"/>
              </w:rPr>
              <w:t xml:space="preserve"> </w:t>
            </w:r>
            <w:hyperlink r:id="rId9" w:history="1">
              <w:r w:rsidR="005A40D1" w:rsidRPr="00276B2F">
                <w:rPr>
                  <w:rStyle w:val="Kpr"/>
                  <w:rFonts w:asciiTheme="minorHAnsi" w:eastAsia="Calibri" w:hAnsiTheme="minorHAnsi" w:cstheme="minorHAnsi"/>
                  <w:szCs w:val="18"/>
                  <w:lang w:eastAsia="en-US"/>
                </w:rPr>
                <w:t>analizbirimi@ohu.edu.tr</w:t>
              </w:r>
            </w:hyperlink>
            <w:r w:rsidRPr="00282B22">
              <w:rPr>
                <w:rFonts w:asciiTheme="minorHAnsi" w:eastAsia="Calibri" w:hAnsiTheme="minorHAnsi" w:cstheme="minorHAnsi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D46B6" w:rsidRDefault="00DD46B6">
      <w:r>
        <w:br/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DD46B6" w:rsidRPr="00282861" w:rsidTr="007B3AAC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DD46B6" w:rsidRPr="00282861" w:rsidRDefault="00DD46B6" w:rsidP="007B3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DD46B6" w:rsidRPr="00F16725" w:rsidRDefault="00DD46B6" w:rsidP="007B3A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D46B6" w:rsidRPr="00282861" w:rsidRDefault="00DD46B6" w:rsidP="007B3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DD46B6" w:rsidRPr="00F16725" w:rsidRDefault="00FA6E43" w:rsidP="007B3A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DD46B6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D46B6" w:rsidRPr="00282861" w:rsidRDefault="00DD46B6" w:rsidP="007B3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DD46B6" w:rsidRPr="00F16725" w:rsidRDefault="00DD46B6" w:rsidP="007B3A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D46B6" w:rsidRPr="00282861" w:rsidRDefault="00DD46B6" w:rsidP="007B3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DD46B6" w:rsidRPr="00F16725" w:rsidRDefault="00DD46B6" w:rsidP="007B3A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DD46B6" w:rsidRPr="0022181A" w:rsidRDefault="00DD46B6" w:rsidP="007B3AA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dekont başvuru formuna eklenmelidir.</w:t>
            </w:r>
          </w:p>
        </w:tc>
      </w:tr>
    </w:tbl>
    <w:p w:rsidR="00EC15AF" w:rsidRDefault="00EC15AF">
      <w:pPr>
        <w:sectPr w:rsidR="00EC15AF" w:rsidSect="008B63DE">
          <w:headerReference w:type="default" r:id="rId10"/>
          <w:footerReference w:type="default" r:id="rId11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1985"/>
        <w:gridCol w:w="2551"/>
        <w:gridCol w:w="2268"/>
        <w:gridCol w:w="2126"/>
      </w:tblGrid>
      <w:tr w:rsidR="00233B91" w:rsidRPr="000E37F9" w:rsidTr="00233B91">
        <w:trPr>
          <w:cantSplit/>
          <w:trHeight w:val="537"/>
        </w:trPr>
        <w:tc>
          <w:tcPr>
            <w:tcW w:w="284" w:type="dxa"/>
            <w:vMerge w:val="restart"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Cs w:val="18"/>
              </w:rPr>
              <w:t>NUMUNE BİLGİLERİ</w:t>
            </w: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Kızdırma Kaybı (LOI)*</w:t>
            </w: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Fiziksel Yapısı</w:t>
            </w: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03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04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05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06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07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08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09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E164DF" w:rsidRPr="000E37F9" w:rsidTr="00695A58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E164DF" w:rsidRPr="000E37F9" w:rsidRDefault="00E164DF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2" w:type="dxa"/>
            <w:gridSpan w:val="5"/>
          </w:tcPr>
          <w:p w:rsidR="00E164DF" w:rsidRPr="000E37F9" w:rsidRDefault="00E164DF" w:rsidP="00695A58">
            <w:pPr>
              <w:pStyle w:val="GrupYazi"/>
              <w:spacing w:before="0" w:after="0" w:line="276" w:lineRule="auto"/>
              <w:rPr>
                <w:rFonts w:asciiTheme="minorHAnsi" w:hAnsiTheme="minorHAnsi" w:cs="Calibri"/>
                <w:b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Cs w:val="18"/>
              </w:rPr>
              <w:t>*</w:t>
            </w:r>
            <w:r w:rsidRPr="000E37F9">
              <w:rPr>
                <w:rFonts w:asciiTheme="minorHAnsi" w:hAnsiTheme="minorHAnsi" w:cs="Calibri"/>
                <w:szCs w:val="18"/>
              </w:rPr>
              <w:t>LOI değeri biliniyor ve hesaplamalarda kullanılması isteniyorsa belirtilmelidir.</w:t>
            </w:r>
          </w:p>
          <w:p w:rsidR="00E164DF" w:rsidRPr="000E37F9" w:rsidRDefault="00E164DF" w:rsidP="00695A58">
            <w:pPr>
              <w:pStyle w:val="GrupYazi"/>
              <w:spacing w:before="0" w:after="0" w:line="276" w:lineRule="auto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="Calibri"/>
                  <w:szCs w:val="18"/>
                </w:rPr>
                <w:id w:val="-1898115057"/>
              </w:sdtPr>
              <w:sdtEndPr/>
              <w:sdtContent>
                <w:r w:rsidRPr="000E37F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E37F9">
              <w:rPr>
                <w:rFonts w:asciiTheme="minorHAnsi" w:hAnsiTheme="minorHAnsi" w:cs="Calibr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="Calibri"/>
                  <w:szCs w:val="18"/>
                </w:rPr>
                <w:id w:val="123044904"/>
              </w:sdtPr>
              <w:sdtEndPr/>
              <w:sdtContent>
                <w:r w:rsidRPr="000E37F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E164DF" w:rsidRDefault="00E164DF" w:rsidP="004746D9">
      <w:pPr>
        <w:rPr>
          <w:rFonts w:asciiTheme="minorHAnsi" w:hAnsiTheme="minorHAnsi"/>
          <w:sz w:val="6"/>
          <w:szCs w:val="6"/>
        </w:rPr>
      </w:pPr>
    </w:p>
    <w:p w:rsidR="00E164DF" w:rsidRDefault="00E164DF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E164DF" w:rsidRPr="00282861" w:rsidTr="00695A58">
        <w:trPr>
          <w:cantSplit/>
          <w:trHeight w:val="472"/>
        </w:trPr>
        <w:tc>
          <w:tcPr>
            <w:tcW w:w="284" w:type="dxa"/>
            <w:textDirection w:val="btLr"/>
          </w:tcPr>
          <w:p w:rsidR="00E164DF" w:rsidRPr="00282861" w:rsidRDefault="00E164DF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CA2A6E" w:rsidRDefault="00FA6E43" w:rsidP="00695A58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1D4B8C">
              <w:rPr>
                <w:rFonts w:ascii="Calibri" w:hAnsi="Calibri" w:cs="Calibri"/>
                <w:szCs w:val="18"/>
              </w:rPr>
              <w:t>Ömer Halisdemir</w:t>
            </w:r>
            <w:r w:rsidR="004F1251">
              <w:rPr>
                <w:rFonts w:ascii="Calibri" w:hAnsi="Calibri" w:cs="Calibri"/>
                <w:szCs w:val="18"/>
              </w:rPr>
              <w:t xml:space="preserve"> Üniversitesi</w:t>
            </w:r>
            <w:r w:rsidR="00E164DF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.........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Email  ile iletilmesini arz ederim. </w:t>
            </w: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E164DF" w:rsidRPr="00CA2A6E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1261D7" w:rsidRDefault="00E164DF" w:rsidP="00695A58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E164DF" w:rsidRPr="001261D7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E164DF" w:rsidRPr="00CA2A6E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282861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E164DF" w:rsidRPr="00F37420" w:rsidRDefault="00E164DF" w:rsidP="004746D9">
      <w:pPr>
        <w:rPr>
          <w:rFonts w:asciiTheme="minorHAnsi" w:hAnsiTheme="minorHAnsi"/>
          <w:sz w:val="6"/>
          <w:szCs w:val="6"/>
        </w:rPr>
      </w:pPr>
    </w:p>
    <w:sectPr w:rsidR="00E164DF" w:rsidRPr="00F37420" w:rsidSect="00B0333C">
      <w:footerReference w:type="default" r:id="rId12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DF" w:rsidRDefault="001C4FDF" w:rsidP="007E56CE">
      <w:r>
        <w:separator/>
      </w:r>
    </w:p>
  </w:endnote>
  <w:endnote w:type="continuationSeparator" w:id="0">
    <w:p w:rsidR="001C4FDF" w:rsidRDefault="001C4FDF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5A05E7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Soyad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10E5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10E5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10E5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10E5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DF" w:rsidRDefault="001C4FDF" w:rsidP="007E56CE">
      <w:r>
        <w:separator/>
      </w:r>
    </w:p>
  </w:footnote>
  <w:footnote w:type="continuationSeparator" w:id="0">
    <w:p w:rsidR="001C4FDF" w:rsidRDefault="001C4FDF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4A0E52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FA6E43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1D4B8C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FA6E43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1D4B8C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527442" w:rsidRDefault="00EB36CB" w:rsidP="005A40D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527442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622639" w:rsidP="00527442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627AB3">
            <w:rPr>
              <w:rFonts w:ascii="Calibri" w:hAnsi="Calibri" w:cs="Calibri"/>
              <w:sz w:val="16"/>
              <w:szCs w:val="16"/>
            </w:rPr>
            <w:t>analizbirimi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@</w:t>
          </w:r>
          <w:r w:rsidR="005A40D1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.edu.tr</w:t>
          </w:r>
          <w:r w:rsidR="00FA15C7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FA15C7">
            <w:rPr>
              <w:rFonts w:ascii="Calibri" w:hAnsi="Calibri" w:cs="Calibri"/>
              <w:sz w:val="16"/>
              <w:szCs w:val="16"/>
            </w:rPr>
            <w:t xml:space="preserve">eb: </w:t>
          </w:r>
          <w:r w:rsidR="00527442" w:rsidRPr="00527442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4A0E52" w:rsidRPr="006164B5" w:rsidTr="004A0E52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A0E52" w:rsidRPr="00CC3A91" w:rsidRDefault="004A0E52" w:rsidP="003F39A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8F597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X-IŞINI FLORESANS SPEKTROMETRESİ (XRF)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3F39A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392283D"/>
    <w:multiLevelType w:val="hybridMultilevel"/>
    <w:tmpl w:val="B3E04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B7D52"/>
    <w:rsid w:val="000E2A28"/>
    <w:rsid w:val="00114667"/>
    <w:rsid w:val="00114693"/>
    <w:rsid w:val="001261D7"/>
    <w:rsid w:val="00156422"/>
    <w:rsid w:val="001918C1"/>
    <w:rsid w:val="001A4A21"/>
    <w:rsid w:val="001A6180"/>
    <w:rsid w:val="001C4FDF"/>
    <w:rsid w:val="001D413A"/>
    <w:rsid w:val="001D4B8C"/>
    <w:rsid w:val="0022181A"/>
    <w:rsid w:val="00233B91"/>
    <w:rsid w:val="00237EEC"/>
    <w:rsid w:val="00252898"/>
    <w:rsid w:val="00282861"/>
    <w:rsid w:val="00282B22"/>
    <w:rsid w:val="00332119"/>
    <w:rsid w:val="003473D3"/>
    <w:rsid w:val="003542F7"/>
    <w:rsid w:val="00364F28"/>
    <w:rsid w:val="003B487B"/>
    <w:rsid w:val="003F39A2"/>
    <w:rsid w:val="00411E3D"/>
    <w:rsid w:val="004746D9"/>
    <w:rsid w:val="004A0E52"/>
    <w:rsid w:val="004C1DDD"/>
    <w:rsid w:val="004C3AE6"/>
    <w:rsid w:val="004C6E10"/>
    <w:rsid w:val="004D38AC"/>
    <w:rsid w:val="004F1251"/>
    <w:rsid w:val="00517BFF"/>
    <w:rsid w:val="00520A4B"/>
    <w:rsid w:val="00527442"/>
    <w:rsid w:val="005351F6"/>
    <w:rsid w:val="00543E66"/>
    <w:rsid w:val="0056225D"/>
    <w:rsid w:val="005639FC"/>
    <w:rsid w:val="00567D48"/>
    <w:rsid w:val="00571098"/>
    <w:rsid w:val="005852ED"/>
    <w:rsid w:val="00587496"/>
    <w:rsid w:val="005A05E7"/>
    <w:rsid w:val="005A40D1"/>
    <w:rsid w:val="005A5BA6"/>
    <w:rsid w:val="005F020A"/>
    <w:rsid w:val="00622639"/>
    <w:rsid w:val="00627AB3"/>
    <w:rsid w:val="006643E3"/>
    <w:rsid w:val="00685DEE"/>
    <w:rsid w:val="007242E6"/>
    <w:rsid w:val="00750580"/>
    <w:rsid w:val="007E56CE"/>
    <w:rsid w:val="00834F8F"/>
    <w:rsid w:val="00872EBB"/>
    <w:rsid w:val="008B63DE"/>
    <w:rsid w:val="008D4B5D"/>
    <w:rsid w:val="008D5BD7"/>
    <w:rsid w:val="00910E50"/>
    <w:rsid w:val="00916463"/>
    <w:rsid w:val="00921B91"/>
    <w:rsid w:val="00990F12"/>
    <w:rsid w:val="009A20F7"/>
    <w:rsid w:val="00A070E1"/>
    <w:rsid w:val="00A32FFC"/>
    <w:rsid w:val="00A61B17"/>
    <w:rsid w:val="00AA39EC"/>
    <w:rsid w:val="00AE237E"/>
    <w:rsid w:val="00B0333C"/>
    <w:rsid w:val="00B1422A"/>
    <w:rsid w:val="00B14526"/>
    <w:rsid w:val="00B42326"/>
    <w:rsid w:val="00B46ADC"/>
    <w:rsid w:val="00B82B24"/>
    <w:rsid w:val="00BA6085"/>
    <w:rsid w:val="00C120ED"/>
    <w:rsid w:val="00C12431"/>
    <w:rsid w:val="00C22B29"/>
    <w:rsid w:val="00C3352D"/>
    <w:rsid w:val="00C53070"/>
    <w:rsid w:val="00C607A7"/>
    <w:rsid w:val="00CA2A6E"/>
    <w:rsid w:val="00CE1611"/>
    <w:rsid w:val="00D165CF"/>
    <w:rsid w:val="00D27C4C"/>
    <w:rsid w:val="00D41875"/>
    <w:rsid w:val="00D41B9F"/>
    <w:rsid w:val="00D5193C"/>
    <w:rsid w:val="00D63B3D"/>
    <w:rsid w:val="00DB1AED"/>
    <w:rsid w:val="00DB5AA2"/>
    <w:rsid w:val="00DC39AB"/>
    <w:rsid w:val="00DD3DDD"/>
    <w:rsid w:val="00DD46B6"/>
    <w:rsid w:val="00DF183B"/>
    <w:rsid w:val="00E10FFD"/>
    <w:rsid w:val="00E164DF"/>
    <w:rsid w:val="00E645C7"/>
    <w:rsid w:val="00EB36CB"/>
    <w:rsid w:val="00EC15AF"/>
    <w:rsid w:val="00EE4404"/>
    <w:rsid w:val="00EF5E11"/>
    <w:rsid w:val="00F16725"/>
    <w:rsid w:val="00F37420"/>
    <w:rsid w:val="00F434E0"/>
    <w:rsid w:val="00F767AE"/>
    <w:rsid w:val="00F96ECA"/>
    <w:rsid w:val="00FA0F85"/>
    <w:rsid w:val="00FA15C4"/>
    <w:rsid w:val="00FA15C7"/>
    <w:rsid w:val="00FA4195"/>
    <w:rsid w:val="00FA64DE"/>
    <w:rsid w:val="00FA6E43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E7A2"/>
  <w15:docId w15:val="{279ECFBA-89C1-40A3-882F-8E2FE42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zbirimi@oh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63FC-4CDA-45AF-BD9A-267A349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45</cp:revision>
  <cp:lastPrinted>2015-03-04T12:22:00Z</cp:lastPrinted>
  <dcterms:created xsi:type="dcterms:W3CDTF">2015-04-15T12:33:00Z</dcterms:created>
  <dcterms:modified xsi:type="dcterms:W3CDTF">2019-07-17T13:37:00Z</dcterms:modified>
</cp:coreProperties>
</file>