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A0" w:rsidRPr="00327F49" w:rsidRDefault="009903A0" w:rsidP="009903A0">
      <w:pPr>
        <w:spacing w:after="0"/>
        <w:jc w:val="center"/>
        <w:rPr>
          <w:b/>
          <w:lang w:val="tr-TR"/>
        </w:rPr>
      </w:pPr>
      <w:r w:rsidRPr="00327F49">
        <w:rPr>
          <w:b/>
          <w:lang w:val="tr-TR"/>
        </w:rPr>
        <w:t xml:space="preserve">2019-2020 BAHAR YARIYILI </w:t>
      </w:r>
    </w:p>
    <w:p w:rsidR="00E76B97" w:rsidRPr="00327F49" w:rsidRDefault="007F1C29" w:rsidP="009903A0">
      <w:pPr>
        <w:spacing w:after="0"/>
        <w:jc w:val="center"/>
        <w:rPr>
          <w:b/>
          <w:lang w:val="tr-TR"/>
        </w:rPr>
      </w:pPr>
      <w:r w:rsidRPr="00327F49">
        <w:rPr>
          <w:b/>
          <w:lang w:val="tr-TR"/>
        </w:rPr>
        <w:t>MIM 1</w:t>
      </w:r>
      <w:r w:rsidR="00B752B9" w:rsidRPr="00327F49">
        <w:rPr>
          <w:b/>
          <w:lang w:val="tr-TR"/>
        </w:rPr>
        <w:t xml:space="preserve">002 </w:t>
      </w:r>
      <w:r w:rsidR="009903A0" w:rsidRPr="00327F49">
        <w:rPr>
          <w:b/>
          <w:lang w:val="tr-TR"/>
        </w:rPr>
        <w:t xml:space="preserve">MIMARI PROJE </w:t>
      </w:r>
      <w:r w:rsidRPr="00327F49">
        <w:rPr>
          <w:b/>
          <w:lang w:val="tr-TR"/>
        </w:rPr>
        <w:t>2</w:t>
      </w:r>
      <w:r w:rsidR="009903A0" w:rsidRPr="00327F49">
        <w:rPr>
          <w:b/>
          <w:lang w:val="tr-TR"/>
        </w:rPr>
        <w:t xml:space="preserve"> DERSİ</w:t>
      </w:r>
    </w:p>
    <w:p w:rsidR="00BD0DCF" w:rsidRPr="00327F49" w:rsidRDefault="000801A3" w:rsidP="00BD0DCF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>BÜTÜNLEME</w:t>
      </w:r>
      <w:r w:rsidR="00BD0DCF" w:rsidRPr="00327F49">
        <w:rPr>
          <w:b/>
          <w:lang w:val="tr-TR"/>
        </w:rPr>
        <w:t xml:space="preserve"> TESLİM LİSTESİ</w:t>
      </w:r>
    </w:p>
    <w:p w:rsidR="009903A0" w:rsidRPr="00327F49" w:rsidRDefault="009903A0" w:rsidP="009903A0">
      <w:pPr>
        <w:spacing w:after="0"/>
        <w:jc w:val="center"/>
        <w:rPr>
          <w:b/>
          <w:sz w:val="20"/>
          <w:szCs w:val="20"/>
          <w:lang w:val="tr-TR"/>
        </w:rPr>
      </w:pPr>
    </w:p>
    <w:p w:rsidR="008C2A48" w:rsidRPr="00327F49" w:rsidRDefault="00BD0DCF" w:rsidP="00054C9E">
      <w:pPr>
        <w:spacing w:after="0"/>
        <w:jc w:val="center"/>
        <w:rPr>
          <w:b/>
          <w:sz w:val="20"/>
          <w:szCs w:val="20"/>
          <w:lang w:val="tr-TR"/>
        </w:rPr>
      </w:pPr>
      <w:r w:rsidRPr="00327F49">
        <w:rPr>
          <w:b/>
          <w:sz w:val="20"/>
          <w:szCs w:val="20"/>
          <w:lang w:val="tr-TR"/>
        </w:rPr>
        <w:t xml:space="preserve">KONU: </w:t>
      </w:r>
      <w:r w:rsidR="00054C9E" w:rsidRPr="00327F49">
        <w:rPr>
          <w:b/>
          <w:sz w:val="20"/>
          <w:szCs w:val="20"/>
          <w:lang w:val="tr-TR"/>
        </w:rPr>
        <w:t>KAPADOKYA GÜNEŞ EVİ</w:t>
      </w:r>
    </w:p>
    <w:p w:rsidR="00BD4972" w:rsidRPr="00327F49" w:rsidRDefault="00BD4972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</w:p>
    <w:p w:rsidR="00C3262D" w:rsidRPr="00327F49" w:rsidRDefault="00C3262D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 w:rsidRPr="00327F49"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0801A3">
        <w:rPr>
          <w:rFonts w:ascii="Century Gothic" w:hAnsi="Century Gothic" w:cs="Arial"/>
          <w:b/>
          <w:color w:val="FF0000"/>
          <w:sz w:val="20"/>
          <w:szCs w:val="20"/>
        </w:rPr>
        <w:t xml:space="preserve"> 27</w:t>
      </w:r>
      <w:r w:rsidRPr="00327F49">
        <w:rPr>
          <w:rFonts w:ascii="Century Gothic" w:hAnsi="Century Gothic" w:cs="Arial"/>
          <w:b/>
          <w:color w:val="FF0000"/>
          <w:sz w:val="20"/>
          <w:szCs w:val="20"/>
        </w:rPr>
        <w:t xml:space="preserve"> </w:t>
      </w:r>
      <w:r w:rsidR="00D618FA" w:rsidRPr="00327F49">
        <w:rPr>
          <w:rFonts w:ascii="Century Gothic" w:hAnsi="Century Gothic" w:cs="Arial"/>
          <w:b/>
          <w:color w:val="FF0000"/>
          <w:sz w:val="20"/>
          <w:szCs w:val="20"/>
        </w:rPr>
        <w:t>Temmuz</w:t>
      </w:r>
      <w:r w:rsidRPr="00327F49">
        <w:rPr>
          <w:rFonts w:ascii="Century Gothic" w:hAnsi="Century Gothic" w:cs="Arial"/>
          <w:b/>
          <w:color w:val="FF0000"/>
          <w:sz w:val="20"/>
          <w:szCs w:val="20"/>
        </w:rPr>
        <w:t xml:space="preserve"> 2020 , Teslim saati: </w:t>
      </w:r>
      <w:r w:rsidR="00D618FA" w:rsidRPr="00327F49">
        <w:rPr>
          <w:rFonts w:ascii="Century Gothic" w:hAnsi="Century Gothic" w:cs="Arial"/>
          <w:b/>
          <w:color w:val="FF0000"/>
          <w:sz w:val="20"/>
          <w:szCs w:val="20"/>
        </w:rPr>
        <w:t>23.59</w:t>
      </w:r>
      <w:r w:rsidRPr="00327F49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</w:p>
    <w:p w:rsidR="00E140BF" w:rsidRPr="00327F49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Paftalar tek bir dosya altına kaydedilip </w:t>
      </w:r>
      <w:r w:rsidR="00D618FA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ilan edilen </w:t>
      </w:r>
      <w:proofErr w:type="spellStart"/>
      <w:r w:rsidR="00D618FA" w:rsidRPr="00327F49">
        <w:rPr>
          <w:rFonts w:ascii="Century Gothic" w:hAnsi="Century Gothic" w:cs="Arial"/>
          <w:b/>
          <w:color w:val="FF0000"/>
          <w:sz w:val="18"/>
          <w:szCs w:val="18"/>
          <w:u w:val="single"/>
        </w:rPr>
        <w:t>drive</w:t>
      </w:r>
      <w:proofErr w:type="spellEnd"/>
      <w:r w:rsidR="00D618FA" w:rsidRPr="00327F49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 </w:t>
      </w:r>
      <w:r w:rsidRPr="00327F49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adresine </w:t>
      </w:r>
      <w:r w:rsidR="00D618FA" w:rsidRPr="00327F49">
        <w:rPr>
          <w:rFonts w:ascii="Century Gothic" w:hAnsi="Century Gothic" w:cs="Arial"/>
          <w:b/>
          <w:color w:val="FF0000"/>
          <w:sz w:val="18"/>
          <w:szCs w:val="18"/>
          <w:u w:val="single"/>
        </w:rPr>
        <w:t>yüklenecektir</w:t>
      </w:r>
      <w:r w:rsidR="00D618FA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. </w:t>
      </w:r>
      <w:r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(Dosyaya ad, </w:t>
      </w:r>
      <w:proofErr w:type="spellStart"/>
      <w:r w:rsidRPr="00327F49">
        <w:rPr>
          <w:rFonts w:ascii="Century Gothic" w:hAnsi="Century Gothic" w:cs="Arial"/>
          <w:b/>
          <w:color w:val="FF0000"/>
          <w:sz w:val="18"/>
          <w:szCs w:val="18"/>
        </w:rPr>
        <w:t>soyad</w:t>
      </w:r>
      <w:proofErr w:type="spellEnd"/>
      <w:r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 ve öğrenci no yazılacaktır)</w:t>
      </w:r>
      <w:r w:rsidR="005557B1" w:rsidRPr="00327F49">
        <w:rPr>
          <w:rFonts w:ascii="Century Gothic" w:hAnsi="Century Gothic" w:cs="Arial"/>
          <w:b/>
          <w:color w:val="FF0000"/>
          <w:sz w:val="18"/>
          <w:szCs w:val="18"/>
        </w:rPr>
        <w:t>.</w:t>
      </w:r>
      <w:r w:rsidR="001657BF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     </w:t>
      </w:r>
      <w:r w:rsidR="005557B1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 2013 </w:t>
      </w:r>
      <w:proofErr w:type="gramStart"/>
      <w:r w:rsidR="005557B1" w:rsidRPr="00327F49">
        <w:rPr>
          <w:rFonts w:ascii="Century Gothic" w:hAnsi="Century Gothic" w:cs="Arial"/>
          <w:b/>
          <w:color w:val="FF0000"/>
          <w:sz w:val="18"/>
          <w:szCs w:val="18"/>
        </w:rPr>
        <w:t>versiyon</w:t>
      </w:r>
      <w:r w:rsidR="00B17FB2" w:rsidRPr="00327F49">
        <w:rPr>
          <w:rFonts w:ascii="Century Gothic" w:hAnsi="Century Gothic" w:cs="Arial"/>
          <w:b/>
          <w:color w:val="FF0000"/>
          <w:sz w:val="18"/>
          <w:szCs w:val="18"/>
        </w:rPr>
        <w:t>u</w:t>
      </w:r>
      <w:proofErr w:type="gramEnd"/>
      <w:r w:rsidR="00B17FB2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 ile </w:t>
      </w:r>
      <w:r w:rsidR="005557B1" w:rsidRPr="00327F49">
        <w:rPr>
          <w:rFonts w:ascii="Century Gothic" w:hAnsi="Century Gothic" w:cs="Arial"/>
          <w:b/>
          <w:color w:val="FF0000"/>
          <w:sz w:val="18"/>
          <w:szCs w:val="18"/>
        </w:rPr>
        <w:t>kaydedilecektir.</w:t>
      </w:r>
      <w:r w:rsidR="00242724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      </w:t>
      </w:r>
      <w:r w:rsidR="008F0F62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KAPALI JÜRİ YAPILACAKTIR. </w:t>
      </w:r>
    </w:p>
    <w:p w:rsidR="00AC2F93" w:rsidRPr="00327F49" w:rsidRDefault="00AC2F9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oKlavuzu"/>
        <w:tblW w:w="10910" w:type="dxa"/>
        <w:tblLayout w:type="fixed"/>
        <w:tblLook w:val="04A0"/>
      </w:tblPr>
      <w:tblGrid>
        <w:gridCol w:w="988"/>
        <w:gridCol w:w="992"/>
        <w:gridCol w:w="1134"/>
        <w:gridCol w:w="7796"/>
      </w:tblGrid>
      <w:tr w:rsidR="008F0F62" w:rsidRPr="00327F49" w:rsidTr="00296240">
        <w:trPr>
          <w:trHeight w:val="272"/>
        </w:trPr>
        <w:tc>
          <w:tcPr>
            <w:tcW w:w="988" w:type="dxa"/>
            <w:shd w:val="clear" w:color="auto" w:fill="auto"/>
          </w:tcPr>
          <w:p w:rsidR="008F0F62" w:rsidRPr="00327F49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:rsidR="008F0F62" w:rsidRPr="00327F49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:rsidR="008F0F62" w:rsidRPr="00327F49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796" w:type="dxa"/>
            <w:shd w:val="clear" w:color="auto" w:fill="auto"/>
          </w:tcPr>
          <w:p w:rsidR="00063891" w:rsidRPr="00327F49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:rsidR="008F0F62" w:rsidRPr="00327F49" w:rsidRDefault="00EB405D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</w:t>
            </w:r>
            <w:proofErr w:type="spell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AutoCAD</w:t>
            </w:r>
            <w:proofErr w:type="spellEnd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 xml:space="preserve"> paftalar tek bir dosyada olacaktır, a</w:t>
            </w:r>
            <w:r w:rsidR="00063891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327F49" w:rsidTr="00296240">
        <w:trPr>
          <w:trHeight w:val="764"/>
        </w:trPr>
        <w:tc>
          <w:tcPr>
            <w:tcW w:w="988" w:type="dxa"/>
            <w:shd w:val="clear" w:color="auto" w:fill="auto"/>
          </w:tcPr>
          <w:p w:rsidR="008F0F62" w:rsidRPr="00327F49" w:rsidRDefault="008F0F62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992" w:type="dxa"/>
          </w:tcPr>
          <w:p w:rsidR="008F0F62" w:rsidRPr="00327F49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proofErr w:type="spell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proofErr w:type="spellEnd"/>
            <w:r w:rsidR="00CD71E8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veya </w:t>
            </w:r>
            <w:proofErr w:type="spellStart"/>
            <w:r w:rsidR="0087446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</w:t>
            </w:r>
            <w:proofErr w:type="spellEnd"/>
          </w:p>
        </w:tc>
        <w:tc>
          <w:tcPr>
            <w:tcW w:w="1134" w:type="dxa"/>
          </w:tcPr>
          <w:p w:rsidR="008F0F62" w:rsidRPr="00327F49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8F0F62" w:rsidRPr="00327F49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proofErr w:type="gram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</w:t>
            </w:r>
            <w:proofErr w:type="gramEnd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dikey pafta</w:t>
            </w:r>
          </w:p>
        </w:tc>
        <w:tc>
          <w:tcPr>
            <w:tcW w:w="7796" w:type="dxa"/>
            <w:shd w:val="clear" w:color="auto" w:fill="auto"/>
          </w:tcPr>
          <w:p w:rsidR="008F0F62" w:rsidRPr="00327F49" w:rsidRDefault="008F0F62" w:rsidP="00C835A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Tasarım ilkeleri, çalışmayı yönlendiren ana fikirler, planlar, kesitler, görseller, maket resimleri vb. poster tekniğine uygun biçimde hazırlanacaktır. Niteliksiz eskiz fotoğraflarının konulmasından sakınılmalıdır. Uzun yazılar ve karmaşık renklerin kullanılmamasına dikkat edilmelidir. 3</w:t>
            </w:r>
            <w:r w:rsidR="00C835A7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boyut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görseller bu paftada </w:t>
            </w:r>
            <w:r w:rsidR="00962166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da 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yer alabilir.</w:t>
            </w:r>
            <w:r w:rsidR="00254756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</w:tr>
      <w:tr w:rsidR="008F0F62" w:rsidRPr="00327F49" w:rsidTr="00296240">
        <w:trPr>
          <w:trHeight w:val="565"/>
        </w:trPr>
        <w:tc>
          <w:tcPr>
            <w:tcW w:w="988" w:type="dxa"/>
            <w:shd w:val="clear" w:color="auto" w:fill="auto"/>
          </w:tcPr>
          <w:p w:rsidR="008F0F62" w:rsidRPr="00327F49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</w:t>
            </w:r>
            <w:proofErr w:type="spell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silüet</w:t>
            </w:r>
            <w:proofErr w:type="spellEnd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F0F62" w:rsidRPr="00327F49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proofErr w:type="spell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  <w:proofErr w:type="spellEnd"/>
          </w:p>
        </w:tc>
        <w:tc>
          <w:tcPr>
            <w:tcW w:w="1134" w:type="dxa"/>
          </w:tcPr>
          <w:p w:rsidR="008F0F62" w:rsidRPr="00327F49" w:rsidRDefault="00D335EB" w:rsidP="0030555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1/</w:t>
            </w:r>
            <w:r w:rsidR="004A6642" w:rsidRPr="00327F49">
              <w:rPr>
                <w:rFonts w:ascii="Century Gothic" w:hAnsi="Century Gothic" w:cs="Arial"/>
                <w:b/>
                <w:sz w:val="16"/>
                <w:szCs w:val="16"/>
              </w:rPr>
              <w:t>200</w:t>
            </w:r>
          </w:p>
        </w:tc>
        <w:tc>
          <w:tcPr>
            <w:tcW w:w="7796" w:type="dxa"/>
            <w:shd w:val="clear" w:color="auto" w:fill="auto"/>
          </w:tcPr>
          <w:p w:rsidR="008F0F62" w:rsidRPr="00327F49" w:rsidRDefault="008F0F62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Birimlerin isimleri, girişler, kotlar, kuzey işareti olacaktır.</w:t>
            </w:r>
          </w:p>
          <w:p w:rsidR="008F0F62" w:rsidRPr="00327F49" w:rsidRDefault="00683343" w:rsidP="00653F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Yakın çevresi ile birlikte ele alınmış şekilde arsayı birbirine dik olarak kesen iki </w:t>
            </w:r>
            <w:proofErr w:type="spellStart"/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silüet</w:t>
            </w:r>
            <w:proofErr w:type="spellEnd"/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alınacaktır. </w:t>
            </w:r>
            <w:r w:rsidR="008F0F62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</w:tr>
      <w:tr w:rsidR="0087239A" w:rsidRPr="00327F49" w:rsidTr="00296240">
        <w:trPr>
          <w:trHeight w:val="588"/>
        </w:trPr>
        <w:tc>
          <w:tcPr>
            <w:tcW w:w="988" w:type="dxa"/>
            <w:shd w:val="clear" w:color="auto" w:fill="auto"/>
          </w:tcPr>
          <w:p w:rsidR="0087239A" w:rsidRPr="00327F49" w:rsidRDefault="0087239A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992" w:type="dxa"/>
          </w:tcPr>
          <w:p w:rsidR="0087239A" w:rsidRPr="00327F49" w:rsidRDefault="0087239A" w:rsidP="0087239A">
            <w:pPr>
              <w:rPr>
                <w:b/>
                <w:sz w:val="16"/>
                <w:szCs w:val="16"/>
                <w:lang w:val="tr-TR"/>
              </w:rPr>
            </w:pPr>
            <w:proofErr w:type="spell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lang w:val="tr-TR"/>
              </w:rPr>
              <w:t>AutoCAD</w:t>
            </w:r>
            <w:proofErr w:type="spellEnd"/>
          </w:p>
        </w:tc>
        <w:tc>
          <w:tcPr>
            <w:tcW w:w="1134" w:type="dxa"/>
          </w:tcPr>
          <w:p w:rsidR="0087239A" w:rsidRPr="00327F49" w:rsidRDefault="001D310C" w:rsidP="0087239A">
            <w:pPr>
              <w:rPr>
                <w:sz w:val="16"/>
                <w:szCs w:val="16"/>
                <w:lang w:val="tr-TR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:rsidR="0087239A" w:rsidRPr="00327F49" w:rsidRDefault="0087239A" w:rsidP="00F74E24">
            <w:pPr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Çalışılan tüm katların (bodrum kat </w:t>
            </w:r>
            <w:proofErr w:type="gramStart"/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dahil</w:t>
            </w:r>
            <w:proofErr w:type="gramEnd"/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) </w:t>
            </w:r>
            <w:r w:rsidR="00F74E24"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planı çizilecektir. </w:t>
            </w:r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Akslar, kolonlar, </w:t>
            </w:r>
            <w:r w:rsidR="00F74E24"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dış </w:t>
            </w:r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ölçü, </w:t>
            </w:r>
            <w:proofErr w:type="gramStart"/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mekan</w:t>
            </w:r>
            <w:proofErr w:type="gramEnd"/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isimleri, kapılar, pencereler, tefriş olacaktır. Her bir </w:t>
            </w:r>
            <w:proofErr w:type="gramStart"/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mekanın</w:t>
            </w:r>
            <w:proofErr w:type="gramEnd"/>
            <w:r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alanı ve toplam alanlar yazılacaktır.</w:t>
            </w:r>
            <w:r w:rsidR="004A6642" w:rsidRPr="00327F49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Zemin katta arsa sınırı ve yakın çevre işlenecektir.</w:t>
            </w:r>
          </w:p>
        </w:tc>
      </w:tr>
      <w:tr w:rsidR="00CB6C54" w:rsidRPr="00327F49" w:rsidTr="00296240">
        <w:trPr>
          <w:trHeight w:val="696"/>
        </w:trPr>
        <w:tc>
          <w:tcPr>
            <w:tcW w:w="988" w:type="dxa"/>
            <w:shd w:val="clear" w:color="auto" w:fill="auto"/>
          </w:tcPr>
          <w:p w:rsidR="00CB6C54" w:rsidRPr="00327F49" w:rsidRDefault="0083299D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Kesit</w:t>
            </w:r>
          </w:p>
        </w:tc>
        <w:tc>
          <w:tcPr>
            <w:tcW w:w="992" w:type="dxa"/>
          </w:tcPr>
          <w:p w:rsidR="00CB6C54" w:rsidRPr="00327F49" w:rsidRDefault="00CB6C54" w:rsidP="00CB6C54">
            <w:pPr>
              <w:rPr>
                <w:b/>
                <w:sz w:val="16"/>
                <w:szCs w:val="16"/>
                <w:lang w:val="tr-TR"/>
              </w:rPr>
            </w:pPr>
            <w:proofErr w:type="spell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lang w:val="tr-TR"/>
              </w:rPr>
              <w:t>AutoCAD</w:t>
            </w:r>
            <w:proofErr w:type="spellEnd"/>
          </w:p>
        </w:tc>
        <w:tc>
          <w:tcPr>
            <w:tcW w:w="1134" w:type="dxa"/>
          </w:tcPr>
          <w:p w:rsidR="00CB6C54" w:rsidRPr="00327F49" w:rsidRDefault="001D310C" w:rsidP="00CB6C54">
            <w:pPr>
              <w:rPr>
                <w:sz w:val="16"/>
                <w:szCs w:val="16"/>
                <w:lang w:val="tr-TR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:rsidR="00CB6C54" w:rsidRPr="00327F49" w:rsidRDefault="004A6642" w:rsidP="004A664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B</w:t>
            </w:r>
            <w:r w:rsidR="001F600B" w:rsidRPr="00327F49">
              <w:rPr>
                <w:rFonts w:ascii="Century Gothic" w:hAnsi="Century Gothic" w:cs="Arial"/>
                <w:b/>
                <w:sz w:val="16"/>
                <w:szCs w:val="16"/>
              </w:rPr>
              <w:t>irbirini dik kesen en az 2 kesit alınacaktır. Tek kütle bile olsa,</w:t>
            </w: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toplamda</w:t>
            </w:r>
            <w:r w:rsidR="001F600B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e</w:t>
            </w:r>
            <w:r w:rsidR="00D97F39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n az </w:t>
            </w:r>
            <w:r w:rsidR="00F041F4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4 </w:t>
            </w:r>
            <w:r w:rsidR="00C23EA3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kesit alınacaktır. </w:t>
            </w:r>
            <w:r w:rsidR="0090761C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Kesitlerden birisi </w:t>
            </w: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merdiveni kesecektir. </w:t>
            </w:r>
            <w:r w:rsidR="00CB6C54" w:rsidRPr="00327F49">
              <w:rPr>
                <w:rFonts w:ascii="Century Gothic" w:hAnsi="Century Gothic" w:cs="Arial"/>
                <w:b/>
                <w:sz w:val="16"/>
                <w:szCs w:val="16"/>
              </w:rPr>
              <w:t>Kesit</w:t>
            </w:r>
            <w:r w:rsidR="000213F3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lerde </w:t>
            </w:r>
            <w:r w:rsidR="00CB6C54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arazi eğimi ve kotlar MUTLAKA gösterilecektir. Eksik kesit olması durumunda, eksik teslim sayılacaktır. </w:t>
            </w:r>
          </w:p>
        </w:tc>
      </w:tr>
      <w:tr w:rsidR="00CB6C54" w:rsidRPr="00327F49" w:rsidTr="00296240">
        <w:trPr>
          <w:trHeight w:val="413"/>
        </w:trPr>
        <w:tc>
          <w:tcPr>
            <w:tcW w:w="988" w:type="dxa"/>
            <w:shd w:val="clear" w:color="auto" w:fill="auto"/>
          </w:tcPr>
          <w:p w:rsidR="00CB6C54" w:rsidRPr="00327F49" w:rsidRDefault="0083299D" w:rsidP="0083299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Cephe</w:t>
            </w:r>
          </w:p>
        </w:tc>
        <w:tc>
          <w:tcPr>
            <w:tcW w:w="992" w:type="dxa"/>
          </w:tcPr>
          <w:p w:rsidR="00CB6C54" w:rsidRPr="00327F49" w:rsidRDefault="00CB6C54" w:rsidP="00CB6C54">
            <w:pPr>
              <w:rPr>
                <w:b/>
                <w:sz w:val="16"/>
                <w:szCs w:val="16"/>
                <w:lang w:val="tr-TR"/>
              </w:rPr>
            </w:pPr>
            <w:proofErr w:type="spell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lang w:val="tr-TR"/>
              </w:rPr>
              <w:t>AutoCAD</w:t>
            </w:r>
            <w:proofErr w:type="spellEnd"/>
          </w:p>
        </w:tc>
        <w:tc>
          <w:tcPr>
            <w:tcW w:w="1134" w:type="dxa"/>
          </w:tcPr>
          <w:p w:rsidR="00CB6C54" w:rsidRPr="00327F49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796" w:type="dxa"/>
            <w:shd w:val="clear" w:color="auto" w:fill="auto"/>
          </w:tcPr>
          <w:p w:rsidR="00CB6C54" w:rsidRPr="00327F49" w:rsidRDefault="003C236E" w:rsidP="00724E62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4 cephe çizilecektir. </w:t>
            </w:r>
            <w:r w:rsidR="00D97F39" w:rsidRPr="00327F49">
              <w:rPr>
                <w:rFonts w:ascii="Century Gothic" w:hAnsi="Century Gothic" w:cs="Arial"/>
                <w:b/>
                <w:sz w:val="16"/>
                <w:szCs w:val="16"/>
              </w:rPr>
              <w:t>A</w:t>
            </w:r>
            <w:r w:rsidR="00CB6C54" w:rsidRPr="00327F49">
              <w:rPr>
                <w:rFonts w:ascii="Century Gothic" w:hAnsi="Century Gothic" w:cs="Arial"/>
                <w:b/>
                <w:sz w:val="16"/>
                <w:szCs w:val="16"/>
              </w:rPr>
              <w:t>razi eğimi gösterilecektir.</w:t>
            </w:r>
            <w:r w:rsidR="009B507F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Cephede malzemeler ölçeğe uygun ifadeli olacaktır. </w:t>
            </w:r>
          </w:p>
        </w:tc>
      </w:tr>
      <w:tr w:rsidR="00142D94" w:rsidRPr="00327F49" w:rsidTr="00296240">
        <w:trPr>
          <w:trHeight w:val="501"/>
        </w:trPr>
        <w:tc>
          <w:tcPr>
            <w:tcW w:w="988" w:type="dxa"/>
            <w:shd w:val="clear" w:color="auto" w:fill="auto"/>
          </w:tcPr>
          <w:p w:rsidR="00142D94" w:rsidRPr="00327F49" w:rsidRDefault="00755471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</w:t>
            </w:r>
            <w:r w:rsidR="00702CE3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Sistem kesiti</w:t>
            </w:r>
          </w:p>
        </w:tc>
        <w:tc>
          <w:tcPr>
            <w:tcW w:w="992" w:type="dxa"/>
          </w:tcPr>
          <w:p w:rsidR="00142D94" w:rsidRPr="00327F49" w:rsidRDefault="00142D9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  <w:lang w:val="tr-TR"/>
              </w:rPr>
            </w:pPr>
            <w:proofErr w:type="spell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lang w:val="tr-TR"/>
              </w:rPr>
              <w:t>AutoCAD</w:t>
            </w:r>
            <w:proofErr w:type="spellEnd"/>
          </w:p>
        </w:tc>
        <w:tc>
          <w:tcPr>
            <w:tcW w:w="1134" w:type="dxa"/>
          </w:tcPr>
          <w:p w:rsidR="00142D94" w:rsidRPr="00327F49" w:rsidRDefault="00142D9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1/20 tekniğinde</w:t>
            </w:r>
          </w:p>
        </w:tc>
        <w:tc>
          <w:tcPr>
            <w:tcW w:w="7796" w:type="dxa"/>
            <w:shd w:val="clear" w:color="auto" w:fill="auto"/>
          </w:tcPr>
          <w:p w:rsidR="00C21C2D" w:rsidRPr="00327F49" w:rsidRDefault="00755471" w:rsidP="00755471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 w:rsidR="00C21C2D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sistem kesiti hazırlanacaktır. </w:t>
            </w:r>
            <w:r w:rsidR="00C944DE" w:rsidRPr="00327F49">
              <w:rPr>
                <w:rFonts w:ascii="Century Gothic" w:hAnsi="Century Gothic" w:cs="Arial"/>
                <w:b/>
                <w:sz w:val="16"/>
                <w:szCs w:val="16"/>
              </w:rPr>
              <w:t>Sistem kesit</w:t>
            </w: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i binanın girişinden geçecektir. Temelden çatıya kadar çizilecektir. </w:t>
            </w:r>
            <w:r w:rsidR="00C21C2D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Sistem kesitlerinde, çatı </w:t>
            </w: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ve</w:t>
            </w:r>
            <w:r w:rsidR="00E45CB6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37422A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döşeme kaplamaları </w:t>
            </w:r>
            <w:r w:rsidR="00C21C2D" w:rsidRPr="00327F49">
              <w:rPr>
                <w:rFonts w:ascii="Century Gothic" w:hAnsi="Century Gothic" w:cs="Arial"/>
                <w:b/>
                <w:sz w:val="16"/>
                <w:szCs w:val="16"/>
              </w:rPr>
              <w:t>ifade edilecektir.</w:t>
            </w: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C21C2D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Yapı ile ilgisi olmayan hazır detaylar olmayacak, detaylar yapınıza </w:t>
            </w:r>
            <w:proofErr w:type="gramStart"/>
            <w:r w:rsidR="00C21C2D" w:rsidRPr="00327F49">
              <w:rPr>
                <w:rFonts w:ascii="Century Gothic" w:hAnsi="Century Gothic" w:cs="Arial"/>
                <w:b/>
                <w:sz w:val="16"/>
                <w:szCs w:val="16"/>
              </w:rPr>
              <w:t>entegre</w:t>
            </w:r>
            <w:proofErr w:type="gramEnd"/>
            <w:r w:rsidR="00C21C2D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edilmiş olacaktır. </w:t>
            </w:r>
          </w:p>
        </w:tc>
      </w:tr>
      <w:tr w:rsidR="00CB6C54" w:rsidRPr="00327F49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CB6C54" w:rsidRPr="00327F49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3 Boyutlu görseller</w:t>
            </w:r>
            <w:r w:rsidR="001F0523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veya Maket</w:t>
            </w:r>
          </w:p>
        </w:tc>
        <w:tc>
          <w:tcPr>
            <w:tcW w:w="992" w:type="dxa"/>
          </w:tcPr>
          <w:p w:rsidR="00CB6C54" w:rsidRPr="00327F49" w:rsidRDefault="00CB6C5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CB6C54" w:rsidRPr="00327F49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CB6C54" w:rsidRPr="00327F49" w:rsidRDefault="00CB6C54" w:rsidP="005C663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proofErr w:type="gram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</w:t>
            </w:r>
            <w:proofErr w:type="gramEnd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dikey </w:t>
            </w:r>
          </w:p>
        </w:tc>
        <w:tc>
          <w:tcPr>
            <w:tcW w:w="7796" w:type="dxa"/>
            <w:shd w:val="clear" w:color="auto" w:fill="auto"/>
          </w:tcPr>
          <w:p w:rsidR="00F569BE" w:rsidRPr="00327F49" w:rsidRDefault="00F569BE" w:rsidP="00082B5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Maket yapanlar, arazi altlığını yaparak maketi yapacaktır. Makette saydam yüzeyler ifa</w:t>
            </w:r>
            <w:r w:rsid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de edilecektir. Maket resimleri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sunum paftasına ekle</w:t>
            </w:r>
            <w:r w:rsid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n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ebilir. Bu öğrencilerin ayrıca görsel paftası hazırlamasına gerek yoktur.</w:t>
            </w:r>
          </w:p>
          <w:p w:rsidR="00F569BE" w:rsidRPr="00327F49" w:rsidRDefault="00F569BE" w:rsidP="00082B55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  <w:p w:rsidR="00CB6C54" w:rsidRPr="00327F49" w:rsidRDefault="00F569BE" w:rsidP="00F569BE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Maket malzemesi olmayanlar, 3 boyutlu görsel hazırlayacaktır. Program olanağı olmayanlar elde 3 boyut çizebilirler. Görsel teslim edecekler; b</w:t>
            </w:r>
            <w:r w:rsidR="00CB6C54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ütün görseller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</w:t>
            </w:r>
            <w:r w:rsidR="00CB6C54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tek </w:t>
            </w:r>
            <w:r w:rsidR="00DB630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bir </w:t>
            </w:r>
            <w:r w:rsidR="00CB6C54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  <w:r w:rsidR="00DB630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ya topla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yarak ifade edeceklerdir. </w:t>
            </w:r>
            <w:r w:rsid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İsterlerse sadece sunum paftasına da ekleyebilirler. </w:t>
            </w:r>
            <w:r w:rsidR="00DB630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(Ayrı ayrı </w:t>
            </w:r>
            <w:proofErr w:type="spellStart"/>
            <w:r w:rsidR="00DB630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render</w:t>
            </w:r>
            <w:proofErr w:type="spellEnd"/>
            <w:r w:rsidR="00DB630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1, </w:t>
            </w:r>
            <w:proofErr w:type="spellStart"/>
            <w:r w:rsidR="00DB630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render</w:t>
            </w:r>
            <w:proofErr w:type="spellEnd"/>
            <w:r w:rsidR="00DB630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2 gibi çizimler olmayacaktır.) </w:t>
            </w:r>
          </w:p>
        </w:tc>
      </w:tr>
      <w:tr w:rsidR="006D39C0" w:rsidRPr="00327F49" w:rsidTr="00296240">
        <w:trPr>
          <w:trHeight w:val="456"/>
        </w:trPr>
        <w:tc>
          <w:tcPr>
            <w:tcW w:w="988" w:type="dxa"/>
            <w:shd w:val="clear" w:color="auto" w:fill="auto"/>
          </w:tcPr>
          <w:p w:rsidR="006D39C0" w:rsidRPr="00327F49" w:rsidRDefault="006D39C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Video sunum (isteğe bağlı)</w:t>
            </w:r>
          </w:p>
        </w:tc>
        <w:tc>
          <w:tcPr>
            <w:tcW w:w="992" w:type="dxa"/>
          </w:tcPr>
          <w:p w:rsidR="006D39C0" w:rsidRPr="00327F49" w:rsidRDefault="006D39C0">
            <w:pPr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Mp4</w:t>
            </w:r>
          </w:p>
        </w:tc>
        <w:tc>
          <w:tcPr>
            <w:tcW w:w="1134" w:type="dxa"/>
          </w:tcPr>
          <w:p w:rsidR="006D39C0" w:rsidRPr="00327F49" w:rsidRDefault="006D39C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6D39C0" w:rsidRPr="00327F49" w:rsidRDefault="006D39C0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 xml:space="preserve">Projenizi anlattığınız, </w:t>
            </w:r>
            <w:proofErr w:type="spellStart"/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max</w:t>
            </w:r>
            <w:proofErr w:type="spellEnd"/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 xml:space="preserve"> 5 </w:t>
            </w:r>
            <w:proofErr w:type="spellStart"/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dk’lık</w:t>
            </w:r>
            <w:proofErr w:type="spellEnd"/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 xml:space="preserve">  “</w:t>
            </w:r>
            <w:proofErr w:type="spellStart"/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zoom</w:t>
            </w:r>
            <w:proofErr w:type="spellEnd"/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” üzerinden kayıt aldığınız videolu anlatım yapabilirsiniz. Anlatımınız, jüri tarafından izlene</w:t>
            </w:r>
            <w:bookmarkStart w:id="0" w:name="_GoBack"/>
            <w:bookmarkEnd w:id="0"/>
            <w:r w:rsidRPr="00327F49">
              <w:rPr>
                <w:rFonts w:ascii="Century Gothic" w:hAnsi="Century Gothic" w:cs="Arial"/>
                <w:b/>
                <w:sz w:val="16"/>
                <w:szCs w:val="16"/>
                <w:lang w:eastAsia="en-US"/>
              </w:rPr>
              <w:t>cektir.</w:t>
            </w:r>
          </w:p>
        </w:tc>
      </w:tr>
    </w:tbl>
    <w:p w:rsidR="001A02A8" w:rsidRPr="00327F49" w:rsidRDefault="001A02A8" w:rsidP="001252E1">
      <w:pPr>
        <w:spacing w:after="0"/>
        <w:rPr>
          <w:rFonts w:ascii="Century Gothic" w:hAnsi="Century Gothic"/>
          <w:sz w:val="16"/>
          <w:szCs w:val="16"/>
          <w:lang w:val="tr-TR"/>
        </w:rPr>
      </w:pPr>
    </w:p>
    <w:p w:rsidR="00925FCE" w:rsidRPr="00327F49" w:rsidRDefault="00925FCE" w:rsidP="001252E1">
      <w:pPr>
        <w:spacing w:after="0"/>
        <w:rPr>
          <w:rFonts w:ascii="Century Gothic" w:hAnsi="Century Gothic"/>
          <w:sz w:val="16"/>
          <w:szCs w:val="16"/>
          <w:lang w:val="tr-TR"/>
        </w:rPr>
      </w:pPr>
    </w:p>
    <w:p w:rsidR="00925FCE" w:rsidRPr="00327F49" w:rsidRDefault="00925FCE" w:rsidP="001252E1">
      <w:pPr>
        <w:spacing w:after="0"/>
        <w:rPr>
          <w:rFonts w:ascii="Century Gothic" w:hAnsi="Century Gothic"/>
          <w:sz w:val="16"/>
          <w:szCs w:val="16"/>
          <w:lang w:val="tr-TR"/>
        </w:rPr>
      </w:pPr>
    </w:p>
    <w:tbl>
      <w:tblPr>
        <w:tblStyle w:val="TabloKlavuzu"/>
        <w:tblW w:w="10699" w:type="dxa"/>
        <w:tblLook w:val="04A0"/>
      </w:tblPr>
      <w:tblGrid>
        <w:gridCol w:w="10699"/>
      </w:tblGrid>
      <w:tr w:rsidR="00EA57AA" w:rsidRPr="00327F49" w:rsidTr="00F847EE">
        <w:trPr>
          <w:trHeight w:val="764"/>
        </w:trPr>
        <w:tc>
          <w:tcPr>
            <w:tcW w:w="10699" w:type="dxa"/>
          </w:tcPr>
          <w:p w:rsidR="00BE2013" w:rsidRPr="00327F49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:rsidR="00C66FA9" w:rsidRPr="00327F49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:rsidR="00EA57AA" w:rsidRPr="00327F49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:rsidR="00DE7A97" w:rsidRPr="00327F49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:rsidR="003213DD" w:rsidRPr="00327F49" w:rsidRDefault="003213DD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12"/>
          <w:szCs w:val="12"/>
        </w:rPr>
      </w:pPr>
    </w:p>
    <w:p w:rsidR="00925FCE" w:rsidRPr="00327F49" w:rsidRDefault="00925FCE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</w:p>
    <w:p w:rsidR="00B41056" w:rsidRPr="00327F49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327F49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07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67"/>
        <w:gridCol w:w="1842"/>
        <w:gridCol w:w="1985"/>
        <w:gridCol w:w="3260"/>
        <w:gridCol w:w="1559"/>
      </w:tblGrid>
      <w:tr w:rsidR="00B41056" w:rsidRPr="00327F49" w:rsidTr="00925FCE">
        <w:trPr>
          <w:trHeight w:val="257"/>
        </w:trPr>
        <w:tc>
          <w:tcPr>
            <w:tcW w:w="2067" w:type="dxa"/>
            <w:shd w:val="clear" w:color="000000" w:fill="EEECE1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40%</w:t>
            </w:r>
          </w:p>
        </w:tc>
        <w:tc>
          <w:tcPr>
            <w:tcW w:w="1842" w:type="dxa"/>
            <w:shd w:val="clear" w:color="000000" w:fill="EEECE1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20%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20%</w:t>
            </w:r>
          </w:p>
        </w:tc>
        <w:tc>
          <w:tcPr>
            <w:tcW w:w="3260" w:type="dxa"/>
            <w:shd w:val="clear" w:color="000000" w:fill="EEECE1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20%</w:t>
            </w:r>
          </w:p>
        </w:tc>
        <w:tc>
          <w:tcPr>
            <w:tcW w:w="1559" w:type="dxa"/>
            <w:shd w:val="clear" w:color="000000" w:fill="EEECE1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100%</w:t>
            </w:r>
          </w:p>
        </w:tc>
      </w:tr>
      <w:tr w:rsidR="00B41056" w:rsidRPr="00327F49" w:rsidTr="00925FCE">
        <w:trPr>
          <w:trHeight w:val="174"/>
        </w:trPr>
        <w:tc>
          <w:tcPr>
            <w:tcW w:w="2067" w:type="dxa"/>
            <w:shd w:val="clear" w:color="auto" w:fill="auto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TASARIM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FONKSİYONEL ÇÖZÜMLER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YAPISAL ÇÖZÜMLER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MİMARİ ANLATIM         </w:t>
            </w:r>
          </w:p>
        </w:tc>
        <w:tc>
          <w:tcPr>
            <w:tcW w:w="1559" w:type="dxa"/>
            <w:vMerge w:val="restart"/>
            <w:shd w:val="clear" w:color="000000" w:fill="EEECE1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BAŞARI NOTU</w:t>
            </w:r>
          </w:p>
        </w:tc>
      </w:tr>
      <w:tr w:rsidR="00B41056" w:rsidRPr="00327F49" w:rsidTr="00925FCE">
        <w:trPr>
          <w:trHeight w:val="540"/>
        </w:trPr>
        <w:tc>
          <w:tcPr>
            <w:tcW w:w="2067" w:type="dxa"/>
            <w:shd w:val="clear" w:color="auto" w:fill="auto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</w:t>
            </w:r>
            <w:proofErr w:type="spellEnd"/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 ve özgünlük, biçim, estetik değer, mevcut yapılaşmaya yeni bakış açısı, tasarımı geliştirme becerisi.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1056" w:rsidRPr="00327F49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Konsepti/kurguyu destekleyen </w:t>
            </w:r>
            <w:proofErr w:type="gramStart"/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konstrüksiyon</w:t>
            </w:r>
            <w:proofErr w:type="gramEnd"/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 xml:space="preserve"> ve strüktür çözümleri, taşıyıcı sistem, malzeme bilgisi ve ifade etme becerisi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1559" w:type="dxa"/>
            <w:vMerge/>
            <w:vAlign w:val="center"/>
            <w:hideMark/>
          </w:tcPr>
          <w:p w:rsidR="00B41056" w:rsidRPr="00327F49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</w:tbl>
    <w:p w:rsidR="00FC139E" w:rsidRPr="00327F49" w:rsidRDefault="00FC139E" w:rsidP="00F847EE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16"/>
          <w:szCs w:val="16"/>
        </w:rPr>
      </w:pPr>
    </w:p>
    <w:sectPr w:rsidR="00FC139E" w:rsidRPr="00327F49" w:rsidSect="00857DDC">
      <w:pgSz w:w="12240" w:h="15840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mso2B27"/>
      </v:shape>
    </w:pict>
  </w:numPicBullet>
  <w:abstractNum w:abstractNumId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451"/>
    <w:rsid w:val="00043DC2"/>
    <w:rsid w:val="00044260"/>
    <w:rsid w:val="00046126"/>
    <w:rsid w:val="00046EB4"/>
    <w:rsid w:val="00054C9E"/>
    <w:rsid w:val="00063891"/>
    <w:rsid w:val="0006474D"/>
    <w:rsid w:val="00065470"/>
    <w:rsid w:val="00070688"/>
    <w:rsid w:val="00071B9E"/>
    <w:rsid w:val="00076686"/>
    <w:rsid w:val="00077097"/>
    <w:rsid w:val="000776AD"/>
    <w:rsid w:val="000801A3"/>
    <w:rsid w:val="0008291A"/>
    <w:rsid w:val="00082B55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0414"/>
    <w:rsid w:val="00102079"/>
    <w:rsid w:val="00102F59"/>
    <w:rsid w:val="001064C0"/>
    <w:rsid w:val="00107020"/>
    <w:rsid w:val="00116704"/>
    <w:rsid w:val="001252E1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62C9B"/>
    <w:rsid w:val="00163B97"/>
    <w:rsid w:val="0016450F"/>
    <w:rsid w:val="001657B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A02A8"/>
    <w:rsid w:val="001A143E"/>
    <w:rsid w:val="001A1FA7"/>
    <w:rsid w:val="001A4871"/>
    <w:rsid w:val="001A713D"/>
    <w:rsid w:val="001B1A4D"/>
    <w:rsid w:val="001B7CDC"/>
    <w:rsid w:val="001C01E8"/>
    <w:rsid w:val="001C1721"/>
    <w:rsid w:val="001C200D"/>
    <w:rsid w:val="001C210A"/>
    <w:rsid w:val="001C2828"/>
    <w:rsid w:val="001D162B"/>
    <w:rsid w:val="001D310C"/>
    <w:rsid w:val="001D6135"/>
    <w:rsid w:val="001D615C"/>
    <w:rsid w:val="001E3F8B"/>
    <w:rsid w:val="001F0523"/>
    <w:rsid w:val="001F05D1"/>
    <w:rsid w:val="001F05DB"/>
    <w:rsid w:val="001F1BAB"/>
    <w:rsid w:val="001F1DCA"/>
    <w:rsid w:val="001F4453"/>
    <w:rsid w:val="001F600B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3E48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800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05557"/>
    <w:rsid w:val="00314D7E"/>
    <w:rsid w:val="003213DD"/>
    <w:rsid w:val="003237D4"/>
    <w:rsid w:val="00325ACA"/>
    <w:rsid w:val="0032725E"/>
    <w:rsid w:val="00327F49"/>
    <w:rsid w:val="00330582"/>
    <w:rsid w:val="00332766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5BF"/>
    <w:rsid w:val="00381DF7"/>
    <w:rsid w:val="00385913"/>
    <w:rsid w:val="003918FA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236E"/>
    <w:rsid w:val="003C3044"/>
    <w:rsid w:val="003C4931"/>
    <w:rsid w:val="003C63AF"/>
    <w:rsid w:val="003D236A"/>
    <w:rsid w:val="003D3771"/>
    <w:rsid w:val="003E17F4"/>
    <w:rsid w:val="003E1B03"/>
    <w:rsid w:val="003E1C24"/>
    <w:rsid w:val="003E4294"/>
    <w:rsid w:val="003E6F19"/>
    <w:rsid w:val="003F14A3"/>
    <w:rsid w:val="003F3E9C"/>
    <w:rsid w:val="00400F5A"/>
    <w:rsid w:val="004035C8"/>
    <w:rsid w:val="0040604A"/>
    <w:rsid w:val="00406283"/>
    <w:rsid w:val="00406A47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60A66"/>
    <w:rsid w:val="00466AB4"/>
    <w:rsid w:val="00466C0E"/>
    <w:rsid w:val="004675FF"/>
    <w:rsid w:val="00472985"/>
    <w:rsid w:val="004757E1"/>
    <w:rsid w:val="00477110"/>
    <w:rsid w:val="00480184"/>
    <w:rsid w:val="004902F5"/>
    <w:rsid w:val="00495F68"/>
    <w:rsid w:val="00496E21"/>
    <w:rsid w:val="004A179A"/>
    <w:rsid w:val="004A3425"/>
    <w:rsid w:val="004A45F3"/>
    <w:rsid w:val="004A562B"/>
    <w:rsid w:val="004A6642"/>
    <w:rsid w:val="004C6414"/>
    <w:rsid w:val="004C7593"/>
    <w:rsid w:val="004C786A"/>
    <w:rsid w:val="004D0033"/>
    <w:rsid w:val="004D3A8A"/>
    <w:rsid w:val="004D3C8D"/>
    <w:rsid w:val="004D4D58"/>
    <w:rsid w:val="004D5420"/>
    <w:rsid w:val="004D547A"/>
    <w:rsid w:val="004D770D"/>
    <w:rsid w:val="004E048F"/>
    <w:rsid w:val="004E5F5B"/>
    <w:rsid w:val="004F07CA"/>
    <w:rsid w:val="004F5873"/>
    <w:rsid w:val="00500B1F"/>
    <w:rsid w:val="00502713"/>
    <w:rsid w:val="00506B83"/>
    <w:rsid w:val="00510EB2"/>
    <w:rsid w:val="005112BC"/>
    <w:rsid w:val="00514E1F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5A99"/>
    <w:rsid w:val="00586089"/>
    <w:rsid w:val="00587408"/>
    <w:rsid w:val="005906EB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53FB6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43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D39C0"/>
    <w:rsid w:val="006E25BB"/>
    <w:rsid w:val="006E3E4C"/>
    <w:rsid w:val="006E4523"/>
    <w:rsid w:val="006E540D"/>
    <w:rsid w:val="006E7D4C"/>
    <w:rsid w:val="006F3B73"/>
    <w:rsid w:val="006F4CB1"/>
    <w:rsid w:val="006F5587"/>
    <w:rsid w:val="006F5862"/>
    <w:rsid w:val="00702CE3"/>
    <w:rsid w:val="00706E8E"/>
    <w:rsid w:val="00707895"/>
    <w:rsid w:val="00710D92"/>
    <w:rsid w:val="00720198"/>
    <w:rsid w:val="00722321"/>
    <w:rsid w:val="007244C6"/>
    <w:rsid w:val="00724E62"/>
    <w:rsid w:val="007264E2"/>
    <w:rsid w:val="0073444C"/>
    <w:rsid w:val="00737A98"/>
    <w:rsid w:val="007455D9"/>
    <w:rsid w:val="0075237C"/>
    <w:rsid w:val="00755256"/>
    <w:rsid w:val="00755471"/>
    <w:rsid w:val="0075753F"/>
    <w:rsid w:val="00757BBB"/>
    <w:rsid w:val="007636EB"/>
    <w:rsid w:val="00765CDD"/>
    <w:rsid w:val="0076659A"/>
    <w:rsid w:val="00766772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1C29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22A6"/>
    <w:rsid w:val="00824B05"/>
    <w:rsid w:val="00825BB0"/>
    <w:rsid w:val="00825F9D"/>
    <w:rsid w:val="0083299D"/>
    <w:rsid w:val="0083319A"/>
    <w:rsid w:val="0083487D"/>
    <w:rsid w:val="00835787"/>
    <w:rsid w:val="00840EC1"/>
    <w:rsid w:val="008429D0"/>
    <w:rsid w:val="00844062"/>
    <w:rsid w:val="0084432F"/>
    <w:rsid w:val="00845EDF"/>
    <w:rsid w:val="00846E09"/>
    <w:rsid w:val="0085265F"/>
    <w:rsid w:val="00852BF5"/>
    <w:rsid w:val="00857774"/>
    <w:rsid w:val="00857DDC"/>
    <w:rsid w:val="00863567"/>
    <w:rsid w:val="00863860"/>
    <w:rsid w:val="0086565F"/>
    <w:rsid w:val="0087135D"/>
    <w:rsid w:val="0087239A"/>
    <w:rsid w:val="008731B9"/>
    <w:rsid w:val="00874462"/>
    <w:rsid w:val="008756CA"/>
    <w:rsid w:val="00875E1C"/>
    <w:rsid w:val="00876D07"/>
    <w:rsid w:val="008808C3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77D1"/>
    <w:rsid w:val="009010AF"/>
    <w:rsid w:val="00903032"/>
    <w:rsid w:val="00904EED"/>
    <w:rsid w:val="0090761C"/>
    <w:rsid w:val="009130F5"/>
    <w:rsid w:val="00913DD1"/>
    <w:rsid w:val="00915190"/>
    <w:rsid w:val="009219BC"/>
    <w:rsid w:val="00923259"/>
    <w:rsid w:val="00925FBB"/>
    <w:rsid w:val="00925FCE"/>
    <w:rsid w:val="00926408"/>
    <w:rsid w:val="009272FC"/>
    <w:rsid w:val="00932E2B"/>
    <w:rsid w:val="00935AD8"/>
    <w:rsid w:val="009431F1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49C"/>
    <w:rsid w:val="00994D79"/>
    <w:rsid w:val="009A013E"/>
    <w:rsid w:val="009A03D5"/>
    <w:rsid w:val="009A2733"/>
    <w:rsid w:val="009A2CF4"/>
    <w:rsid w:val="009B507F"/>
    <w:rsid w:val="009B6AA9"/>
    <w:rsid w:val="009B6F2B"/>
    <w:rsid w:val="009C2623"/>
    <w:rsid w:val="009C3993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4B7C"/>
    <w:rsid w:val="00A65C4F"/>
    <w:rsid w:val="00A80C9D"/>
    <w:rsid w:val="00A84748"/>
    <w:rsid w:val="00A87512"/>
    <w:rsid w:val="00A966F4"/>
    <w:rsid w:val="00A97F6F"/>
    <w:rsid w:val="00AA0232"/>
    <w:rsid w:val="00AA4BF9"/>
    <w:rsid w:val="00AA5A40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6723C"/>
    <w:rsid w:val="00B71F8B"/>
    <w:rsid w:val="00B72197"/>
    <w:rsid w:val="00B752B9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4972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5BE8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44DE"/>
    <w:rsid w:val="00C950FE"/>
    <w:rsid w:val="00C959B0"/>
    <w:rsid w:val="00C96549"/>
    <w:rsid w:val="00C965B9"/>
    <w:rsid w:val="00C96A3C"/>
    <w:rsid w:val="00C9704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6619"/>
    <w:rsid w:val="00CD71E8"/>
    <w:rsid w:val="00CE1035"/>
    <w:rsid w:val="00CF0E8A"/>
    <w:rsid w:val="00CF12E7"/>
    <w:rsid w:val="00CF2394"/>
    <w:rsid w:val="00CF25B3"/>
    <w:rsid w:val="00CF69CA"/>
    <w:rsid w:val="00D03AC3"/>
    <w:rsid w:val="00D10D02"/>
    <w:rsid w:val="00D1251F"/>
    <w:rsid w:val="00D126F6"/>
    <w:rsid w:val="00D13F4B"/>
    <w:rsid w:val="00D335EB"/>
    <w:rsid w:val="00D344CB"/>
    <w:rsid w:val="00D351FC"/>
    <w:rsid w:val="00D40290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94572"/>
    <w:rsid w:val="00D96A1B"/>
    <w:rsid w:val="00D97F39"/>
    <w:rsid w:val="00DA5EC4"/>
    <w:rsid w:val="00DB150E"/>
    <w:rsid w:val="00DB29BD"/>
    <w:rsid w:val="00DB29EC"/>
    <w:rsid w:val="00DB4B0B"/>
    <w:rsid w:val="00DB6302"/>
    <w:rsid w:val="00DB6D5B"/>
    <w:rsid w:val="00DC51B8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125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1692A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6545"/>
    <w:rsid w:val="00EA3642"/>
    <w:rsid w:val="00EA398B"/>
    <w:rsid w:val="00EA57AA"/>
    <w:rsid w:val="00EA7CEA"/>
    <w:rsid w:val="00EB405D"/>
    <w:rsid w:val="00EC0908"/>
    <w:rsid w:val="00EC4449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9BE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765CA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02F8"/>
    <w:rsid w:val="00FE3C64"/>
    <w:rsid w:val="00FE602F"/>
    <w:rsid w:val="00FE7286"/>
    <w:rsid w:val="00FE75E1"/>
    <w:rsid w:val="00FF2BA9"/>
    <w:rsid w:val="00FF2FB8"/>
    <w:rsid w:val="00F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AS</cp:lastModifiedBy>
  <cp:revision>2</cp:revision>
  <cp:lastPrinted>2019-10-31T06:24:00Z</cp:lastPrinted>
  <dcterms:created xsi:type="dcterms:W3CDTF">2020-07-16T19:28:00Z</dcterms:created>
  <dcterms:modified xsi:type="dcterms:W3CDTF">2020-07-16T19:28:00Z</dcterms:modified>
</cp:coreProperties>
</file>