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848B" w14:textId="77777777" w:rsidR="00347EBC" w:rsidRDefault="00347EBC">
      <w:pPr>
        <w:jc w:val="center"/>
        <w:rPr>
          <w:rFonts w:ascii="Times New Roman" w:eastAsia="Times New Roman" w:hAnsi="Times New Roman" w:cs="Times New Roman"/>
          <w:b/>
          <w:sz w:val="24"/>
          <w:szCs w:val="24"/>
        </w:rPr>
      </w:pPr>
    </w:p>
    <w:p w14:paraId="40B27F45" w14:textId="77777777" w:rsidR="00347EBC"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MÜTERCİM-TERCÜMANLIK BÖLÜMÜ 2025 EYLEM PLANI TAKVİMİ</w:t>
      </w:r>
    </w:p>
    <w:tbl>
      <w:tblPr>
        <w:tblStyle w:val="a"/>
        <w:tblW w:w="14448" w:type="dxa"/>
        <w:tblInd w:w="-177" w:type="dxa"/>
        <w:tblLayout w:type="fixed"/>
        <w:tblLook w:val="0400" w:firstRow="0" w:lastRow="0" w:firstColumn="0" w:lastColumn="0" w:noHBand="0" w:noVBand="1"/>
      </w:tblPr>
      <w:tblGrid>
        <w:gridCol w:w="703"/>
        <w:gridCol w:w="4577"/>
        <w:gridCol w:w="6663"/>
        <w:gridCol w:w="1275"/>
        <w:gridCol w:w="1230"/>
      </w:tblGrid>
      <w:tr w:rsidR="00347EBC" w14:paraId="7DEC5A3A" w14:textId="77777777" w:rsidTr="003E4F7A">
        <w:trPr>
          <w:trHeight w:val="443"/>
        </w:trPr>
        <w:tc>
          <w:tcPr>
            <w:tcW w:w="703" w:type="dxa"/>
            <w:tcBorders>
              <w:top w:val="nil"/>
              <w:left w:val="nil"/>
              <w:bottom w:val="single" w:sz="4" w:space="0" w:color="000000"/>
              <w:right w:val="single" w:sz="4" w:space="0" w:color="000000"/>
            </w:tcBorders>
          </w:tcPr>
          <w:p w14:paraId="1AC94B71" w14:textId="77777777" w:rsidR="00347EBC" w:rsidRDefault="00347EBC">
            <w:pPr>
              <w:rPr>
                <w:rFonts w:ascii="Times New Roman" w:eastAsia="Times New Roman" w:hAnsi="Times New Roman" w:cs="Times New Roman"/>
              </w:rPr>
            </w:pPr>
          </w:p>
        </w:tc>
        <w:tc>
          <w:tcPr>
            <w:tcW w:w="4577" w:type="dxa"/>
            <w:tcBorders>
              <w:top w:val="single" w:sz="4" w:space="0" w:color="000000"/>
              <w:left w:val="single" w:sz="4" w:space="0" w:color="000000"/>
              <w:bottom w:val="single" w:sz="4" w:space="0" w:color="000000"/>
              <w:right w:val="single" w:sz="4" w:space="0" w:color="000000"/>
            </w:tcBorders>
          </w:tcPr>
          <w:p w14:paraId="375FEB91" w14:textId="77777777" w:rsidR="00347EBC" w:rsidRDefault="00000000">
            <w:pPr>
              <w:rPr>
                <w:rFonts w:ascii="Times New Roman" w:eastAsia="Times New Roman" w:hAnsi="Times New Roman" w:cs="Times New Roman"/>
              </w:rPr>
            </w:pPr>
            <w:r>
              <w:rPr>
                <w:rFonts w:ascii="Times New Roman" w:eastAsia="Times New Roman" w:hAnsi="Times New Roman" w:cs="Times New Roman"/>
                <w:b/>
              </w:rPr>
              <w:t>EYLEM</w:t>
            </w:r>
          </w:p>
        </w:tc>
        <w:tc>
          <w:tcPr>
            <w:tcW w:w="6663" w:type="dxa"/>
            <w:tcBorders>
              <w:top w:val="single" w:sz="4" w:space="0" w:color="000000"/>
              <w:left w:val="single" w:sz="4" w:space="0" w:color="000000"/>
              <w:bottom w:val="single" w:sz="4" w:space="0" w:color="000000"/>
              <w:right w:val="single" w:sz="4" w:space="0" w:color="000000"/>
            </w:tcBorders>
          </w:tcPr>
          <w:p w14:paraId="75DCF862" w14:textId="77777777" w:rsidR="00347EBC" w:rsidRDefault="00000000">
            <w:pPr>
              <w:rPr>
                <w:rFonts w:ascii="Times New Roman" w:eastAsia="Times New Roman" w:hAnsi="Times New Roman" w:cs="Times New Roman"/>
              </w:rPr>
            </w:pPr>
            <w:r>
              <w:rPr>
                <w:rFonts w:ascii="Times New Roman" w:eastAsia="Times New Roman" w:hAnsi="Times New Roman" w:cs="Times New Roman"/>
                <w:b/>
              </w:rPr>
              <w:t>AÇIKLAMA</w:t>
            </w:r>
          </w:p>
        </w:tc>
        <w:tc>
          <w:tcPr>
            <w:tcW w:w="1275" w:type="dxa"/>
            <w:tcBorders>
              <w:top w:val="single" w:sz="4" w:space="0" w:color="000000"/>
              <w:left w:val="single" w:sz="4" w:space="0" w:color="000000"/>
              <w:bottom w:val="single" w:sz="4" w:space="0" w:color="000000"/>
              <w:right w:val="single" w:sz="4" w:space="0" w:color="000000"/>
            </w:tcBorders>
          </w:tcPr>
          <w:p w14:paraId="3931B838" w14:textId="77777777" w:rsidR="00347EBC" w:rsidRDefault="00000000">
            <w:pPr>
              <w:ind w:left="7"/>
              <w:jc w:val="center"/>
              <w:rPr>
                <w:rFonts w:ascii="Times New Roman" w:eastAsia="Times New Roman" w:hAnsi="Times New Roman" w:cs="Times New Roman"/>
              </w:rPr>
            </w:pPr>
            <w:r>
              <w:rPr>
                <w:rFonts w:ascii="Times New Roman" w:eastAsia="Times New Roman" w:hAnsi="Times New Roman" w:cs="Times New Roman"/>
                <w:b/>
              </w:rPr>
              <w:t>TARİH</w:t>
            </w:r>
          </w:p>
        </w:tc>
        <w:tc>
          <w:tcPr>
            <w:tcW w:w="1230" w:type="dxa"/>
            <w:tcBorders>
              <w:top w:val="single" w:sz="4" w:space="0" w:color="000000"/>
              <w:left w:val="single" w:sz="4" w:space="0" w:color="000000"/>
              <w:bottom w:val="single" w:sz="4" w:space="0" w:color="000000"/>
              <w:right w:val="single" w:sz="4" w:space="0" w:color="000000"/>
            </w:tcBorders>
          </w:tcPr>
          <w:p w14:paraId="4375167C" w14:textId="77777777" w:rsidR="00347EBC" w:rsidRDefault="00000000">
            <w:pPr>
              <w:ind w:left="36"/>
              <w:rPr>
                <w:rFonts w:ascii="Times New Roman" w:eastAsia="Times New Roman" w:hAnsi="Times New Roman" w:cs="Times New Roman"/>
              </w:rPr>
            </w:pPr>
            <w:r>
              <w:rPr>
                <w:rFonts w:ascii="Times New Roman" w:eastAsia="Times New Roman" w:hAnsi="Times New Roman" w:cs="Times New Roman"/>
                <w:b/>
              </w:rPr>
              <w:t>SP HEDEF</w:t>
            </w:r>
          </w:p>
        </w:tc>
      </w:tr>
      <w:tr w:rsidR="00347EBC" w14:paraId="590F5B86" w14:textId="77777777" w:rsidTr="003E4F7A">
        <w:trPr>
          <w:trHeight w:val="2569"/>
        </w:trPr>
        <w:tc>
          <w:tcPr>
            <w:tcW w:w="703" w:type="dxa"/>
            <w:tcBorders>
              <w:top w:val="single" w:sz="4" w:space="0" w:color="000000"/>
              <w:left w:val="single" w:sz="4" w:space="0" w:color="000000"/>
              <w:bottom w:val="single" w:sz="4" w:space="0" w:color="000000"/>
              <w:right w:val="single" w:sz="4" w:space="0" w:color="000000"/>
            </w:tcBorders>
            <w:vAlign w:val="center"/>
          </w:tcPr>
          <w:p w14:paraId="6F4E5256" w14:textId="77777777" w:rsidR="00347EBC" w:rsidRDefault="00000000">
            <w:pPr>
              <w:ind w:left="7"/>
              <w:jc w:val="center"/>
              <w:rPr>
                <w:rFonts w:ascii="Times New Roman" w:eastAsia="Times New Roman" w:hAnsi="Times New Roman" w:cs="Times New Roman"/>
              </w:rPr>
            </w:pPr>
            <w:r>
              <w:rPr>
                <w:rFonts w:ascii="Times New Roman" w:eastAsia="Times New Roman" w:hAnsi="Times New Roman" w:cs="Times New Roman"/>
              </w:rPr>
              <w:t>1</w:t>
            </w:r>
          </w:p>
        </w:tc>
        <w:tc>
          <w:tcPr>
            <w:tcW w:w="4577" w:type="dxa"/>
            <w:tcBorders>
              <w:top w:val="single" w:sz="4" w:space="0" w:color="000000"/>
              <w:left w:val="single" w:sz="4" w:space="0" w:color="000000"/>
              <w:bottom w:val="single" w:sz="4" w:space="0" w:color="000000"/>
              <w:right w:val="single" w:sz="4" w:space="0" w:color="000000"/>
            </w:tcBorders>
          </w:tcPr>
          <w:p w14:paraId="2AB9A368" w14:textId="77777777" w:rsidR="00347EBC" w:rsidRDefault="00000000">
            <w:pPr>
              <w:spacing w:line="276" w:lineRule="auto"/>
              <w:rPr>
                <w:rFonts w:ascii="Times New Roman" w:eastAsia="Times New Roman" w:hAnsi="Times New Roman" w:cs="Times New Roman"/>
                <w:b/>
              </w:rPr>
            </w:pPr>
            <w:r>
              <w:rPr>
                <w:rFonts w:ascii="Times New Roman" w:eastAsia="Times New Roman" w:hAnsi="Times New Roman" w:cs="Times New Roman"/>
                <w:b/>
              </w:rPr>
              <w:t>Akademik Kurul Toplantılarının Yapılması</w:t>
            </w:r>
          </w:p>
        </w:tc>
        <w:tc>
          <w:tcPr>
            <w:tcW w:w="6663" w:type="dxa"/>
            <w:tcBorders>
              <w:top w:val="single" w:sz="4" w:space="0" w:color="000000"/>
              <w:left w:val="single" w:sz="4" w:space="0" w:color="000000"/>
              <w:bottom w:val="single" w:sz="4" w:space="0" w:color="000000"/>
              <w:right w:val="single" w:sz="4" w:space="0" w:color="000000"/>
            </w:tcBorders>
          </w:tcPr>
          <w:p w14:paraId="2EBE917E" w14:textId="00702EE9" w:rsidR="00347EBC" w:rsidRDefault="00000000" w:rsidP="003E4F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rPr>
              <w:t>Yeni akademik yılın başlangıcında düzenlenecek</w:t>
            </w:r>
            <w:r w:rsidR="00092853">
              <w:rPr>
                <w:rFonts w:ascii="Times New Roman" w:eastAsia="Times New Roman" w:hAnsi="Times New Roman" w:cs="Times New Roman"/>
              </w:rPr>
              <w:t xml:space="preserve"> bölüm akademik</w:t>
            </w:r>
            <w:r>
              <w:rPr>
                <w:rFonts w:ascii="Times New Roman" w:eastAsia="Times New Roman" w:hAnsi="Times New Roman" w:cs="Times New Roman"/>
              </w:rPr>
              <w:t xml:space="preserve"> kurul toplantılarıyla, eğitim-öğretim faaliyetlerine yönelik temel stratejiler belirlenerek akademik takvim ve bölüm içi görev dağılımları gözden geçirilecektir. Toplantı aynı zamanda mevcut uygulamaların değerlendirilmesine ve yeni döneme yönelik iyileştirme alanlarının belirlenmesine olanak sağlayacaktır. Katılımcıların fikir ve katkılarıyla ortak aklın güçlendirilmesi hedeflenmektedir.</w:t>
            </w:r>
            <w:r w:rsidR="00092853">
              <w:rPr>
                <w:rFonts w:ascii="Times New Roman" w:eastAsia="Times New Roman" w:hAnsi="Times New Roman" w:cs="Times New Roman"/>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5FE057E7" w14:textId="77777777" w:rsidR="00347EB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Eylül 2025</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Aralık 2025</w:t>
            </w:r>
          </w:p>
        </w:tc>
        <w:tc>
          <w:tcPr>
            <w:tcW w:w="1230" w:type="dxa"/>
            <w:tcBorders>
              <w:top w:val="single" w:sz="4" w:space="0" w:color="000000"/>
              <w:left w:val="single" w:sz="4" w:space="0" w:color="000000"/>
              <w:bottom w:val="single" w:sz="4" w:space="0" w:color="000000"/>
              <w:right w:val="single" w:sz="4" w:space="0" w:color="000000"/>
            </w:tcBorders>
          </w:tcPr>
          <w:p w14:paraId="3C991D8C" w14:textId="77777777" w:rsidR="00347EBC" w:rsidRPr="003E4F7A" w:rsidRDefault="00000000">
            <w:pPr>
              <w:rPr>
                <w:rFonts w:ascii="Times New Roman" w:eastAsia="Times New Roman" w:hAnsi="Times New Roman" w:cs="Times New Roman"/>
                <w:sz w:val="24"/>
                <w:szCs w:val="24"/>
              </w:rPr>
            </w:pPr>
            <w:r w:rsidRPr="003E4F7A">
              <w:rPr>
                <w:rFonts w:ascii="Times New Roman" w:eastAsia="Times New Roman" w:hAnsi="Times New Roman" w:cs="Times New Roman"/>
                <w:sz w:val="24"/>
                <w:szCs w:val="24"/>
              </w:rPr>
              <w:t>Ü.S.4 AMAC 1 HEDEF 2 BEP 14</w:t>
            </w:r>
          </w:p>
        </w:tc>
      </w:tr>
      <w:tr w:rsidR="00347EBC" w14:paraId="3B19DA3F" w14:textId="77777777" w:rsidTr="003E4F7A">
        <w:trPr>
          <w:trHeight w:val="982"/>
        </w:trPr>
        <w:tc>
          <w:tcPr>
            <w:tcW w:w="703" w:type="dxa"/>
            <w:tcBorders>
              <w:top w:val="single" w:sz="4" w:space="0" w:color="000000"/>
              <w:left w:val="single" w:sz="4" w:space="0" w:color="000000"/>
              <w:bottom w:val="single" w:sz="4" w:space="0" w:color="000000"/>
              <w:right w:val="single" w:sz="4" w:space="0" w:color="000000"/>
            </w:tcBorders>
            <w:vAlign w:val="center"/>
          </w:tcPr>
          <w:p w14:paraId="3D371173" w14:textId="77777777" w:rsidR="00347EBC" w:rsidRDefault="00000000">
            <w:pPr>
              <w:ind w:left="7"/>
              <w:jc w:val="center"/>
              <w:rPr>
                <w:rFonts w:ascii="Times New Roman" w:eastAsia="Times New Roman" w:hAnsi="Times New Roman" w:cs="Times New Roman"/>
              </w:rPr>
            </w:pPr>
            <w:r>
              <w:rPr>
                <w:rFonts w:ascii="Times New Roman" w:eastAsia="Times New Roman" w:hAnsi="Times New Roman" w:cs="Times New Roman"/>
              </w:rPr>
              <w:t>2</w:t>
            </w:r>
          </w:p>
        </w:tc>
        <w:tc>
          <w:tcPr>
            <w:tcW w:w="4577" w:type="dxa"/>
            <w:tcBorders>
              <w:top w:val="single" w:sz="4" w:space="0" w:color="000000"/>
              <w:left w:val="single" w:sz="4" w:space="0" w:color="000000"/>
              <w:bottom w:val="single" w:sz="4" w:space="0" w:color="000000"/>
              <w:right w:val="single" w:sz="4" w:space="0" w:color="000000"/>
            </w:tcBorders>
          </w:tcPr>
          <w:p w14:paraId="04A54697" w14:textId="77777777" w:rsidR="00347EBC"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rPr>
              <w:t>İdari İşleyiş ve Süreçleri İyileştirmeye Yönelik Toplantı/Faaliyet</w:t>
            </w:r>
          </w:p>
        </w:tc>
        <w:tc>
          <w:tcPr>
            <w:tcW w:w="6663" w:type="dxa"/>
            <w:tcBorders>
              <w:top w:val="single" w:sz="4" w:space="0" w:color="000000"/>
              <w:left w:val="single" w:sz="4" w:space="0" w:color="000000"/>
              <w:bottom w:val="single" w:sz="4" w:space="0" w:color="000000"/>
              <w:right w:val="single" w:sz="4" w:space="0" w:color="000000"/>
            </w:tcBorders>
          </w:tcPr>
          <w:p w14:paraId="5391D237" w14:textId="77777777" w:rsidR="00347EBC" w:rsidRDefault="00000000" w:rsidP="003E4F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rPr>
              <w:t>Bölüm bünyesinde yürütülen akademik ve idari işleyişin daha sistematik, şeffaf ve sürdürülebilir bir yapıya kavuşturulması amacıyla iç değerlendirme toplantıları yapılacaktır. Bu faaliyetlerde mevcut süreçlerin güçlü ve gelişime açık yönleri ele alınacak, kurumsal aidiyetin güçlendirilmesine katkı sağlayacak öneriler geliştirilecektir. Toplantı çıktıları doğrultusunda gerekli düzenlemeler planlanarak idari etkinlik ve verimliliğin artırılması amaçlanmaktadır.</w:t>
            </w:r>
          </w:p>
        </w:tc>
        <w:tc>
          <w:tcPr>
            <w:tcW w:w="1275" w:type="dxa"/>
            <w:tcBorders>
              <w:top w:val="single" w:sz="4" w:space="0" w:color="000000"/>
              <w:left w:val="single" w:sz="4" w:space="0" w:color="000000"/>
              <w:bottom w:val="single" w:sz="4" w:space="0" w:color="000000"/>
              <w:right w:val="single" w:sz="4" w:space="0" w:color="000000"/>
            </w:tcBorders>
          </w:tcPr>
          <w:p w14:paraId="1C3A6D23" w14:textId="3215399C" w:rsidR="00347EB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Eylül 2025</w:t>
            </w:r>
          </w:p>
        </w:tc>
        <w:tc>
          <w:tcPr>
            <w:tcW w:w="1230" w:type="dxa"/>
            <w:tcBorders>
              <w:top w:val="single" w:sz="4" w:space="0" w:color="000000"/>
              <w:left w:val="single" w:sz="4" w:space="0" w:color="000000"/>
              <w:bottom w:val="single" w:sz="4" w:space="0" w:color="000000"/>
              <w:right w:val="single" w:sz="4" w:space="0" w:color="000000"/>
            </w:tcBorders>
          </w:tcPr>
          <w:p w14:paraId="08799370" w14:textId="77777777" w:rsidR="00347EBC" w:rsidRPr="003E4F7A" w:rsidRDefault="00000000">
            <w:pPr>
              <w:rPr>
                <w:rFonts w:ascii="Times New Roman" w:eastAsia="Times New Roman" w:hAnsi="Times New Roman" w:cs="Times New Roman"/>
                <w:sz w:val="24"/>
                <w:szCs w:val="24"/>
              </w:rPr>
            </w:pPr>
            <w:r w:rsidRPr="003E4F7A">
              <w:rPr>
                <w:rFonts w:ascii="Times New Roman" w:eastAsia="Times New Roman" w:hAnsi="Times New Roman" w:cs="Times New Roman"/>
                <w:sz w:val="24"/>
                <w:szCs w:val="24"/>
              </w:rPr>
              <w:t>Ü.S 4.</w:t>
            </w:r>
            <w:r w:rsidRPr="003E4F7A">
              <w:rPr>
                <w:rFonts w:ascii="Times New Roman" w:eastAsia="Times New Roman" w:hAnsi="Times New Roman" w:cs="Times New Roman"/>
                <w:sz w:val="24"/>
                <w:szCs w:val="24"/>
              </w:rPr>
              <w:br/>
              <w:t xml:space="preserve">AMAÇ 1 </w:t>
            </w:r>
            <w:r w:rsidRPr="003E4F7A">
              <w:rPr>
                <w:rFonts w:ascii="Times New Roman" w:eastAsia="Times New Roman" w:hAnsi="Times New Roman" w:cs="Times New Roman"/>
                <w:sz w:val="24"/>
                <w:szCs w:val="24"/>
              </w:rPr>
              <w:br/>
              <w:t>HEDEF 3</w:t>
            </w:r>
            <w:r w:rsidRPr="003E4F7A">
              <w:rPr>
                <w:rFonts w:ascii="Times New Roman" w:eastAsia="Times New Roman" w:hAnsi="Times New Roman" w:cs="Times New Roman"/>
                <w:sz w:val="24"/>
                <w:szCs w:val="24"/>
              </w:rPr>
              <w:br/>
              <w:t>BEP 1</w:t>
            </w:r>
          </w:p>
        </w:tc>
      </w:tr>
      <w:tr w:rsidR="00347EBC" w14:paraId="0FC36058" w14:textId="77777777" w:rsidTr="003E4F7A">
        <w:trPr>
          <w:trHeight w:val="858"/>
        </w:trPr>
        <w:tc>
          <w:tcPr>
            <w:tcW w:w="703" w:type="dxa"/>
            <w:tcBorders>
              <w:top w:val="single" w:sz="4" w:space="0" w:color="000000"/>
              <w:left w:val="single" w:sz="4" w:space="0" w:color="000000"/>
              <w:bottom w:val="single" w:sz="4" w:space="0" w:color="000000"/>
              <w:right w:val="single" w:sz="4" w:space="0" w:color="000000"/>
            </w:tcBorders>
            <w:vAlign w:val="center"/>
          </w:tcPr>
          <w:p w14:paraId="69D68351" w14:textId="77777777" w:rsidR="00347EBC" w:rsidRDefault="00000000">
            <w:pPr>
              <w:ind w:left="7"/>
              <w:jc w:val="center"/>
              <w:rPr>
                <w:rFonts w:ascii="Times New Roman" w:eastAsia="Times New Roman" w:hAnsi="Times New Roman" w:cs="Times New Roman"/>
              </w:rPr>
            </w:pPr>
            <w:r>
              <w:rPr>
                <w:rFonts w:ascii="Times New Roman" w:eastAsia="Times New Roman" w:hAnsi="Times New Roman" w:cs="Times New Roman"/>
              </w:rPr>
              <w:t>3</w:t>
            </w:r>
          </w:p>
        </w:tc>
        <w:tc>
          <w:tcPr>
            <w:tcW w:w="4577" w:type="dxa"/>
            <w:tcBorders>
              <w:top w:val="single" w:sz="4" w:space="0" w:color="000000"/>
              <w:left w:val="single" w:sz="4" w:space="0" w:color="000000"/>
              <w:bottom w:val="single" w:sz="4" w:space="0" w:color="000000"/>
              <w:right w:val="single" w:sz="4" w:space="0" w:color="000000"/>
            </w:tcBorders>
          </w:tcPr>
          <w:p w14:paraId="6578B1DC" w14:textId="77777777" w:rsidR="00347EBC" w:rsidRDefault="00000000">
            <w:pPr>
              <w:spacing w:line="276" w:lineRule="auto"/>
              <w:rPr>
                <w:rFonts w:ascii="Times New Roman" w:eastAsia="Times New Roman" w:hAnsi="Times New Roman" w:cs="Times New Roman"/>
                <w:b/>
              </w:rPr>
            </w:pPr>
            <w:r>
              <w:rPr>
                <w:rFonts w:ascii="Times New Roman" w:eastAsia="Times New Roman" w:hAnsi="Times New Roman" w:cs="Times New Roman"/>
                <w:b/>
              </w:rPr>
              <w:t>Birim İnternet Sayfalarının Güncel Tutulması</w:t>
            </w:r>
          </w:p>
          <w:p w14:paraId="624C334A" w14:textId="77777777" w:rsidR="00347EBC" w:rsidRDefault="00347EBC">
            <w:pPr>
              <w:rPr>
                <w:rFonts w:ascii="Times New Roman" w:eastAsia="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single" w:sz="4" w:space="0" w:color="000000"/>
            </w:tcBorders>
          </w:tcPr>
          <w:p w14:paraId="20588D14" w14:textId="6AC45970" w:rsidR="00347EBC" w:rsidRDefault="00000000" w:rsidP="003E4F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rPr>
              <w:t>Bölümle ilgili güncel akademik ve idari bilgilere erişimin sağlanması, bölüm tanıtımının yapılması ve görünürlüğün artırılması amacıyla internet sayfasının içerikleri belirli periyotlarla gözden geçirilerek güncellenecektir. Öğrenci ve akademik personelin ihtiyaç duyabileceği duyurular, öğretim elemanı bilgileri, yapılan etkinlikler, program çıktıları gibi bilgilere zamanında erişim sağlanması hedeflenmektedir. Bu doğrultuda gerekli düzenlemeler ilgili dönemlerde planlanarak uygulanacaktır.</w:t>
            </w:r>
          </w:p>
        </w:tc>
        <w:tc>
          <w:tcPr>
            <w:tcW w:w="1275" w:type="dxa"/>
            <w:tcBorders>
              <w:top w:val="single" w:sz="4" w:space="0" w:color="000000"/>
              <w:left w:val="single" w:sz="4" w:space="0" w:color="000000"/>
              <w:bottom w:val="single" w:sz="4" w:space="0" w:color="000000"/>
              <w:right w:val="single" w:sz="4" w:space="0" w:color="000000"/>
            </w:tcBorders>
          </w:tcPr>
          <w:p w14:paraId="00290106" w14:textId="77777777" w:rsidR="00347EB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Eylül 2025</w:t>
            </w:r>
          </w:p>
          <w:p w14:paraId="401904F8" w14:textId="77777777" w:rsidR="00347EB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Ekim 2025</w:t>
            </w:r>
          </w:p>
          <w:p w14:paraId="1AE06402" w14:textId="77777777" w:rsidR="00347EB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Kasım 2025</w:t>
            </w:r>
          </w:p>
          <w:p w14:paraId="2D694E49" w14:textId="77777777" w:rsidR="00347EB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Aralık 2025</w:t>
            </w:r>
          </w:p>
        </w:tc>
        <w:tc>
          <w:tcPr>
            <w:tcW w:w="1230" w:type="dxa"/>
            <w:tcBorders>
              <w:top w:val="single" w:sz="4" w:space="0" w:color="000000"/>
              <w:left w:val="single" w:sz="4" w:space="0" w:color="000000"/>
              <w:bottom w:val="single" w:sz="4" w:space="0" w:color="000000"/>
              <w:right w:val="single" w:sz="4" w:space="0" w:color="000000"/>
            </w:tcBorders>
          </w:tcPr>
          <w:p w14:paraId="3BED0AC8" w14:textId="77777777" w:rsidR="00347EBC" w:rsidRPr="003E4F7A" w:rsidRDefault="00000000">
            <w:pPr>
              <w:rPr>
                <w:rFonts w:ascii="Times New Roman" w:eastAsia="Times New Roman" w:hAnsi="Times New Roman" w:cs="Times New Roman"/>
                <w:sz w:val="24"/>
                <w:szCs w:val="24"/>
              </w:rPr>
            </w:pPr>
            <w:r w:rsidRPr="003E4F7A">
              <w:rPr>
                <w:rFonts w:ascii="Times New Roman" w:eastAsia="Times New Roman" w:hAnsi="Times New Roman" w:cs="Times New Roman"/>
                <w:sz w:val="24"/>
                <w:szCs w:val="24"/>
              </w:rPr>
              <w:t>Ü.S 4 AMAÇ 1 HEDEF 3 BEP 10</w:t>
            </w:r>
          </w:p>
        </w:tc>
      </w:tr>
      <w:tr w:rsidR="00347EBC" w14:paraId="09CBB8AF" w14:textId="77777777" w:rsidTr="003E4F7A">
        <w:trPr>
          <w:trHeight w:val="1036"/>
        </w:trPr>
        <w:tc>
          <w:tcPr>
            <w:tcW w:w="703" w:type="dxa"/>
            <w:tcBorders>
              <w:top w:val="single" w:sz="4" w:space="0" w:color="000000"/>
              <w:left w:val="single" w:sz="4" w:space="0" w:color="000000"/>
              <w:bottom w:val="single" w:sz="4" w:space="0" w:color="000000"/>
              <w:right w:val="single" w:sz="4" w:space="0" w:color="000000"/>
            </w:tcBorders>
            <w:vAlign w:val="center"/>
          </w:tcPr>
          <w:p w14:paraId="5553C099" w14:textId="77777777" w:rsidR="00347EBC" w:rsidRDefault="00000000">
            <w:pPr>
              <w:ind w:left="7"/>
              <w:jc w:val="center"/>
              <w:rPr>
                <w:rFonts w:ascii="Times New Roman" w:eastAsia="Times New Roman" w:hAnsi="Times New Roman" w:cs="Times New Roman"/>
              </w:rPr>
            </w:pPr>
            <w:r>
              <w:rPr>
                <w:rFonts w:ascii="Times New Roman" w:eastAsia="Times New Roman" w:hAnsi="Times New Roman" w:cs="Times New Roman"/>
              </w:rPr>
              <w:t>4</w:t>
            </w:r>
          </w:p>
        </w:tc>
        <w:tc>
          <w:tcPr>
            <w:tcW w:w="4577" w:type="dxa"/>
            <w:tcBorders>
              <w:top w:val="single" w:sz="4" w:space="0" w:color="000000"/>
              <w:left w:val="single" w:sz="4" w:space="0" w:color="000000"/>
              <w:bottom w:val="single" w:sz="4" w:space="0" w:color="000000"/>
              <w:right w:val="single" w:sz="4" w:space="0" w:color="000000"/>
            </w:tcBorders>
          </w:tcPr>
          <w:p w14:paraId="09108301" w14:textId="77777777" w:rsidR="00347EBC"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rPr>
              <w:t>Kalite Çalışmaları Kapsamında Personelin Görüş ve Önerilerinin Alınması</w:t>
            </w:r>
          </w:p>
        </w:tc>
        <w:tc>
          <w:tcPr>
            <w:tcW w:w="6663" w:type="dxa"/>
            <w:tcBorders>
              <w:top w:val="single" w:sz="4" w:space="0" w:color="000000"/>
              <w:left w:val="single" w:sz="4" w:space="0" w:color="000000"/>
              <w:bottom w:val="single" w:sz="4" w:space="0" w:color="000000"/>
              <w:right w:val="single" w:sz="4" w:space="0" w:color="000000"/>
            </w:tcBorders>
            <w:vAlign w:val="center"/>
          </w:tcPr>
          <w:p w14:paraId="597E7389" w14:textId="77777777" w:rsidR="00347EBC" w:rsidRPr="003E4F7A" w:rsidRDefault="00000000" w:rsidP="003E4F7A">
            <w:pPr>
              <w:spacing w:line="276" w:lineRule="auto"/>
              <w:jc w:val="both"/>
              <w:rPr>
                <w:rFonts w:ascii="Times New Roman" w:eastAsia="Times New Roman" w:hAnsi="Times New Roman" w:cs="Times New Roman"/>
                <w:sz w:val="24"/>
                <w:szCs w:val="24"/>
              </w:rPr>
            </w:pPr>
            <w:r w:rsidRPr="003E4F7A">
              <w:rPr>
                <w:rFonts w:ascii="Times New Roman" w:eastAsia="Times New Roman" w:hAnsi="Times New Roman" w:cs="Times New Roman"/>
              </w:rPr>
              <w:t>Kalite odaklı yaklaşımın sürdürülebilirliğini desteklemek amacıyla, belirli dönemlerde gerçekleştirilecek toplantılar aracılığıyla personelin görüş ve önerilerine başvurulacaktır. Bu görüşmeler; genel işleyişe dair gözlemlerin paylaşılmasına, karşılıklı fikir alışverişinin teşvik edilmesine ve kalite kültürüne katkı sağlayabilecek yapıcı değerlendirmelerin ortaya çıkmasına olanak tanıyacaktır.</w:t>
            </w:r>
            <w:r w:rsidRPr="003E4F7A">
              <w:rPr>
                <w:rFonts w:ascii="Times New Roman" w:eastAsia="Times New Roman" w:hAnsi="Times New Roman" w:cs="Times New Roman"/>
              </w:rPr>
              <w:br/>
            </w:r>
          </w:p>
        </w:tc>
        <w:tc>
          <w:tcPr>
            <w:tcW w:w="1275" w:type="dxa"/>
            <w:tcBorders>
              <w:top w:val="single" w:sz="4" w:space="0" w:color="000000"/>
              <w:left w:val="single" w:sz="4" w:space="0" w:color="000000"/>
              <w:bottom w:val="single" w:sz="4" w:space="0" w:color="000000"/>
              <w:right w:val="single" w:sz="4" w:space="0" w:color="000000"/>
            </w:tcBorders>
          </w:tcPr>
          <w:p w14:paraId="6323351F" w14:textId="77777777" w:rsidR="00347EBC" w:rsidRPr="003E4F7A" w:rsidRDefault="00000000">
            <w:pPr>
              <w:rPr>
                <w:rFonts w:ascii="Times New Roman" w:eastAsia="Times New Roman" w:hAnsi="Times New Roman" w:cs="Times New Roman"/>
                <w:sz w:val="24"/>
                <w:szCs w:val="24"/>
              </w:rPr>
            </w:pPr>
            <w:r w:rsidRPr="003E4F7A">
              <w:rPr>
                <w:rFonts w:ascii="Times New Roman" w:eastAsia="Times New Roman" w:hAnsi="Times New Roman" w:cs="Times New Roman"/>
                <w:sz w:val="24"/>
                <w:szCs w:val="24"/>
              </w:rPr>
              <w:t>Eylül 2025</w:t>
            </w:r>
          </w:p>
          <w:p w14:paraId="58B9C4BF" w14:textId="77777777" w:rsidR="00347EBC" w:rsidRPr="003E4F7A" w:rsidRDefault="00000000">
            <w:pPr>
              <w:rPr>
                <w:rFonts w:ascii="Times New Roman" w:eastAsia="Times New Roman" w:hAnsi="Times New Roman" w:cs="Times New Roman"/>
                <w:sz w:val="24"/>
                <w:szCs w:val="24"/>
              </w:rPr>
            </w:pPr>
            <w:r w:rsidRPr="003E4F7A">
              <w:rPr>
                <w:rFonts w:ascii="Times New Roman" w:eastAsia="Times New Roman" w:hAnsi="Times New Roman" w:cs="Times New Roman"/>
                <w:sz w:val="24"/>
                <w:szCs w:val="24"/>
              </w:rPr>
              <w:br/>
              <w:t>Aralık</w:t>
            </w:r>
          </w:p>
          <w:p w14:paraId="69BDAF19" w14:textId="77777777" w:rsidR="00347EBC" w:rsidRPr="003E4F7A" w:rsidRDefault="00000000">
            <w:pPr>
              <w:rPr>
                <w:rFonts w:ascii="Times New Roman" w:eastAsia="Times New Roman" w:hAnsi="Times New Roman" w:cs="Times New Roman"/>
                <w:sz w:val="24"/>
                <w:szCs w:val="24"/>
              </w:rPr>
            </w:pPr>
            <w:r w:rsidRPr="003E4F7A">
              <w:rPr>
                <w:rFonts w:ascii="Times New Roman" w:eastAsia="Times New Roman" w:hAnsi="Times New Roman" w:cs="Times New Roman"/>
                <w:sz w:val="24"/>
                <w:szCs w:val="24"/>
              </w:rPr>
              <w:t>2025</w:t>
            </w:r>
          </w:p>
        </w:tc>
        <w:tc>
          <w:tcPr>
            <w:tcW w:w="1230" w:type="dxa"/>
            <w:tcBorders>
              <w:top w:val="single" w:sz="4" w:space="0" w:color="000000"/>
              <w:left w:val="single" w:sz="4" w:space="0" w:color="000000"/>
              <w:bottom w:val="single" w:sz="4" w:space="0" w:color="000000"/>
              <w:right w:val="single" w:sz="4" w:space="0" w:color="000000"/>
            </w:tcBorders>
          </w:tcPr>
          <w:p w14:paraId="2CF33883" w14:textId="77777777" w:rsidR="00347EBC" w:rsidRPr="003E4F7A" w:rsidRDefault="00000000">
            <w:pPr>
              <w:rPr>
                <w:rFonts w:ascii="Times New Roman" w:eastAsia="Times New Roman" w:hAnsi="Times New Roman" w:cs="Times New Roman"/>
                <w:sz w:val="24"/>
                <w:szCs w:val="24"/>
              </w:rPr>
            </w:pPr>
            <w:r w:rsidRPr="003E4F7A">
              <w:rPr>
                <w:rFonts w:ascii="Times New Roman" w:eastAsia="Times New Roman" w:hAnsi="Times New Roman" w:cs="Times New Roman"/>
                <w:sz w:val="24"/>
                <w:szCs w:val="24"/>
              </w:rPr>
              <w:t>Ü.S 4 AMAÇ 1 HEDEF 2 BEP 1</w:t>
            </w:r>
          </w:p>
        </w:tc>
      </w:tr>
      <w:tr w:rsidR="00347EBC" w14:paraId="360B51E2" w14:textId="77777777" w:rsidTr="003E4F7A">
        <w:trPr>
          <w:trHeight w:val="1205"/>
        </w:trPr>
        <w:tc>
          <w:tcPr>
            <w:tcW w:w="703" w:type="dxa"/>
            <w:tcBorders>
              <w:top w:val="single" w:sz="4" w:space="0" w:color="000000"/>
              <w:left w:val="single" w:sz="4" w:space="0" w:color="000000"/>
              <w:bottom w:val="single" w:sz="4" w:space="0" w:color="000000"/>
              <w:right w:val="single" w:sz="4" w:space="0" w:color="000000"/>
            </w:tcBorders>
            <w:vAlign w:val="center"/>
          </w:tcPr>
          <w:p w14:paraId="6778C2CD" w14:textId="77777777" w:rsidR="00347EBC" w:rsidRDefault="00000000">
            <w:pPr>
              <w:ind w:left="7"/>
              <w:jc w:val="center"/>
              <w:rPr>
                <w:rFonts w:ascii="Times New Roman" w:eastAsia="Times New Roman" w:hAnsi="Times New Roman" w:cs="Times New Roman"/>
              </w:rPr>
            </w:pPr>
            <w:r>
              <w:rPr>
                <w:rFonts w:ascii="Times New Roman" w:eastAsia="Times New Roman" w:hAnsi="Times New Roman" w:cs="Times New Roman"/>
              </w:rPr>
              <w:lastRenderedPageBreak/>
              <w:t>5</w:t>
            </w:r>
          </w:p>
        </w:tc>
        <w:tc>
          <w:tcPr>
            <w:tcW w:w="4577" w:type="dxa"/>
            <w:tcBorders>
              <w:top w:val="single" w:sz="4" w:space="0" w:color="000000"/>
              <w:left w:val="single" w:sz="4" w:space="0" w:color="000000"/>
              <w:bottom w:val="single" w:sz="4" w:space="0" w:color="000000"/>
              <w:right w:val="single" w:sz="4" w:space="0" w:color="000000"/>
            </w:tcBorders>
          </w:tcPr>
          <w:p w14:paraId="1ED61947" w14:textId="77777777" w:rsidR="00347EBC" w:rsidRDefault="00000000">
            <w:pPr>
              <w:spacing w:line="276" w:lineRule="auto"/>
              <w:rPr>
                <w:rFonts w:ascii="Times New Roman" w:eastAsia="Times New Roman" w:hAnsi="Times New Roman" w:cs="Times New Roman"/>
                <w:b/>
              </w:rPr>
            </w:pPr>
            <w:r>
              <w:rPr>
                <w:rFonts w:ascii="Times New Roman" w:eastAsia="Times New Roman" w:hAnsi="Times New Roman" w:cs="Times New Roman"/>
                <w:b/>
              </w:rPr>
              <w:t>Bölüm İçi Komisyonların Kurulmasına Yönelik Çalışmaların Yapılması</w:t>
            </w:r>
          </w:p>
          <w:p w14:paraId="1694745D" w14:textId="77777777" w:rsidR="00347EBC" w:rsidRDefault="00347EBC">
            <w:pPr>
              <w:spacing w:line="276" w:lineRule="auto"/>
              <w:rPr>
                <w:rFonts w:ascii="Times New Roman" w:eastAsia="Times New Roman" w:hAnsi="Times New Roman" w:cs="Times New Roman"/>
                <w:b/>
              </w:rPr>
            </w:pPr>
          </w:p>
        </w:tc>
        <w:tc>
          <w:tcPr>
            <w:tcW w:w="6663" w:type="dxa"/>
            <w:tcBorders>
              <w:top w:val="single" w:sz="4" w:space="0" w:color="000000"/>
              <w:left w:val="single" w:sz="4" w:space="0" w:color="000000"/>
              <w:bottom w:val="single" w:sz="4" w:space="0" w:color="000000"/>
              <w:right w:val="single" w:sz="4" w:space="0" w:color="000000"/>
            </w:tcBorders>
          </w:tcPr>
          <w:p w14:paraId="5840D6C5" w14:textId="77777777" w:rsidR="00347EBC" w:rsidRDefault="00000000" w:rsidP="003E4F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rPr>
              <w:t>Yapılacak işlerin ve üniversitedeki kurumsal faaliyetlerin daha planlı ve organize şekilde yürütülmesini sağlamak amacıyla çeşitli komisyon yapılarına dair öneriler değerlendirilecektir. Görev dağılımı, iletişim ve sorumluluk çerçevesinde komisyonların işlevsel biçimde şekillenmesi yönünde ilk adımlar atılacaktır.</w:t>
            </w:r>
          </w:p>
        </w:tc>
        <w:tc>
          <w:tcPr>
            <w:tcW w:w="1275" w:type="dxa"/>
            <w:tcBorders>
              <w:top w:val="single" w:sz="4" w:space="0" w:color="000000"/>
              <w:left w:val="single" w:sz="4" w:space="0" w:color="000000"/>
              <w:bottom w:val="single" w:sz="4" w:space="0" w:color="000000"/>
              <w:right w:val="single" w:sz="4" w:space="0" w:color="000000"/>
            </w:tcBorders>
          </w:tcPr>
          <w:p w14:paraId="59552264" w14:textId="77777777" w:rsidR="0009285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Eylül</w:t>
            </w:r>
          </w:p>
          <w:p w14:paraId="4A7C2C3E" w14:textId="443C5351" w:rsidR="00347EB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c>
          <w:tcPr>
            <w:tcW w:w="1230" w:type="dxa"/>
            <w:tcBorders>
              <w:top w:val="single" w:sz="4" w:space="0" w:color="000000"/>
              <w:left w:val="single" w:sz="4" w:space="0" w:color="000000"/>
              <w:bottom w:val="single" w:sz="4" w:space="0" w:color="000000"/>
              <w:right w:val="single" w:sz="4" w:space="0" w:color="000000"/>
            </w:tcBorders>
          </w:tcPr>
          <w:p w14:paraId="18BA16D9" w14:textId="48A5C2A1" w:rsidR="00347EBC" w:rsidRPr="003E4F7A" w:rsidRDefault="00000000">
            <w:pPr>
              <w:rPr>
                <w:rFonts w:ascii="Times New Roman" w:eastAsia="Times New Roman" w:hAnsi="Times New Roman" w:cs="Times New Roman"/>
                <w:sz w:val="24"/>
                <w:szCs w:val="24"/>
              </w:rPr>
            </w:pPr>
            <w:r w:rsidRPr="003E4F7A">
              <w:rPr>
                <w:rFonts w:ascii="Times New Roman" w:eastAsia="Times New Roman" w:hAnsi="Times New Roman" w:cs="Times New Roman"/>
                <w:sz w:val="24"/>
                <w:szCs w:val="24"/>
              </w:rPr>
              <w:t xml:space="preserve">Ü.S 4 AMAÇ </w:t>
            </w:r>
            <w:r w:rsidR="003E4F7A" w:rsidRPr="003E4F7A">
              <w:rPr>
                <w:rFonts w:ascii="Times New Roman" w:eastAsia="Times New Roman" w:hAnsi="Times New Roman" w:cs="Times New Roman"/>
                <w:sz w:val="24"/>
                <w:szCs w:val="24"/>
              </w:rPr>
              <w:t>1 HEDEF</w:t>
            </w:r>
            <w:r w:rsidRPr="003E4F7A">
              <w:rPr>
                <w:rFonts w:ascii="Times New Roman" w:eastAsia="Times New Roman" w:hAnsi="Times New Roman" w:cs="Times New Roman"/>
                <w:sz w:val="24"/>
                <w:szCs w:val="24"/>
              </w:rPr>
              <w:t xml:space="preserve"> 3 BEP 1</w:t>
            </w:r>
          </w:p>
        </w:tc>
      </w:tr>
      <w:tr w:rsidR="00347EBC" w14:paraId="7A476DF4" w14:textId="77777777" w:rsidTr="003E4F7A">
        <w:trPr>
          <w:trHeight w:val="2220"/>
        </w:trPr>
        <w:tc>
          <w:tcPr>
            <w:tcW w:w="703" w:type="dxa"/>
            <w:tcBorders>
              <w:top w:val="single" w:sz="4" w:space="0" w:color="000000"/>
              <w:left w:val="single" w:sz="4" w:space="0" w:color="000000"/>
              <w:bottom w:val="single" w:sz="4" w:space="0" w:color="000000"/>
              <w:right w:val="single" w:sz="4" w:space="0" w:color="000000"/>
            </w:tcBorders>
            <w:vAlign w:val="center"/>
          </w:tcPr>
          <w:p w14:paraId="6B5116C7" w14:textId="77777777" w:rsidR="00347EBC" w:rsidRDefault="00000000">
            <w:pPr>
              <w:ind w:left="7"/>
              <w:jc w:val="center"/>
              <w:rPr>
                <w:rFonts w:ascii="Times New Roman" w:eastAsia="Times New Roman" w:hAnsi="Times New Roman" w:cs="Times New Roman"/>
              </w:rPr>
            </w:pPr>
            <w:r>
              <w:rPr>
                <w:rFonts w:ascii="Times New Roman" w:eastAsia="Times New Roman" w:hAnsi="Times New Roman" w:cs="Times New Roman"/>
              </w:rPr>
              <w:t>6</w:t>
            </w:r>
          </w:p>
        </w:tc>
        <w:tc>
          <w:tcPr>
            <w:tcW w:w="4577" w:type="dxa"/>
            <w:tcBorders>
              <w:top w:val="single" w:sz="4" w:space="0" w:color="000000"/>
              <w:left w:val="single" w:sz="4" w:space="0" w:color="000000"/>
              <w:bottom w:val="single" w:sz="4" w:space="0" w:color="000000"/>
              <w:right w:val="single" w:sz="4" w:space="0" w:color="000000"/>
            </w:tcBorders>
          </w:tcPr>
          <w:p w14:paraId="20E3BBAB" w14:textId="77777777" w:rsidR="00347EBC"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rPr>
              <w:t>Birim/Bölüm Kalite Süreçlerinin Değerlendirilmesi ve İyileştirilmesine Yönelik Etkinlikler</w:t>
            </w:r>
          </w:p>
        </w:tc>
        <w:tc>
          <w:tcPr>
            <w:tcW w:w="6663" w:type="dxa"/>
            <w:tcBorders>
              <w:top w:val="single" w:sz="4" w:space="0" w:color="000000"/>
              <w:left w:val="single" w:sz="4" w:space="0" w:color="000000"/>
              <w:bottom w:val="single" w:sz="4" w:space="0" w:color="000000"/>
              <w:right w:val="single" w:sz="4" w:space="0" w:color="000000"/>
            </w:tcBorders>
          </w:tcPr>
          <w:p w14:paraId="5BA34DD6" w14:textId="77777777" w:rsidR="00347EBC" w:rsidRDefault="00000000" w:rsidP="003E4F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rPr>
              <w:t>Kaliteye ilişkin genel yaklaşımların gözden geçirilmesi, uygulamalarda bütünlüğün sağlanması ve olası iyileştirme alanlarının belirlenmesi amacıyla değerlendirme odaklı etkinlikler gerçekleştirilecektir. Bu etkinliklerde öneri temelli katkıların alınması ve mevcut yaklaşımların ortak fikirle yeniden ele alınması önceliklidir.</w:t>
            </w:r>
          </w:p>
        </w:tc>
        <w:tc>
          <w:tcPr>
            <w:tcW w:w="1275" w:type="dxa"/>
            <w:tcBorders>
              <w:top w:val="single" w:sz="4" w:space="0" w:color="000000"/>
              <w:left w:val="single" w:sz="4" w:space="0" w:color="000000"/>
              <w:bottom w:val="single" w:sz="4" w:space="0" w:color="000000"/>
              <w:right w:val="single" w:sz="4" w:space="0" w:color="000000"/>
            </w:tcBorders>
          </w:tcPr>
          <w:p w14:paraId="22EDE5DB" w14:textId="77777777" w:rsidR="00347EB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Eylül 2025</w:t>
            </w:r>
          </w:p>
          <w:p w14:paraId="1B97D79B" w14:textId="6EE6704C" w:rsidR="00347EB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c>
        <w:tc>
          <w:tcPr>
            <w:tcW w:w="1230" w:type="dxa"/>
            <w:tcBorders>
              <w:top w:val="single" w:sz="4" w:space="0" w:color="000000"/>
              <w:left w:val="single" w:sz="4" w:space="0" w:color="000000"/>
              <w:bottom w:val="single" w:sz="4" w:space="0" w:color="000000"/>
              <w:right w:val="single" w:sz="4" w:space="0" w:color="000000"/>
            </w:tcBorders>
          </w:tcPr>
          <w:p w14:paraId="2B370F01" w14:textId="77777777" w:rsidR="00347EBC" w:rsidRPr="003E4F7A" w:rsidRDefault="00000000">
            <w:pPr>
              <w:rPr>
                <w:rFonts w:ascii="Times New Roman" w:eastAsia="Times New Roman" w:hAnsi="Times New Roman" w:cs="Times New Roman"/>
                <w:sz w:val="24"/>
                <w:szCs w:val="24"/>
              </w:rPr>
            </w:pPr>
            <w:r w:rsidRPr="003E4F7A">
              <w:rPr>
                <w:rFonts w:ascii="Times New Roman" w:eastAsia="Times New Roman" w:hAnsi="Times New Roman" w:cs="Times New Roman"/>
                <w:sz w:val="24"/>
                <w:szCs w:val="24"/>
              </w:rPr>
              <w:t xml:space="preserve">Ü.S 4 AMAÇ 1 HEDEF 3 BEP 5 </w:t>
            </w:r>
          </w:p>
        </w:tc>
      </w:tr>
      <w:tr w:rsidR="00347EBC" w14:paraId="4CBEFD83" w14:textId="77777777" w:rsidTr="003E4F7A">
        <w:trPr>
          <w:trHeight w:val="1569"/>
        </w:trPr>
        <w:tc>
          <w:tcPr>
            <w:tcW w:w="703" w:type="dxa"/>
            <w:tcBorders>
              <w:top w:val="single" w:sz="4" w:space="0" w:color="000000"/>
              <w:left w:val="single" w:sz="4" w:space="0" w:color="000000"/>
              <w:bottom w:val="single" w:sz="4" w:space="0" w:color="000000"/>
              <w:right w:val="single" w:sz="4" w:space="0" w:color="000000"/>
            </w:tcBorders>
            <w:vAlign w:val="center"/>
          </w:tcPr>
          <w:p w14:paraId="21522C9E" w14:textId="77777777" w:rsidR="00347EBC" w:rsidRDefault="00000000">
            <w:pPr>
              <w:ind w:left="7"/>
              <w:jc w:val="center"/>
              <w:rPr>
                <w:rFonts w:ascii="Times New Roman" w:eastAsia="Times New Roman" w:hAnsi="Times New Roman" w:cs="Times New Roman"/>
              </w:rPr>
            </w:pPr>
            <w:r>
              <w:rPr>
                <w:rFonts w:ascii="Times New Roman" w:eastAsia="Times New Roman" w:hAnsi="Times New Roman" w:cs="Times New Roman"/>
              </w:rPr>
              <w:t>7</w:t>
            </w:r>
          </w:p>
        </w:tc>
        <w:tc>
          <w:tcPr>
            <w:tcW w:w="4577" w:type="dxa"/>
            <w:tcBorders>
              <w:top w:val="single" w:sz="4" w:space="0" w:color="000000"/>
              <w:left w:val="single" w:sz="4" w:space="0" w:color="000000"/>
              <w:bottom w:val="single" w:sz="4" w:space="0" w:color="000000"/>
              <w:right w:val="single" w:sz="4" w:space="0" w:color="000000"/>
            </w:tcBorders>
          </w:tcPr>
          <w:p w14:paraId="6886705A" w14:textId="77777777" w:rsidR="00347EBC" w:rsidRDefault="00000000">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b/>
              </w:rPr>
              <w:t xml:space="preserve">Öz Değerlendirme Raporlarının Hazırlanmasına Yönelik Etkinlik Yapılması (Birim/Bölüm kalite süreçlerinin değerlendirilmesi ve iyileştirilmesine yönelik etkinlikler) </w:t>
            </w:r>
          </w:p>
        </w:tc>
        <w:tc>
          <w:tcPr>
            <w:tcW w:w="6663" w:type="dxa"/>
            <w:tcBorders>
              <w:top w:val="single" w:sz="4" w:space="0" w:color="000000"/>
              <w:left w:val="single" w:sz="4" w:space="0" w:color="000000"/>
              <w:bottom w:val="single" w:sz="4" w:space="0" w:color="000000"/>
              <w:right w:val="single" w:sz="4" w:space="0" w:color="000000"/>
            </w:tcBorders>
          </w:tcPr>
          <w:p w14:paraId="08912D6D" w14:textId="77777777" w:rsidR="00347EBC" w:rsidRDefault="00000000" w:rsidP="003E4F7A">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rPr>
              <w:t>Yıl sonu itibarıyla yapılacak değerlendirmelerin bir araya getirilmesi ve geçmiş döneme dair genel bir çerçeve sunulması amacıyla öz değerlendirme çalışmaları yürütülecektir. Süreçteki gelişmeler, edinilen deneyimler ve öneriler birlikte gözden geçirilerek ilgili raporlamaya katkı sunulacaktır.</w:t>
            </w:r>
            <w:r>
              <w:rPr>
                <w:rFonts w:ascii="Times New Roman" w:eastAsia="Times New Roman" w:hAnsi="Times New Roman" w:cs="Times New Roman"/>
              </w:rPr>
              <w:br/>
            </w:r>
          </w:p>
        </w:tc>
        <w:tc>
          <w:tcPr>
            <w:tcW w:w="1275" w:type="dxa"/>
            <w:tcBorders>
              <w:top w:val="single" w:sz="4" w:space="0" w:color="000000"/>
              <w:left w:val="single" w:sz="4" w:space="0" w:color="000000"/>
              <w:bottom w:val="single" w:sz="4" w:space="0" w:color="000000"/>
              <w:right w:val="single" w:sz="4" w:space="0" w:color="000000"/>
            </w:tcBorders>
          </w:tcPr>
          <w:p w14:paraId="44886452" w14:textId="77777777" w:rsidR="00347EB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Aralık 2025</w:t>
            </w:r>
          </w:p>
        </w:tc>
        <w:tc>
          <w:tcPr>
            <w:tcW w:w="1230" w:type="dxa"/>
            <w:tcBorders>
              <w:top w:val="single" w:sz="4" w:space="0" w:color="000000"/>
              <w:left w:val="single" w:sz="4" w:space="0" w:color="000000"/>
              <w:bottom w:val="single" w:sz="4" w:space="0" w:color="000000"/>
              <w:right w:val="single" w:sz="4" w:space="0" w:color="000000"/>
            </w:tcBorders>
          </w:tcPr>
          <w:p w14:paraId="3F7D80B2" w14:textId="77777777" w:rsidR="00347EBC" w:rsidRPr="003E4F7A" w:rsidRDefault="00000000">
            <w:pPr>
              <w:rPr>
                <w:rFonts w:ascii="Times New Roman" w:eastAsia="Times New Roman" w:hAnsi="Times New Roman" w:cs="Times New Roman"/>
                <w:sz w:val="24"/>
                <w:szCs w:val="24"/>
              </w:rPr>
            </w:pPr>
            <w:r w:rsidRPr="003E4F7A">
              <w:rPr>
                <w:rFonts w:ascii="Times New Roman" w:eastAsia="Times New Roman" w:hAnsi="Times New Roman" w:cs="Times New Roman"/>
                <w:sz w:val="24"/>
                <w:szCs w:val="24"/>
              </w:rPr>
              <w:t>Ü.S. 4 AMAÇ 1 HEDEF 3 BEP 5</w:t>
            </w:r>
          </w:p>
        </w:tc>
      </w:tr>
      <w:tr w:rsidR="00347EBC" w14:paraId="410AE042" w14:textId="77777777" w:rsidTr="003E4F7A">
        <w:trPr>
          <w:trHeight w:val="904"/>
        </w:trPr>
        <w:tc>
          <w:tcPr>
            <w:tcW w:w="703" w:type="dxa"/>
            <w:tcBorders>
              <w:top w:val="single" w:sz="4" w:space="0" w:color="000000"/>
              <w:left w:val="single" w:sz="4" w:space="0" w:color="000000"/>
              <w:bottom w:val="single" w:sz="4" w:space="0" w:color="000000"/>
              <w:right w:val="single" w:sz="4" w:space="0" w:color="000000"/>
            </w:tcBorders>
            <w:vAlign w:val="center"/>
          </w:tcPr>
          <w:p w14:paraId="5610640E" w14:textId="77777777" w:rsidR="00347EBC" w:rsidRDefault="00000000">
            <w:pPr>
              <w:ind w:left="7"/>
              <w:jc w:val="center"/>
              <w:rPr>
                <w:rFonts w:ascii="Times New Roman" w:eastAsia="Times New Roman" w:hAnsi="Times New Roman" w:cs="Times New Roman"/>
              </w:rPr>
            </w:pPr>
            <w:r>
              <w:rPr>
                <w:rFonts w:ascii="Times New Roman" w:eastAsia="Times New Roman" w:hAnsi="Times New Roman" w:cs="Times New Roman"/>
              </w:rPr>
              <w:t>8</w:t>
            </w:r>
          </w:p>
        </w:tc>
        <w:tc>
          <w:tcPr>
            <w:tcW w:w="4577" w:type="dxa"/>
            <w:tcBorders>
              <w:top w:val="single" w:sz="4" w:space="0" w:color="000000"/>
              <w:left w:val="single" w:sz="4" w:space="0" w:color="000000"/>
              <w:bottom w:val="single" w:sz="4" w:space="0" w:color="000000"/>
              <w:right w:val="single" w:sz="4" w:space="0" w:color="000000"/>
            </w:tcBorders>
          </w:tcPr>
          <w:p w14:paraId="4DDB4247" w14:textId="77777777" w:rsidR="00347EBC" w:rsidRDefault="00000000">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b/>
              </w:rPr>
              <w:t>Akademik Personel Memnuniyet Düzeyini Artırmaya Yönelik Faaliyetler</w:t>
            </w:r>
          </w:p>
        </w:tc>
        <w:tc>
          <w:tcPr>
            <w:tcW w:w="6663" w:type="dxa"/>
            <w:tcBorders>
              <w:top w:val="single" w:sz="4" w:space="0" w:color="000000"/>
              <w:left w:val="single" w:sz="4" w:space="0" w:color="000000"/>
              <w:bottom w:val="single" w:sz="4" w:space="0" w:color="000000"/>
              <w:right w:val="single" w:sz="4" w:space="0" w:color="000000"/>
            </w:tcBorders>
          </w:tcPr>
          <w:p w14:paraId="6F8A8BC9" w14:textId="706E54B3" w:rsidR="00347EBC" w:rsidRDefault="00000000" w:rsidP="003E4F7A">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 xml:space="preserve">Akademik personelin çalışma ortamına dair memnuniyetini desteklemek, karşılıklı etkileşimi artırmak ve kurumsal bağları güçlendirmek amacıyla çeşitli öneriler değerlendirilecektir. Bu kapsamda, </w:t>
            </w:r>
            <w:r w:rsidR="003E4F7A">
              <w:rPr>
                <w:rFonts w:ascii="Times New Roman" w:eastAsia="Times New Roman" w:hAnsi="Times New Roman" w:cs="Times New Roman"/>
              </w:rPr>
              <w:t>iş birliğini</w:t>
            </w:r>
            <w:r>
              <w:rPr>
                <w:rFonts w:ascii="Times New Roman" w:eastAsia="Times New Roman" w:hAnsi="Times New Roman" w:cs="Times New Roman"/>
              </w:rPr>
              <w:t xml:space="preserve"> teşvik eden uygulamalar ve iletişimi besleyen yapıcı yaklaşımlar gündeme alınarak uygun görülen faaliyetler hayata geçirilecektir.</w:t>
            </w:r>
          </w:p>
          <w:p w14:paraId="312190BC" w14:textId="77777777" w:rsidR="00347EBC" w:rsidRDefault="00347EBC" w:rsidP="003E4F7A">
            <w:pPr>
              <w:jc w:val="both"/>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6FBA59BB" w14:textId="77777777" w:rsidR="00347EB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Aralık 2025</w:t>
            </w:r>
          </w:p>
        </w:tc>
        <w:tc>
          <w:tcPr>
            <w:tcW w:w="1230" w:type="dxa"/>
            <w:tcBorders>
              <w:top w:val="single" w:sz="4" w:space="0" w:color="000000"/>
              <w:left w:val="single" w:sz="4" w:space="0" w:color="000000"/>
              <w:bottom w:val="single" w:sz="4" w:space="0" w:color="000000"/>
              <w:right w:val="single" w:sz="4" w:space="0" w:color="000000"/>
            </w:tcBorders>
          </w:tcPr>
          <w:p w14:paraId="5B11482D" w14:textId="77777777" w:rsidR="00347EBC" w:rsidRPr="003E4F7A" w:rsidRDefault="00000000">
            <w:pPr>
              <w:rPr>
                <w:rFonts w:ascii="Times New Roman" w:eastAsia="Times New Roman" w:hAnsi="Times New Roman" w:cs="Times New Roman"/>
                <w:sz w:val="24"/>
                <w:szCs w:val="24"/>
              </w:rPr>
            </w:pPr>
            <w:r w:rsidRPr="003E4F7A">
              <w:rPr>
                <w:rFonts w:ascii="Times New Roman" w:eastAsia="Times New Roman" w:hAnsi="Times New Roman" w:cs="Times New Roman"/>
                <w:sz w:val="24"/>
                <w:szCs w:val="24"/>
              </w:rPr>
              <w:t>Ü.S 4 AMAÇ 1 HEDEF 2 BEP 3</w:t>
            </w:r>
          </w:p>
        </w:tc>
      </w:tr>
    </w:tbl>
    <w:p w14:paraId="594A0BC2" w14:textId="77777777" w:rsidR="00347EBC" w:rsidRDefault="00347EBC">
      <w:pPr>
        <w:rPr>
          <w:rFonts w:ascii="Times New Roman" w:eastAsia="Times New Roman" w:hAnsi="Times New Roman" w:cs="Times New Roman"/>
        </w:rPr>
      </w:pPr>
    </w:p>
    <w:sectPr w:rsidR="00347EBC">
      <w:pgSz w:w="16838" w:h="11906" w:orient="landscape"/>
      <w:pgMar w:top="18" w:right="1440" w:bottom="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C"/>
    <w:rsid w:val="00092853"/>
    <w:rsid w:val="00347EBC"/>
    <w:rsid w:val="003E4F7A"/>
    <w:rsid w:val="00517403"/>
    <w:rsid w:val="00657986"/>
    <w:rsid w:val="007054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80F0B"/>
  <w15:docId w15:val="{DD9BD57A-3297-4BF6-8818-06A88E40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pBdr>
        <w:top w:val="nil"/>
        <w:left w:val="nil"/>
        <w:bottom w:val="nil"/>
        <w:right w:val="nil"/>
        <w:between w:val="nil"/>
      </w:pBdr>
      <w:spacing w:after="221" w:line="265" w:lineRule="auto"/>
      <w:ind w:left="10" w:hanging="10"/>
      <w:outlineLvl w:val="0"/>
    </w:pPr>
    <w:rPr>
      <w:rFonts w:ascii="Arial" w:eastAsia="Arial" w:hAnsi="Arial" w:cs="Arial"/>
      <w:b/>
      <w:color w:val="696969"/>
      <w:sz w:val="24"/>
      <w:szCs w:val="24"/>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32" w:type="dxa"/>
        <w:left w:w="108" w:type="dxa"/>
        <w:right w:w="115" w:type="dxa"/>
      </w:tblCellMar>
    </w:tbl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627</Words>
  <Characters>3574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Sitem iNCE</cp:lastModifiedBy>
  <cp:revision>3</cp:revision>
  <dcterms:created xsi:type="dcterms:W3CDTF">2025-09-04T06:36:00Z</dcterms:created>
  <dcterms:modified xsi:type="dcterms:W3CDTF">2025-09-09T12:02:00Z</dcterms:modified>
</cp:coreProperties>
</file>