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6ED" w:rsidRPr="008106ED" w:rsidRDefault="008106ED">
      <w:pPr>
        <w:rPr>
          <w:b/>
        </w:rPr>
      </w:pPr>
      <w:r w:rsidRPr="008106ED">
        <w:rPr>
          <w:b/>
        </w:rPr>
        <w:t>5188 SAYILI ÖZEL GÜVENLİK HİZMETLERİNE DAİR KANUNUN 10. MADDESİNİN d ve f BENTLERİ</w:t>
      </w:r>
    </w:p>
    <w:p w:rsidR="008106ED" w:rsidRPr="008106ED" w:rsidRDefault="008106ED">
      <w:pPr>
        <w:rPr>
          <w:b/>
        </w:rPr>
      </w:pPr>
      <w:bookmarkStart w:id="0" w:name="_GoBack"/>
      <w:r w:rsidRPr="008106ED">
        <w:rPr>
          <w:b/>
        </w:rPr>
        <w:t xml:space="preserve"> Madde 10- Özel güvenlik görevlilerinde aşağıdaki şartlar aranır: </w:t>
      </w:r>
      <w:bookmarkEnd w:id="0"/>
    </w:p>
    <w:p w:rsidR="008106ED" w:rsidRDefault="008106ED">
      <w:r>
        <w:t xml:space="preserve">d) (Değişik: 2/1/2017 - KHK-680/69 </w:t>
      </w:r>
      <w:proofErr w:type="spellStart"/>
      <w:r>
        <w:t>md</w:t>
      </w:r>
      <w:proofErr w:type="gramStart"/>
      <w:r>
        <w:t>.</w:t>
      </w:r>
      <w:proofErr w:type="spellEnd"/>
      <w:r>
        <w:t>;</w:t>
      </w:r>
      <w:proofErr w:type="gramEnd"/>
      <w:r>
        <w:t xml:space="preserve"> Aynen kabul: 1/2/2018-7072/67 </w:t>
      </w:r>
      <w:proofErr w:type="spellStart"/>
      <w:r>
        <w:t>md.</w:t>
      </w:r>
      <w:proofErr w:type="spellEnd"/>
      <w:r>
        <w:t xml:space="preserve">) 26/9/2004 tarihli ve 5237 sayılı Türk Ceza Kanununun 53 üncü maddesinde belirtilen süreler geçmiş veya hükmün açıklanmasının geri bırakılmasına karar verilmiş olsa bile; </w:t>
      </w:r>
    </w:p>
    <w:p w:rsidR="008106ED" w:rsidRDefault="008106ED">
      <w:r>
        <w:t xml:space="preserve">1) Kasten işlenen bir suçtan dolayı bir yıl veya daha fazla süreyle hapis cezasına mahkûm olmamak. </w:t>
      </w:r>
    </w:p>
    <w:p w:rsidR="008106ED" w:rsidRDefault="008106ED">
      <w:proofErr w:type="gramStart"/>
      <w:r>
        <w:t xml:space="preserve">2) Affa uğramış olsa bile Devletin güvenliğine, Anayasal düzene ve bu düzenin işleyişine, özel hayata ve hayatın gizli alanına ve cinsel dokunulmazlığa karşı suçlar ile uyuşturucu veya uyarıcı madde suçları, zimmet, irtikâp, rüşvet, hırsızlık, dolandırıcılık, sahtecilik, güveni kötüye kullanma, hileli iflas, ihaleye fesat karıştırma, edimin ifasına fesat karıştırma, suçtan kaynaklanan malvarlığı değerlerini aklama, kaçakçılık ve fuhuş suçlarından mahkûm olmamak. </w:t>
      </w:r>
      <w:proofErr w:type="gramEnd"/>
    </w:p>
    <w:p w:rsidR="008106ED" w:rsidRDefault="008106ED">
      <w:r>
        <w:t xml:space="preserve">3) Anayasal düzene ve bu düzenin işleyişine, özel hayata ve hayatın gizli alanına, cinsel dokunulmazlığa karşı suçlar ile uyuşturucu veya uyarıcı madde suçlarından dolayı hakkında devam etmekte olan bir soruşturma veya kovuşturma bulunmamak. </w:t>
      </w:r>
    </w:p>
    <w:p w:rsidR="008106ED" w:rsidRDefault="008106ED">
      <w:r>
        <w:t>f) Görevin yapılmasına engel olabilecek vücut ve akıl hastalığı ile engelli bulunmamak.</w:t>
      </w:r>
    </w:p>
    <w:p w:rsidR="008106ED" w:rsidRDefault="008106ED" w:rsidP="008106ED">
      <w:pPr>
        <w:jc w:val="center"/>
      </w:pPr>
      <w:r w:rsidRPr="008106ED">
        <w:rPr>
          <w:b/>
        </w:rPr>
        <w:t>5188 SAYILI</w:t>
      </w:r>
      <w:r>
        <w:t xml:space="preserve"> </w:t>
      </w:r>
      <w:r w:rsidRPr="008106ED">
        <w:rPr>
          <w:b/>
        </w:rPr>
        <w:t>ÖZEL GÜVENLİK HİZMETLERİNE DAİR KANUNUN UYGULANMASINA İLİŞKİN YÖNETMELİK’İN 18. MADDESİ</w:t>
      </w:r>
    </w:p>
    <w:p w:rsidR="008106ED" w:rsidRPr="008106ED" w:rsidRDefault="008106ED">
      <w:pPr>
        <w:rPr>
          <w:b/>
        </w:rPr>
      </w:pPr>
      <w:r w:rsidRPr="008106ED">
        <w:rPr>
          <w:b/>
        </w:rPr>
        <w:t xml:space="preserve">Sağlık Şartları </w:t>
      </w:r>
    </w:p>
    <w:p w:rsidR="008106ED" w:rsidRDefault="008106ED">
      <w:r w:rsidRPr="008106ED">
        <w:rPr>
          <w:b/>
        </w:rPr>
        <w:t>Madde 18</w:t>
      </w:r>
      <w:r>
        <w:t xml:space="preserve">- Özel güvenlik görevlisi çalışma izni verilebilmesi için, Kanunun 10 uncu maddesinde sayılan şartların yanı sıra aşağıda belirtilen hususları kapsayacak şekilde, bir hastaneden veya yeterli bir sağlık kuruluşundan alınan </w:t>
      </w:r>
      <w:r w:rsidRPr="008106ED">
        <w:rPr>
          <w:b/>
        </w:rPr>
        <w:t>“özel güvenlik görevlisi olur”</w:t>
      </w:r>
      <w:r>
        <w:t xml:space="preserve"> ibareli sağlık raporu istenir.</w:t>
      </w:r>
    </w:p>
    <w:p w:rsidR="008106ED" w:rsidRDefault="008106ED">
      <w:r>
        <w:t xml:space="preserve"> a)Psikiyatri: Psikiyatrik bir hastalık veya kişilik bozukluğu (Psikopati); alkol ve uyuşturucu bağımlılığı olmamak. </w:t>
      </w:r>
    </w:p>
    <w:p w:rsidR="008106ED" w:rsidRDefault="008106ED">
      <w:r>
        <w:t>b) Nöroloji: Özel güvenlik hizmetini yerine getirmesine engel teşkil edebilecek nörolojik rahatsızlığı olmamak.</w:t>
      </w:r>
    </w:p>
    <w:p w:rsidR="008106ED" w:rsidRDefault="008106ED">
      <w:r>
        <w:t xml:space="preserve"> c) (</w:t>
      </w:r>
      <w:proofErr w:type="gramStart"/>
      <w:r>
        <w:t>Değişik:RG</w:t>
      </w:r>
      <w:proofErr w:type="gramEnd"/>
      <w:r>
        <w:t xml:space="preserve">-11/9/2011-28051) Göz: Körlük veya gece körlüğü olmamak. </w:t>
      </w:r>
    </w:p>
    <w:p w:rsidR="008106ED" w:rsidRDefault="008106ED">
      <w:r>
        <w:t xml:space="preserve">d) Kulak Burun Boğaz(KBB): Özel güvenlik hizmetini yapmasını engel teşkil edebilecek işitme kaybı olmamak. </w:t>
      </w:r>
    </w:p>
    <w:p w:rsidR="008106ED" w:rsidRDefault="008106ED">
      <w:r>
        <w:t>e) (</w:t>
      </w:r>
      <w:proofErr w:type="gramStart"/>
      <w:r>
        <w:t>Mülga:RG</w:t>
      </w:r>
      <w:proofErr w:type="gramEnd"/>
      <w:r>
        <w:t xml:space="preserve">-11/9/2011-28051 Yukarıda belirtilen kanun ve yönetmeliğin ilgili maddeleri gereği kayıt için adli sicil kaydı ve sağlık raporu alınması gerekmektedir. </w:t>
      </w:r>
    </w:p>
    <w:p w:rsidR="00916FF7" w:rsidRPr="008106ED" w:rsidRDefault="008106ED">
      <w:pPr>
        <w:rPr>
          <w:b/>
        </w:rPr>
      </w:pPr>
      <w:r w:rsidRPr="008106ED">
        <w:rPr>
          <w:b/>
        </w:rPr>
        <w:t>Kayıt sırasında sağlık raporu ve adli sicil kaydı belgesi olmayanların kayıtları yapılmayacaktır.</w:t>
      </w:r>
    </w:p>
    <w:sectPr w:rsidR="00916FF7" w:rsidRPr="00810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6ED"/>
    <w:rsid w:val="008106ED"/>
    <w:rsid w:val="00916F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AB6C"/>
  <w15:chartTrackingRefBased/>
  <w15:docId w15:val="{030C813B-E649-4717-8E48-570001CB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2024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ILBAY</dc:creator>
  <cp:keywords/>
  <dc:description/>
  <cp:lastModifiedBy>ILBAY</cp:lastModifiedBy>
  <cp:revision>1</cp:revision>
  <dcterms:created xsi:type="dcterms:W3CDTF">2024-08-13T13:24:00Z</dcterms:created>
  <dcterms:modified xsi:type="dcterms:W3CDTF">2024-08-13T13:27:00Z</dcterms:modified>
</cp:coreProperties>
</file>