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NİĞDE ÖMER HALİSDEMİR ÜNİVERSİTESİ </w:t>
      </w:r>
    </w:p>
    <w:p w:rsidR="00000000" w:rsidDel="00000000" w:rsidP="00000000" w:rsidRDefault="00000000" w:rsidRPr="00000000" w14:paraId="00000002">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GÜZEL SANATLAR FAKÜLTESİ</w:t>
      </w:r>
    </w:p>
    <w:p w:rsidR="00000000" w:rsidDel="00000000" w:rsidP="00000000" w:rsidRDefault="00000000" w:rsidRPr="00000000" w14:paraId="00000003">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RESİM BÖLÜMÜ</w:t>
      </w:r>
    </w:p>
    <w:p w:rsidR="00000000" w:rsidDel="00000000" w:rsidP="00000000" w:rsidRDefault="00000000" w:rsidRPr="00000000" w14:paraId="00000004">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2024 YILI DIŞ PAYDAŞ ANKETİ DEĞERLENDİRME RAPORU</w:t>
      </w:r>
    </w:p>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Niğde Ömer Halisdemir Üniversitesi 2024-2028 Stratejik Planı'nın 2024 Yılına ait fakültemiz izleme ve değerlendirme çalışmalarında kullanılmak üzere hazırlanan memnuniyet anketi, </w:t>
      </w:r>
      <w:r w:rsidDel="00000000" w:rsidR="00000000" w:rsidRPr="00000000">
        <w:rPr>
          <w:rFonts w:ascii="Times New Roman" w:cs="Times New Roman" w:eastAsia="Times New Roman" w:hAnsi="Times New Roman"/>
          <w:b w:val="1"/>
          <w:rtl w:val="0"/>
        </w:rPr>
        <w:t xml:space="preserve">Resim Bölümü</w:t>
      </w:r>
      <w:r w:rsidDel="00000000" w:rsidR="00000000" w:rsidRPr="00000000">
        <w:rPr>
          <w:rFonts w:ascii="Times New Roman" w:cs="Times New Roman" w:eastAsia="Times New Roman" w:hAnsi="Times New Roman"/>
          <w:rtl w:val="0"/>
        </w:rPr>
        <w:t xml:space="preserve"> dış paydaşlarına online şekilde iletilmiş olup, anket sonuçlarına ilişkin elde edilen sonuçlar aşağıda sunulmuştur.</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Resim Bölümü dış paydaşlarına yönelik memnuniyet anketi çalışmasına</w:t>
      </w:r>
      <w:r w:rsidDel="00000000" w:rsidR="00000000" w:rsidRPr="00000000">
        <w:rPr>
          <w:rFonts w:ascii="Times New Roman" w:cs="Times New Roman" w:eastAsia="Times New Roman" w:hAnsi="Times New Roman"/>
          <w:b w:val="1"/>
          <w:rtl w:val="0"/>
        </w:rPr>
        <w:t xml:space="preserve"> 3 kadın (%75), 1 erkek (%25)</w:t>
      </w:r>
      <w:r w:rsidDel="00000000" w:rsidR="00000000" w:rsidRPr="00000000">
        <w:rPr>
          <w:rFonts w:ascii="Times New Roman" w:cs="Times New Roman" w:eastAsia="Times New Roman" w:hAnsi="Times New Roman"/>
          <w:rtl w:val="0"/>
        </w:rPr>
        <w:t xml:space="preserve"> olmak üzere  toplam 4 </w:t>
      </w:r>
      <w:r w:rsidDel="00000000" w:rsidR="00000000" w:rsidRPr="00000000">
        <w:rPr>
          <w:rFonts w:ascii="Times New Roman" w:cs="Times New Roman" w:eastAsia="Times New Roman" w:hAnsi="Times New Roman"/>
          <w:b w:val="1"/>
          <w:rtl w:val="0"/>
        </w:rPr>
        <w:t xml:space="preserve">(dört)</w:t>
      </w:r>
      <w:r w:rsidDel="00000000" w:rsidR="00000000" w:rsidRPr="00000000">
        <w:rPr>
          <w:rFonts w:ascii="Times New Roman" w:cs="Times New Roman" w:eastAsia="Times New Roman" w:hAnsi="Times New Roman"/>
          <w:rtl w:val="0"/>
        </w:rPr>
        <w:t xml:space="preserve"> kişi katılmıştır.</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BÖLÜM I</w:t>
      </w:r>
    </w:p>
    <w:p w:rsidR="00000000" w:rsidDel="00000000" w:rsidP="00000000" w:rsidRDefault="00000000" w:rsidRPr="00000000" w14:paraId="0000000A">
      <w:pPr>
        <w:jc w:val="cente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Pr>
        <w:drawing>
          <wp:inline distB="114300" distT="114300" distL="114300" distR="114300">
            <wp:extent cx="5762625" cy="1914013"/>
            <wp:effectExtent b="0" l="0" r="0" t="0"/>
            <wp:docPr descr="Forms response chart. Question title: Eğitim Düzeyiniz:. Number of responses: 4 responses." id="2069716102" name="image2.png"/>
            <a:graphic>
              <a:graphicData uri="http://schemas.openxmlformats.org/drawingml/2006/picture">
                <pic:pic>
                  <pic:nvPicPr>
                    <pic:cNvPr descr="Forms response chart. Question title: Eğitim Düzeyiniz:. Number of responses: 4 responses." id="0" name="image2.png"/>
                    <pic:cNvPicPr preferRelativeResize="0"/>
                  </pic:nvPicPr>
                  <pic:blipFill>
                    <a:blip r:embed="rId7"/>
                    <a:srcRect b="0" l="0" r="0" t="21197"/>
                    <a:stretch>
                      <a:fillRect/>
                    </a:stretch>
                  </pic:blipFill>
                  <pic:spPr>
                    <a:xfrm>
                      <a:off x="0" y="0"/>
                      <a:ext cx="5762625" cy="1914013"/>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Şekil 1.</w:t>
      </w:r>
      <w:r w:rsidDel="00000000" w:rsidR="00000000" w:rsidRPr="00000000">
        <w:rPr>
          <w:rFonts w:ascii="Times New Roman" w:cs="Times New Roman" w:eastAsia="Times New Roman" w:hAnsi="Times New Roman"/>
          <w:rtl w:val="0"/>
        </w:rPr>
        <w:t xml:space="preserve"> Eğitim düzeyleri</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Şekil 1’de dış paydaş memnuniyet anketini cevaplayan paydaşların eğitim düzeyleri incelendiğinde; 2 kişinin (%50) lisans mezunu olduğu, 2 kişinin (%50) ise lisansüstü eğitim mezunu olduğu görülmektedir. </w:t>
      </w:r>
    </w:p>
    <w:p w:rsidR="00000000" w:rsidDel="00000000" w:rsidP="00000000" w:rsidRDefault="00000000" w:rsidRPr="00000000" w14:paraId="000000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762625" cy="1920694"/>
            <wp:effectExtent b="0" l="0" r="0" t="0"/>
            <wp:docPr descr="Forms response chart. Question title: İş Yeriniz:&#10;. Number of responses: 4 responses." id="2069716105" name="image5.png"/>
            <a:graphic>
              <a:graphicData uri="http://schemas.openxmlformats.org/drawingml/2006/picture">
                <pic:pic>
                  <pic:nvPicPr>
                    <pic:cNvPr descr="Forms response chart. Question title: İş Yeriniz:&#10;. Number of responses: 4 responses." id="0" name="image5.png"/>
                    <pic:cNvPicPr preferRelativeResize="0"/>
                  </pic:nvPicPr>
                  <pic:blipFill>
                    <a:blip r:embed="rId8"/>
                    <a:srcRect b="0" l="0" r="0" t="20922"/>
                    <a:stretch>
                      <a:fillRect/>
                    </a:stretch>
                  </pic:blipFill>
                  <pic:spPr>
                    <a:xfrm>
                      <a:off x="0" y="0"/>
                      <a:ext cx="5762625" cy="1920694"/>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Şekil 2.</w:t>
      </w:r>
      <w:r w:rsidDel="00000000" w:rsidR="00000000" w:rsidRPr="00000000">
        <w:rPr>
          <w:rFonts w:ascii="Times New Roman" w:cs="Times New Roman" w:eastAsia="Times New Roman" w:hAnsi="Times New Roman"/>
          <w:rtl w:val="0"/>
        </w:rPr>
        <w:t xml:space="preserve"> Çalışılan iş yeri</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Şekil 2’de dış paydaş memnuniyet anketini cevaplayan paydaşların çalıştıkları iş yerleri incelendiğinde; 3 kişinin (%75 ) kamuda, 1 kişinin (%25) ise özel sektörde çalıştığı görülmektedir. </w:t>
      </w:r>
    </w:p>
    <w:p w:rsidR="00000000" w:rsidDel="00000000" w:rsidP="00000000" w:rsidRDefault="00000000" w:rsidRPr="00000000" w14:paraId="000000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762625" cy="1909445"/>
            <wp:effectExtent b="0" l="0" r="0" t="0"/>
            <wp:docPr id="2069716104" name="image4.png"/>
            <a:graphic>
              <a:graphicData uri="http://schemas.openxmlformats.org/drawingml/2006/picture">
                <pic:pic>
                  <pic:nvPicPr>
                    <pic:cNvPr id="0" name="image4.png"/>
                    <pic:cNvPicPr preferRelativeResize="0"/>
                  </pic:nvPicPr>
                  <pic:blipFill>
                    <a:blip r:embed="rId9"/>
                    <a:srcRect b="0" l="0" r="0" t="21385"/>
                    <a:stretch>
                      <a:fillRect/>
                    </a:stretch>
                  </pic:blipFill>
                  <pic:spPr>
                    <a:xfrm>
                      <a:off x="0" y="0"/>
                      <a:ext cx="5762625" cy="190944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Şekil 3.</w:t>
      </w:r>
      <w:r w:rsidDel="00000000" w:rsidR="00000000" w:rsidRPr="00000000">
        <w:rPr>
          <w:rFonts w:ascii="Times New Roman" w:cs="Times New Roman" w:eastAsia="Times New Roman" w:hAnsi="Times New Roman"/>
          <w:rtl w:val="0"/>
        </w:rPr>
        <w:t xml:space="preserve"> Fakülteyi ziyaret etme durumları</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Şekil 3’te dış paydaş memnuniyet anketini cevaplayan paydaşların daha önceden Niğde Ömer Halisdemir Üniversitesi Güzel Sanatlar Fakültesi’ni ziyaret etmiş olma durumları incelendiğinde; 3 kişinin (%75 ) ziyarette bulunduğu, ancak 1 kişinin (%25) henüz ziyaret etmediği sonucuna ulaşılmıştır.</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762625" cy="1912717"/>
            <wp:effectExtent b="0" l="0" r="0" t="0"/>
            <wp:docPr descr="Forms response chart. Question title: Resim bölümü ders planının yeterli olduğunu düşünüyor musunuz?&#10;. Number of responses: 4 responses." id="2069716106" name="image1.png"/>
            <a:graphic>
              <a:graphicData uri="http://schemas.openxmlformats.org/drawingml/2006/picture">
                <pic:pic>
                  <pic:nvPicPr>
                    <pic:cNvPr descr="Forms response chart. Question title: Resim bölümü ders planının yeterli olduğunu düşünüyor musunuz?&#10;. Number of responses: 4 responses." id="0" name="image1.png"/>
                    <pic:cNvPicPr preferRelativeResize="0"/>
                  </pic:nvPicPr>
                  <pic:blipFill>
                    <a:blip r:embed="rId10"/>
                    <a:srcRect b="0" l="0" r="0" t="21250"/>
                    <a:stretch>
                      <a:fillRect/>
                    </a:stretch>
                  </pic:blipFill>
                  <pic:spPr>
                    <a:xfrm>
                      <a:off x="0" y="0"/>
                      <a:ext cx="5762625" cy="1912717"/>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Şekil 4.</w:t>
      </w:r>
      <w:r w:rsidDel="00000000" w:rsidR="00000000" w:rsidRPr="00000000">
        <w:rPr>
          <w:rFonts w:ascii="Times New Roman" w:cs="Times New Roman" w:eastAsia="Times New Roman" w:hAnsi="Times New Roman"/>
          <w:rtl w:val="0"/>
        </w:rPr>
        <w:t xml:space="preserve"> Bölüm ders planının yeterli olup olmadığına ilişkin görüşler</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Şekil 4’te dış paydaş memnuniyet anketini cevaplayan paydaşların Güzel Sanatlar Fakültesi Resim Bölümü’nün ders planını yeterli görüp görmediğine ilişkin görüşleri incelendiğinde; 4 kişinin (%100) </w:t>
      </w:r>
      <w:r w:rsidDel="00000000" w:rsidR="00000000" w:rsidRPr="00000000">
        <w:rPr>
          <w:rFonts w:ascii="Times New Roman" w:cs="Times New Roman" w:eastAsia="Times New Roman" w:hAnsi="Times New Roman"/>
          <w:u w:val="single"/>
          <w:rtl w:val="0"/>
        </w:rPr>
        <w:t xml:space="preserve">yeterli </w:t>
      </w:r>
      <w:r w:rsidDel="00000000" w:rsidR="00000000" w:rsidRPr="00000000">
        <w:rPr>
          <w:rFonts w:ascii="Times New Roman" w:cs="Times New Roman" w:eastAsia="Times New Roman" w:hAnsi="Times New Roman"/>
          <w:rtl w:val="0"/>
        </w:rPr>
        <w:t xml:space="preserve">bulduğu sonucuna ulaşılmıştır.</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before="240" w:lineRule="auto"/>
        <w:jc w:val="cente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Pr>
        <w:drawing>
          <wp:inline distB="114300" distT="114300" distL="114300" distR="114300">
            <wp:extent cx="5762625" cy="1938020"/>
            <wp:effectExtent b="0" l="0" r="0" t="0"/>
            <wp:docPr descr="Forms response chart. Question title: Derslerdeki uygulama sürelerinin ve çalışma süresine dayanan öğrenci iş yüklerinin uygun ve yeterli olduğunu düşünüyor musunuz?. Number of responses: 4 responses." id="2069716103" name="image3.png"/>
            <a:graphic>
              <a:graphicData uri="http://schemas.openxmlformats.org/drawingml/2006/picture">
                <pic:pic>
                  <pic:nvPicPr>
                    <pic:cNvPr descr="Forms response chart. Question title: Derslerdeki uygulama sürelerinin ve çalışma süresine dayanan öğrenci iş yüklerinin uygun ve yeterli olduğunu düşünüyor musunuz?. Number of responses: 4 responses." id="0" name="image3.png"/>
                    <pic:cNvPicPr preferRelativeResize="0"/>
                  </pic:nvPicPr>
                  <pic:blipFill>
                    <a:blip r:embed="rId11"/>
                    <a:srcRect b="0" l="0" r="0" t="26012"/>
                    <a:stretch>
                      <a:fillRect/>
                    </a:stretch>
                  </pic:blipFill>
                  <pic:spPr>
                    <a:xfrm>
                      <a:off x="0" y="0"/>
                      <a:ext cx="5762625" cy="1938020"/>
                    </a:xfrm>
                    <a:prstGeom prst="rect"/>
                    <a:ln/>
                  </pic:spPr>
                </pic:pic>
              </a:graphicData>
            </a:graphic>
          </wp:inline>
        </w:drawing>
      </w:r>
      <w:r w:rsidDel="00000000" w:rsidR="00000000" w:rsidRPr="00000000">
        <w:rPr>
          <w:rFonts w:ascii="Times New Roman" w:cs="Times New Roman" w:eastAsia="Times New Roman" w:hAnsi="Times New Roman"/>
          <w:color w:val="ff0000"/>
          <w:rtl w:val="0"/>
        </w:rPr>
        <w:t xml:space="preserve"> </w:t>
      </w:r>
    </w:p>
    <w:p w:rsidR="00000000" w:rsidDel="00000000" w:rsidP="00000000" w:rsidRDefault="00000000" w:rsidRPr="00000000" w14:paraId="000000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Şekil 5.</w:t>
      </w:r>
      <w:r w:rsidDel="00000000" w:rsidR="00000000" w:rsidRPr="00000000">
        <w:rPr>
          <w:rFonts w:ascii="Times New Roman" w:cs="Times New Roman" w:eastAsia="Times New Roman" w:hAnsi="Times New Roman"/>
          <w:rtl w:val="0"/>
        </w:rPr>
        <w:t xml:space="preserve"> Derslerdeki uygulama sürelerinin ve çalışma süresine dayanan öğrenci iş yüklerinin uygun ve yeterli olup olmadığına ilişkin görüşler</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Şekil 5’te dış paydaş memnuniyet anketini cevaplayan paydaşların Güzel Sanatlar Fakültesi Resim Bölümü’nün ders planında yer alan derslerdeki uygulama sürelerini ve çalışma süresine dayanan öğrenci iş yüklerini uygun ve yeterli görüp görmediğine ilişkin görüşleri incelendiğinde; 3 kişinin (%75) yeterli bulduğu, 1 kişinin (%25) ise kısmen yeterli  bulduğu sonucuna ulaşılmıştır.</w:t>
      </w:r>
    </w:p>
    <w:p w:rsidR="00000000" w:rsidDel="00000000" w:rsidP="00000000" w:rsidRDefault="00000000" w:rsidRPr="00000000" w14:paraId="0000001D">
      <w:pPr>
        <w:jc w:val="both"/>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color w:val="202124"/>
          <w:highlight w:val="white"/>
        </w:rPr>
      </w:pPr>
      <w:r w:rsidDel="00000000" w:rsidR="00000000" w:rsidRPr="00000000">
        <w:rPr>
          <w:rFonts w:ascii="Times New Roman" w:cs="Times New Roman" w:eastAsia="Times New Roman" w:hAnsi="Times New Roman"/>
          <w:b w:val="1"/>
          <w:color w:val="202124"/>
          <w:highlight w:val="white"/>
          <w:rtl w:val="0"/>
        </w:rPr>
        <w:t xml:space="preserve">“Bölüm ders planlarının yeterli olduğunu düşünmüyorsanız neden?”</w:t>
      </w:r>
      <w:r w:rsidDel="00000000" w:rsidR="00000000" w:rsidRPr="00000000">
        <w:rPr>
          <w:rFonts w:ascii="Times New Roman" w:cs="Times New Roman" w:eastAsia="Times New Roman" w:hAnsi="Times New Roman"/>
          <w:color w:val="202124"/>
          <w:highlight w:val="white"/>
          <w:rtl w:val="0"/>
        </w:rPr>
        <w:t xml:space="preserve"> sorusuna katılımcıların yanıt vermediği görülmektedir.</w:t>
      </w:r>
    </w:p>
    <w:p w:rsidR="00000000" w:rsidDel="00000000" w:rsidP="00000000" w:rsidRDefault="00000000" w:rsidRPr="00000000" w14:paraId="0000001F">
      <w:pPr>
        <w:jc w:val="both"/>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color w:val="202124"/>
          <w:highlight w:val="white"/>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color w:val="202124"/>
          <w:highlight w:val="white"/>
        </w:rPr>
      </w:pPr>
      <w:r w:rsidDel="00000000" w:rsidR="00000000" w:rsidRPr="00000000">
        <w:rPr>
          <w:rFonts w:ascii="Times New Roman" w:cs="Times New Roman" w:eastAsia="Times New Roman" w:hAnsi="Times New Roman"/>
          <w:b w:val="1"/>
          <w:color w:val="202124"/>
          <w:highlight w:val="white"/>
          <w:rtl w:val="0"/>
        </w:rPr>
        <w:t xml:space="preserve">BÖLÜM II</w:t>
      </w:r>
    </w:p>
    <w:p w:rsidR="00000000" w:rsidDel="00000000" w:rsidP="00000000" w:rsidRDefault="00000000" w:rsidRPr="00000000" w14:paraId="00000022">
      <w:pPr>
        <w:jc w:val="both"/>
        <w:rPr>
          <w:rFonts w:ascii="Times New Roman" w:cs="Times New Roman" w:eastAsia="Times New Roman" w:hAnsi="Times New Roman"/>
          <w:b w:val="1"/>
          <w:color w:val="202124"/>
          <w:highlight w:val="white"/>
        </w:rPr>
      </w:pPr>
      <w:r w:rsidDel="00000000" w:rsidR="00000000" w:rsidRPr="00000000">
        <w:rPr>
          <w:rFonts w:ascii="Times New Roman" w:cs="Times New Roman" w:eastAsia="Times New Roman" w:hAnsi="Times New Roman"/>
          <w:b w:val="1"/>
          <w:color w:val="202124"/>
          <w:highlight w:val="white"/>
          <w:rtl w:val="0"/>
        </w:rPr>
        <w:t xml:space="preserve">YENİ PROGRAM / DERS ÖNERİLERİ</w:t>
      </w:r>
    </w:p>
    <w:p w:rsidR="00000000" w:rsidDel="00000000" w:rsidP="00000000" w:rsidRDefault="00000000" w:rsidRPr="00000000" w14:paraId="00000023">
      <w:pPr>
        <w:jc w:val="both"/>
        <w:rPr>
          <w:rFonts w:ascii="Times New Roman" w:cs="Times New Roman" w:eastAsia="Times New Roman" w:hAnsi="Times New Roman"/>
          <w:color w:val="202124"/>
          <w:highlight w:val="white"/>
        </w:rPr>
      </w:pPr>
      <w:r w:rsidDel="00000000" w:rsidR="00000000" w:rsidRPr="00000000">
        <w:rPr>
          <w:rFonts w:ascii="Times New Roman" w:cs="Times New Roman" w:eastAsia="Times New Roman" w:hAnsi="Times New Roman"/>
          <w:b w:val="1"/>
          <w:color w:val="202124"/>
          <w:highlight w:val="white"/>
          <w:rtl w:val="0"/>
        </w:rPr>
        <w:t xml:space="preserve">“Resim Bölümü Ders planlarına eklenmesinin faydalı olacağını düşündüğünüz konu ve ders(ler) nelerdir?”</w:t>
      </w:r>
      <w:r w:rsidDel="00000000" w:rsidR="00000000" w:rsidRPr="00000000">
        <w:rPr>
          <w:rFonts w:ascii="Times New Roman" w:cs="Times New Roman" w:eastAsia="Times New Roman" w:hAnsi="Times New Roman"/>
          <w:color w:val="202124"/>
          <w:highlight w:val="white"/>
          <w:rtl w:val="0"/>
        </w:rPr>
        <w:t xml:space="preserve"> sorusunu 3 katılımcı yanıtlamıştır 1 katılımcı ise yanıt vermemiştir. Öneriler şu şekilde ifade edilmiştir;</w:t>
      </w:r>
    </w:p>
    <w:p w:rsidR="00000000" w:rsidDel="00000000" w:rsidP="00000000" w:rsidRDefault="00000000" w:rsidRPr="00000000" w14:paraId="00000024">
      <w:pPr>
        <w:numPr>
          <w:ilvl w:val="0"/>
          <w:numId w:val="1"/>
        </w:numPr>
        <w:spacing w:after="0" w:afterAutospacing="0"/>
        <w:ind w:left="720" w:hanging="360"/>
        <w:jc w:val="both"/>
        <w:rPr>
          <w:rFonts w:ascii="Roboto" w:cs="Roboto" w:eastAsia="Roboto" w:hAnsi="Roboto"/>
          <w:b w:val="1"/>
          <w:color w:val="202124"/>
          <w:highlight w:val="white"/>
        </w:rPr>
      </w:pPr>
      <w:r w:rsidDel="00000000" w:rsidR="00000000" w:rsidRPr="00000000">
        <w:rPr>
          <w:rFonts w:ascii="Times New Roman" w:cs="Times New Roman" w:eastAsia="Times New Roman" w:hAnsi="Times New Roman"/>
          <w:b w:val="1"/>
          <w:color w:val="202124"/>
          <w:highlight w:val="white"/>
          <w:rtl w:val="0"/>
        </w:rPr>
        <w:t xml:space="preserve">Katılımcı cevabı: </w:t>
      </w:r>
      <w:r w:rsidDel="00000000" w:rsidR="00000000" w:rsidRPr="00000000">
        <w:rPr>
          <w:rFonts w:ascii="Times New Roman" w:cs="Times New Roman" w:eastAsia="Times New Roman" w:hAnsi="Times New Roman"/>
          <w:color w:val="202124"/>
          <w:shd w:fill="f8f9fa" w:val="clear"/>
          <w:rtl w:val="0"/>
        </w:rPr>
        <w:t xml:space="preserve">Desen derslerinin ders saati olarak artırılması.</w:t>
      </w:r>
    </w:p>
    <w:p w:rsidR="00000000" w:rsidDel="00000000" w:rsidP="00000000" w:rsidRDefault="00000000" w:rsidRPr="00000000" w14:paraId="00000025">
      <w:pPr>
        <w:numPr>
          <w:ilvl w:val="0"/>
          <w:numId w:val="1"/>
        </w:numPr>
        <w:spacing w:after="0" w:afterAutospacing="0"/>
        <w:ind w:left="720" w:hanging="360"/>
        <w:jc w:val="both"/>
        <w:rPr>
          <w:rFonts w:ascii="Roboto" w:cs="Roboto" w:eastAsia="Roboto" w:hAnsi="Roboto"/>
          <w:b w:val="1"/>
          <w:color w:val="202124"/>
          <w:shd w:fill="f8f9fa" w:val="clear"/>
        </w:rPr>
      </w:pPr>
      <w:r w:rsidDel="00000000" w:rsidR="00000000" w:rsidRPr="00000000">
        <w:rPr>
          <w:rFonts w:ascii="Times New Roman" w:cs="Times New Roman" w:eastAsia="Times New Roman" w:hAnsi="Times New Roman"/>
          <w:b w:val="1"/>
          <w:color w:val="202124"/>
          <w:highlight w:val="white"/>
          <w:rtl w:val="0"/>
        </w:rPr>
        <w:t xml:space="preserve">Katılımcı cevabı:</w:t>
      </w:r>
      <w:r w:rsidDel="00000000" w:rsidR="00000000" w:rsidRPr="00000000">
        <w:rPr>
          <w:rFonts w:ascii="Times New Roman" w:cs="Times New Roman" w:eastAsia="Times New Roman" w:hAnsi="Times New Roman"/>
          <w:color w:val="202124"/>
          <w:highlight w:val="white"/>
          <w:rtl w:val="0"/>
        </w:rPr>
        <w:t xml:space="preserve"> </w:t>
      </w:r>
      <w:r w:rsidDel="00000000" w:rsidR="00000000" w:rsidRPr="00000000">
        <w:rPr>
          <w:rFonts w:ascii="Times New Roman" w:cs="Times New Roman" w:eastAsia="Times New Roman" w:hAnsi="Times New Roman"/>
          <w:color w:val="202124"/>
          <w:shd w:fill="f8f9fa" w:val="clear"/>
          <w:rtl w:val="0"/>
        </w:rPr>
        <w:t xml:space="preserve">Heykel dersinin eklenmesini ve grafik tasarım dersinin 1 dönem daha uzatılmasını isterdim.</w:t>
      </w:r>
    </w:p>
    <w:p w:rsidR="00000000" w:rsidDel="00000000" w:rsidP="00000000" w:rsidRDefault="00000000" w:rsidRPr="00000000" w14:paraId="00000026">
      <w:pPr>
        <w:numPr>
          <w:ilvl w:val="0"/>
          <w:numId w:val="1"/>
        </w:numPr>
        <w:ind w:left="720" w:hanging="360"/>
        <w:jc w:val="both"/>
        <w:rPr>
          <w:rFonts w:ascii="Roboto" w:cs="Roboto" w:eastAsia="Roboto" w:hAnsi="Roboto"/>
          <w:b w:val="1"/>
          <w:color w:val="202124"/>
          <w:shd w:fill="f8f9fa" w:val="clear"/>
        </w:rPr>
      </w:pPr>
      <w:r w:rsidDel="00000000" w:rsidR="00000000" w:rsidRPr="00000000">
        <w:rPr>
          <w:rFonts w:ascii="Times New Roman" w:cs="Times New Roman" w:eastAsia="Times New Roman" w:hAnsi="Times New Roman"/>
          <w:b w:val="1"/>
          <w:color w:val="202124"/>
          <w:highlight w:val="white"/>
          <w:rtl w:val="0"/>
        </w:rPr>
        <w:t xml:space="preserve">Katılımcı cevabı:</w:t>
      </w:r>
      <w:r w:rsidDel="00000000" w:rsidR="00000000" w:rsidRPr="00000000">
        <w:rPr>
          <w:rFonts w:ascii="Times New Roman" w:cs="Times New Roman" w:eastAsia="Times New Roman" w:hAnsi="Times New Roman"/>
          <w:color w:val="202124"/>
          <w:highlight w:val="white"/>
          <w:rtl w:val="0"/>
        </w:rPr>
        <w:t xml:space="preserve"> </w:t>
      </w:r>
      <w:r w:rsidDel="00000000" w:rsidR="00000000" w:rsidRPr="00000000">
        <w:rPr>
          <w:rFonts w:ascii="Times New Roman" w:cs="Times New Roman" w:eastAsia="Times New Roman" w:hAnsi="Times New Roman"/>
          <w:color w:val="202124"/>
          <w:shd w:fill="f8f9fa" w:val="clear"/>
          <w:rtl w:val="0"/>
        </w:rPr>
        <w:t xml:space="preserve">Dijital sanat.</w:t>
      </w:r>
    </w:p>
    <w:p w:rsidR="00000000" w:rsidDel="00000000" w:rsidP="00000000" w:rsidRDefault="00000000" w:rsidRPr="00000000" w14:paraId="00000027">
      <w:pPr>
        <w:jc w:val="both"/>
        <w:rPr>
          <w:rFonts w:ascii="Times New Roman" w:cs="Times New Roman" w:eastAsia="Times New Roman" w:hAnsi="Times New Roman"/>
          <w:b w:val="1"/>
          <w:color w:val="202124"/>
          <w:shd w:fill="f8f9fa" w:val="clear"/>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b w:val="1"/>
          <w:color w:val="202124"/>
          <w:shd w:fill="f8f9fa" w:val="clear"/>
        </w:rPr>
      </w:pPr>
      <w:r w:rsidDel="00000000" w:rsidR="00000000" w:rsidRPr="00000000">
        <w:rPr>
          <w:rFonts w:ascii="Times New Roman" w:cs="Times New Roman" w:eastAsia="Times New Roman" w:hAnsi="Times New Roman"/>
          <w:b w:val="1"/>
          <w:color w:val="202124"/>
          <w:highlight w:val="white"/>
          <w:rtl w:val="0"/>
        </w:rPr>
        <w:t xml:space="preserve">BÖLÜM III</w:t>
      </w: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b w:val="1"/>
          <w:color w:val="202124"/>
          <w:shd w:fill="f8f9fa" w:val="clear"/>
        </w:rPr>
      </w:pPr>
      <w:r w:rsidDel="00000000" w:rsidR="00000000" w:rsidRPr="00000000">
        <w:rPr>
          <w:rFonts w:ascii="Times New Roman" w:cs="Times New Roman" w:eastAsia="Times New Roman" w:hAnsi="Times New Roman"/>
          <w:b w:val="1"/>
          <w:color w:val="202124"/>
          <w:shd w:fill="f8f9fa" w:val="clear"/>
          <w:rtl w:val="0"/>
        </w:rPr>
        <w:t xml:space="preserve">RESİM BÖLÜMÜNE AİT PROGRAM ÇIKTILARININ EĞİTİM AMAÇLARI VE HEDEFLERİ İLE UYUMU İLGİLİ GÖRÜŞLER </w:t>
      </w:r>
    </w:p>
    <w:p w:rsidR="00000000" w:rsidDel="00000000" w:rsidP="00000000" w:rsidRDefault="00000000" w:rsidRPr="00000000" w14:paraId="0000002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Resim </w:t>
      </w:r>
      <w:r w:rsidDel="00000000" w:rsidR="00000000" w:rsidRPr="00000000">
        <w:rPr>
          <w:rFonts w:ascii="Times New Roman" w:cs="Times New Roman" w:eastAsia="Times New Roman" w:hAnsi="Times New Roman"/>
          <w:b w:val="1"/>
          <w:rtl w:val="0"/>
        </w:rPr>
        <w:t xml:space="preserve">Bölümü Program Çıktılarının Eğitim Amaçları ve Hedefleri ile Uyumu</w:t>
      </w:r>
    </w:p>
    <w:p w:rsidR="00000000" w:rsidDel="00000000" w:rsidP="00000000" w:rsidRDefault="00000000" w:rsidRPr="00000000" w14:paraId="0000002B">
      <w:pPr>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rtl w:val="0"/>
        </w:rPr>
        <w:t xml:space="preserve">Tablo 1.</w:t>
      </w:r>
      <w:r w:rsidDel="00000000" w:rsidR="00000000" w:rsidRPr="00000000">
        <w:rPr>
          <w:rFonts w:ascii="Times New Roman" w:cs="Times New Roman" w:eastAsia="Times New Roman" w:hAnsi="Times New Roman"/>
          <w:rtl w:val="0"/>
        </w:rPr>
        <w:t xml:space="preserve"> Bölüm program çıktılarının eğitim amaçları ve hedefleri ile uyumuna ilişkin görüşler</w:t>
      </w:r>
      <w:r w:rsidDel="00000000" w:rsidR="00000000" w:rsidRPr="00000000">
        <w:rPr>
          <w:rtl w:val="0"/>
        </w:rPr>
      </w:r>
    </w:p>
    <w:tbl>
      <w:tblPr>
        <w:tblStyle w:val="Table1"/>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0"/>
        <w:gridCol w:w="1140"/>
        <w:gridCol w:w="1140"/>
        <w:gridCol w:w="1155"/>
        <w:gridCol w:w="975"/>
        <w:gridCol w:w="1125"/>
        <w:tblGridChange w:id="0">
          <w:tblGrid>
            <w:gridCol w:w="3540"/>
            <w:gridCol w:w="1140"/>
            <w:gridCol w:w="1140"/>
            <w:gridCol w:w="1155"/>
            <w:gridCol w:w="975"/>
            <w:gridCol w:w="1125"/>
          </w:tblGrid>
        </w:tblGridChange>
      </w:tblGrid>
      <w:tr>
        <w:trPr>
          <w:cantSplit w:val="0"/>
          <w:tblHeader w:val="0"/>
        </w:trPr>
        <w:tc>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Tamamen Yetersiz</w:t>
            </w:r>
          </w:p>
        </w:tc>
        <w:tc>
          <w:tcPr/>
          <w:p w:rsidR="00000000" w:rsidDel="00000000" w:rsidP="00000000" w:rsidRDefault="00000000" w:rsidRPr="00000000" w14:paraId="0000002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Yetersiz</w:t>
            </w:r>
          </w:p>
        </w:tc>
        <w:tc>
          <w:tcPr/>
          <w:p w:rsidR="00000000" w:rsidDel="00000000" w:rsidP="00000000" w:rsidRDefault="00000000" w:rsidRPr="00000000" w14:paraId="0000002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Kısmen Yeterli</w:t>
            </w:r>
          </w:p>
        </w:tc>
        <w:tc>
          <w:tcPr/>
          <w:p w:rsidR="00000000" w:rsidDel="00000000" w:rsidP="00000000" w:rsidRDefault="00000000" w:rsidRPr="00000000" w14:paraId="0000003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Yeterli</w:t>
            </w:r>
          </w:p>
        </w:tc>
        <w:tc>
          <w:tcPr/>
          <w:p w:rsidR="00000000" w:rsidDel="00000000" w:rsidP="00000000" w:rsidRDefault="00000000" w:rsidRPr="00000000" w14:paraId="0000003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Tamamen Yeterli</w:t>
            </w:r>
          </w:p>
        </w:tc>
      </w:tr>
      <w:tr>
        <w:trPr>
          <w:cantSplit w:val="0"/>
          <w:tblHeader w:val="0"/>
        </w:trPr>
        <w:tc>
          <w:tcPr/>
          <w:p w:rsidR="00000000" w:rsidDel="00000000" w:rsidP="00000000" w:rsidRDefault="00000000" w:rsidRPr="00000000" w14:paraId="00000032">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202124"/>
                <w:shd w:fill="f8f9fa" w:val="clear"/>
                <w:rtl w:val="0"/>
              </w:rPr>
              <w:t xml:space="preserve">PÇ1.</w:t>
            </w:r>
            <w:r w:rsidDel="00000000" w:rsidR="00000000" w:rsidRPr="00000000">
              <w:rPr>
                <w:rFonts w:ascii="Times New Roman" w:cs="Times New Roman" w:eastAsia="Times New Roman" w:hAnsi="Times New Roman"/>
                <w:color w:val="202124"/>
                <w:shd w:fill="f8f9fa" w:val="clear"/>
                <w:rtl w:val="0"/>
              </w:rPr>
              <w:t xml:space="preserve"> Türkiye Cumhuriyeti Atatürk İlke ve İnkılaplarını ve çağdaş dünyadaki evrensel değerleri tanır, bireysel, sanatsal ve mesleki değerlere sahip olur ve bu değerler doğrultusunda hareket eder.   </w:t>
            </w:r>
            <w:r w:rsidDel="00000000" w:rsidR="00000000" w:rsidRPr="00000000">
              <w:rPr>
                <w:rtl w:val="0"/>
              </w:rPr>
            </w:r>
          </w:p>
        </w:tc>
        <w:tc>
          <w:tcPr>
            <w:vAlign w:val="center"/>
          </w:tcPr>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3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3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3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r>
      <w:tr>
        <w:trPr>
          <w:cantSplit w:val="0"/>
          <w:tblHeader w:val="0"/>
        </w:trPr>
        <w:tc>
          <w:tcPr/>
          <w:p w:rsidR="00000000" w:rsidDel="00000000" w:rsidP="00000000" w:rsidRDefault="00000000" w:rsidRPr="00000000" w14:paraId="00000038">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202124"/>
                <w:shd w:fill="f8f9fa" w:val="clear"/>
                <w:rtl w:val="0"/>
              </w:rPr>
              <w:t xml:space="preserve">PÇ2. </w:t>
            </w:r>
            <w:r w:rsidDel="00000000" w:rsidR="00000000" w:rsidRPr="00000000">
              <w:rPr>
                <w:rFonts w:ascii="Times New Roman" w:cs="Times New Roman" w:eastAsia="Times New Roman" w:hAnsi="Times New Roman"/>
                <w:color w:val="202124"/>
                <w:shd w:fill="f8f9fa" w:val="clear"/>
                <w:rtl w:val="0"/>
              </w:rPr>
              <w:t xml:space="preserve">Sanat alanı ile ilgili özellikle resim alanında kavram ve terimler bilgisine sahiptir.</w:t>
            </w:r>
            <w:r w:rsidDel="00000000" w:rsidR="00000000" w:rsidRPr="00000000">
              <w:rPr>
                <w:rtl w:val="0"/>
              </w:rPr>
            </w:r>
          </w:p>
        </w:tc>
        <w:tc>
          <w:tcPr>
            <w:vAlign w:val="center"/>
          </w:tcPr>
          <w:p w:rsidR="00000000" w:rsidDel="00000000" w:rsidP="00000000" w:rsidRDefault="00000000" w:rsidRPr="00000000" w14:paraId="0000003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3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3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3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3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r>
      <w:tr>
        <w:trPr>
          <w:cantSplit w:val="0"/>
          <w:tblHeader w:val="0"/>
        </w:trPr>
        <w:tc>
          <w:tcPr/>
          <w:p w:rsidR="00000000" w:rsidDel="00000000" w:rsidP="00000000" w:rsidRDefault="00000000" w:rsidRPr="00000000" w14:paraId="0000003E">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202124"/>
                <w:shd w:fill="f8f9fa" w:val="clear"/>
                <w:rtl w:val="0"/>
              </w:rPr>
              <w:t xml:space="preserve">PÇ3.</w:t>
            </w:r>
            <w:r w:rsidDel="00000000" w:rsidR="00000000" w:rsidRPr="00000000">
              <w:rPr>
                <w:rFonts w:ascii="Times New Roman" w:cs="Times New Roman" w:eastAsia="Times New Roman" w:hAnsi="Times New Roman"/>
                <w:color w:val="202124"/>
                <w:shd w:fill="f8f9fa" w:val="clear"/>
                <w:rtl w:val="0"/>
              </w:rPr>
              <w:t xml:space="preserve"> Sanat tarihi, estetik, sosyolojisi, psikolojisi ve felsefe ile sanat arasındaki ilişkileri anlayabilmek için bu alanlara ait genel bilgilere sahiptir. </w:t>
            </w:r>
            <w:r w:rsidDel="00000000" w:rsidR="00000000" w:rsidRPr="00000000">
              <w:rPr>
                <w:rtl w:val="0"/>
              </w:rPr>
            </w:r>
          </w:p>
        </w:tc>
        <w:tc>
          <w:tcPr>
            <w:vAlign w:val="center"/>
          </w:tcPr>
          <w:p w:rsidR="00000000" w:rsidDel="00000000" w:rsidP="00000000" w:rsidRDefault="00000000" w:rsidRPr="00000000" w14:paraId="0000003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4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4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4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vAlign w:val="center"/>
          </w:tcPr>
          <w:p w:rsidR="00000000" w:rsidDel="00000000" w:rsidP="00000000" w:rsidRDefault="00000000" w:rsidRPr="00000000" w14:paraId="0000004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p w:rsidR="00000000" w:rsidDel="00000000" w:rsidP="00000000" w:rsidRDefault="00000000" w:rsidRPr="00000000" w14:paraId="00000044">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202124"/>
                <w:shd w:fill="f1f3f4" w:val="clear"/>
                <w:rtl w:val="0"/>
              </w:rPr>
              <w:t xml:space="preserve">PÇ4.</w:t>
            </w:r>
            <w:r w:rsidDel="00000000" w:rsidR="00000000" w:rsidRPr="00000000">
              <w:rPr>
                <w:rFonts w:ascii="Times New Roman" w:cs="Times New Roman" w:eastAsia="Times New Roman" w:hAnsi="Times New Roman"/>
                <w:color w:val="202124"/>
                <w:shd w:fill="f1f3f4" w:val="clear"/>
                <w:rtl w:val="0"/>
              </w:rPr>
              <w:t xml:space="preserve"> Sanat ve tasarım konusunda gerekli malzeme bilgisi ve teknik donanıma sahiptir, bu bilgiyi uygulayabilir.   </w:t>
            </w:r>
            <w:r w:rsidDel="00000000" w:rsidR="00000000" w:rsidRPr="00000000">
              <w:rPr>
                <w:rtl w:val="0"/>
              </w:rPr>
            </w:r>
          </w:p>
        </w:tc>
        <w:tc>
          <w:tcPr>
            <w:vAlign w:val="center"/>
          </w:tcPr>
          <w:p w:rsidR="00000000" w:rsidDel="00000000" w:rsidP="00000000" w:rsidRDefault="00000000" w:rsidRPr="00000000" w14:paraId="0000004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4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4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4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p w:rsidR="00000000" w:rsidDel="00000000" w:rsidP="00000000" w:rsidRDefault="00000000" w:rsidRPr="00000000" w14:paraId="0000004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202124"/>
                <w:shd w:fill="f1f3f4" w:val="clear"/>
                <w:rtl w:val="0"/>
              </w:rPr>
              <w:t xml:space="preserve">PÇ5</w:t>
            </w:r>
            <w:r w:rsidDel="00000000" w:rsidR="00000000" w:rsidRPr="00000000">
              <w:rPr>
                <w:rFonts w:ascii="Times New Roman" w:cs="Times New Roman" w:eastAsia="Times New Roman" w:hAnsi="Times New Roman"/>
                <w:color w:val="202124"/>
                <w:shd w:fill="f1f3f4" w:val="clear"/>
                <w:rtl w:val="0"/>
              </w:rPr>
              <w:t xml:space="preserve">. Yaratıcı düşüncenin oluşumunda görme, algılama, farkına varma, ifade edebilme ve bu farklılıkları yeni bir kurgu ve düşünce için bir araya getirebilme gücüne sahiptir.</w:t>
            </w:r>
            <w:r w:rsidDel="00000000" w:rsidR="00000000" w:rsidRPr="00000000">
              <w:rPr>
                <w:rtl w:val="0"/>
              </w:rPr>
            </w:r>
          </w:p>
        </w:tc>
        <w:tc>
          <w:tcPr>
            <w:vAlign w:val="center"/>
          </w:tcPr>
          <w:p w:rsidR="00000000" w:rsidDel="00000000" w:rsidP="00000000" w:rsidRDefault="00000000" w:rsidRPr="00000000" w14:paraId="0000004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4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4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4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vAlign w:val="center"/>
          </w:tcPr>
          <w:p w:rsidR="00000000" w:rsidDel="00000000" w:rsidP="00000000" w:rsidRDefault="00000000" w:rsidRPr="00000000" w14:paraId="0000004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p w:rsidR="00000000" w:rsidDel="00000000" w:rsidP="00000000" w:rsidRDefault="00000000" w:rsidRPr="00000000" w14:paraId="00000050">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202124"/>
                <w:shd w:fill="f8f9fa" w:val="clear"/>
                <w:rtl w:val="0"/>
              </w:rPr>
              <w:t xml:space="preserve">PÇ6.</w:t>
            </w:r>
            <w:r w:rsidDel="00000000" w:rsidR="00000000" w:rsidRPr="00000000">
              <w:rPr>
                <w:rFonts w:ascii="Times New Roman" w:cs="Times New Roman" w:eastAsia="Times New Roman" w:hAnsi="Times New Roman"/>
                <w:color w:val="202124"/>
                <w:shd w:fill="f8f9fa" w:val="clear"/>
                <w:rtl w:val="0"/>
              </w:rPr>
              <w:t xml:space="preserve"> Kalıpların dışına çıkabilen, yeni, özgün sanat yapıtları üretebilir.    </w:t>
            </w:r>
            <w:r w:rsidDel="00000000" w:rsidR="00000000" w:rsidRPr="00000000">
              <w:rPr>
                <w:rFonts w:ascii="Times New Roman" w:cs="Times New Roman" w:eastAsia="Times New Roman" w:hAnsi="Times New Roman"/>
                <w:rtl w:val="0"/>
              </w:rPr>
              <w:t xml:space="preserve"> </w:t>
            </w:r>
          </w:p>
        </w:tc>
        <w:tc>
          <w:tcPr>
            <w:vAlign w:val="center"/>
          </w:tcPr>
          <w:p w:rsidR="00000000" w:rsidDel="00000000" w:rsidP="00000000" w:rsidRDefault="00000000" w:rsidRPr="00000000" w14:paraId="0000005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5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5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5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vAlign w:val="center"/>
          </w:tcPr>
          <w:p w:rsidR="00000000" w:rsidDel="00000000" w:rsidP="00000000" w:rsidRDefault="00000000" w:rsidRPr="00000000" w14:paraId="0000005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p w:rsidR="00000000" w:rsidDel="00000000" w:rsidP="00000000" w:rsidRDefault="00000000" w:rsidRPr="00000000" w14:paraId="00000056">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202124"/>
                <w:shd w:fill="f8f9fa" w:val="clear"/>
                <w:rtl w:val="0"/>
              </w:rPr>
              <w:t xml:space="preserve">PÇ7.</w:t>
            </w:r>
            <w:r w:rsidDel="00000000" w:rsidR="00000000" w:rsidRPr="00000000">
              <w:rPr>
                <w:rFonts w:ascii="Times New Roman" w:cs="Times New Roman" w:eastAsia="Times New Roman" w:hAnsi="Times New Roman"/>
                <w:color w:val="202124"/>
                <w:shd w:fill="f8f9fa" w:val="clear"/>
                <w:rtl w:val="0"/>
              </w:rPr>
              <w:t xml:space="preserve"> Bir işin ortaya çıkarılmasından sunumuna kadarki süreci planlayabilir.    </w:t>
            </w:r>
            <w:r w:rsidDel="00000000" w:rsidR="00000000" w:rsidRPr="00000000">
              <w:rPr>
                <w:rtl w:val="0"/>
              </w:rPr>
            </w:r>
          </w:p>
        </w:tc>
        <w:tc>
          <w:tcPr>
            <w:vAlign w:val="center"/>
          </w:tcPr>
          <w:p w:rsidR="00000000" w:rsidDel="00000000" w:rsidP="00000000" w:rsidRDefault="00000000" w:rsidRPr="00000000" w14:paraId="0000005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5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5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r>
      <w:tr>
        <w:trPr>
          <w:cantSplit w:val="0"/>
          <w:trHeight w:val="1417.0763346354206" w:hRule="atLeast"/>
          <w:tblHeader w:val="0"/>
        </w:trPr>
        <w:tc>
          <w:tcPr/>
          <w:p w:rsidR="00000000" w:rsidDel="00000000" w:rsidP="00000000" w:rsidRDefault="00000000" w:rsidRPr="00000000" w14:paraId="0000005C">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202124"/>
                <w:shd w:fill="f8f9fa" w:val="clear"/>
                <w:rtl w:val="0"/>
              </w:rPr>
              <w:t xml:space="preserve">PÇ8.</w:t>
            </w:r>
            <w:r w:rsidDel="00000000" w:rsidR="00000000" w:rsidRPr="00000000">
              <w:rPr>
                <w:rFonts w:ascii="Times New Roman" w:cs="Times New Roman" w:eastAsia="Times New Roman" w:hAnsi="Times New Roman"/>
                <w:color w:val="202124"/>
                <w:shd w:fill="f8f9fa" w:val="clear"/>
                <w:rtl w:val="0"/>
              </w:rPr>
              <w:t xml:space="preserve"> Yaşadığı çağın iletişim ve teknik olanaklarından yararlanabilir.  </w:t>
            </w:r>
            <w:r w:rsidDel="00000000" w:rsidR="00000000" w:rsidRPr="00000000">
              <w:rPr>
                <w:rFonts w:ascii="Times New Roman" w:cs="Times New Roman" w:eastAsia="Times New Roman" w:hAnsi="Times New Roman"/>
                <w:rtl w:val="0"/>
              </w:rPr>
              <w:t xml:space="preserve"> </w:t>
            </w:r>
          </w:p>
        </w:tc>
        <w:tc>
          <w:tcPr>
            <w:vAlign w:val="center"/>
          </w:tcPr>
          <w:p w:rsidR="00000000" w:rsidDel="00000000" w:rsidP="00000000" w:rsidRDefault="00000000" w:rsidRPr="00000000" w14:paraId="0000005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5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5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Align w:val="center"/>
          </w:tcPr>
          <w:p w:rsidR="00000000" w:rsidDel="00000000" w:rsidP="00000000" w:rsidRDefault="00000000" w:rsidRPr="00000000" w14:paraId="0000006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6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blHeader w:val="0"/>
        </w:trPr>
        <w:tc>
          <w:tcPr/>
          <w:p w:rsidR="00000000" w:rsidDel="00000000" w:rsidP="00000000" w:rsidRDefault="00000000" w:rsidRPr="00000000" w14:paraId="00000062">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202124"/>
                <w:shd w:fill="f8f9fa" w:val="clear"/>
                <w:rtl w:val="0"/>
              </w:rPr>
              <w:t xml:space="preserve">PÇ9.</w:t>
            </w:r>
            <w:r w:rsidDel="00000000" w:rsidR="00000000" w:rsidRPr="00000000">
              <w:rPr>
                <w:rFonts w:ascii="Times New Roman" w:cs="Times New Roman" w:eastAsia="Times New Roman" w:hAnsi="Times New Roman"/>
                <w:color w:val="202124"/>
                <w:shd w:fill="f8f9fa" w:val="clear"/>
                <w:rtl w:val="0"/>
              </w:rPr>
              <w:t xml:space="preserve"> Fikirlerini sözel olarak ifade edebilen bireyler olabilme yetisi kazanır ve kendi çalışmalarını tartışarak kritik edebilir.</w:t>
            </w:r>
            <w:r w:rsidDel="00000000" w:rsidR="00000000" w:rsidRPr="00000000">
              <w:rPr>
                <w:rtl w:val="0"/>
              </w:rPr>
            </w:r>
          </w:p>
        </w:tc>
        <w:tc>
          <w:tcPr>
            <w:vAlign w:val="center"/>
          </w:tcPr>
          <w:p w:rsidR="00000000" w:rsidDel="00000000" w:rsidP="00000000" w:rsidRDefault="00000000" w:rsidRPr="00000000" w14:paraId="0000006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6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6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6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r>
      <w:tr>
        <w:trPr>
          <w:cantSplit w:val="0"/>
          <w:tblHeader w:val="0"/>
        </w:trPr>
        <w:tc>
          <w:tcPr/>
          <w:p w:rsidR="00000000" w:rsidDel="00000000" w:rsidP="00000000" w:rsidRDefault="00000000" w:rsidRPr="00000000" w14:paraId="00000068">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202124"/>
                <w:shd w:fill="f1f3f4" w:val="clear"/>
                <w:rtl w:val="0"/>
              </w:rPr>
              <w:t xml:space="preserve">PÇ10.</w:t>
            </w:r>
            <w:r w:rsidDel="00000000" w:rsidR="00000000" w:rsidRPr="00000000">
              <w:rPr>
                <w:rFonts w:ascii="Times New Roman" w:cs="Times New Roman" w:eastAsia="Times New Roman" w:hAnsi="Times New Roman"/>
                <w:color w:val="202124"/>
                <w:shd w:fill="f1f3f4" w:val="clear"/>
                <w:rtl w:val="0"/>
              </w:rPr>
              <w:t xml:space="preserve"> Yaşadığı çevrenin olanaklarını keşfederek, değerlendirebilir, eleştirebilir, kendi sanatsal duyarlılığı ve estetik kaygıları dâhilinde yeniden dizayn edebilecek düşünceyi taşır.</w:t>
            </w:r>
            <w:r w:rsidDel="00000000" w:rsidR="00000000" w:rsidRPr="00000000">
              <w:rPr>
                <w:rtl w:val="0"/>
              </w:rPr>
            </w:r>
          </w:p>
        </w:tc>
        <w:tc>
          <w:tcPr>
            <w:vAlign w:val="center"/>
          </w:tcPr>
          <w:p w:rsidR="00000000" w:rsidDel="00000000" w:rsidP="00000000" w:rsidRDefault="00000000" w:rsidRPr="00000000" w14:paraId="0000006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Align w:val="center"/>
          </w:tcPr>
          <w:p w:rsidR="00000000" w:rsidDel="00000000" w:rsidP="00000000" w:rsidRDefault="00000000" w:rsidRPr="00000000" w14:paraId="000000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blHeader w:val="0"/>
        </w:trPr>
        <w:tc>
          <w:tcPr/>
          <w:p w:rsidR="00000000" w:rsidDel="00000000" w:rsidP="00000000" w:rsidRDefault="00000000" w:rsidRPr="00000000" w14:paraId="0000006E">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202124"/>
                <w:shd w:fill="f1f3f4" w:val="clear"/>
                <w:rtl w:val="0"/>
              </w:rPr>
              <w:t xml:space="preserve">PÇ11.</w:t>
            </w:r>
            <w:r w:rsidDel="00000000" w:rsidR="00000000" w:rsidRPr="00000000">
              <w:rPr>
                <w:rFonts w:ascii="Times New Roman" w:cs="Times New Roman" w:eastAsia="Times New Roman" w:hAnsi="Times New Roman"/>
                <w:color w:val="202124"/>
                <w:shd w:fill="f1f3f4" w:val="clear"/>
                <w:rtl w:val="0"/>
              </w:rPr>
              <w:t xml:space="preserve"> Bireysel ya da grup olarak sanatsal oluşum ve etkinliklere katılabilir.     </w:t>
            </w:r>
            <w:r w:rsidDel="00000000" w:rsidR="00000000" w:rsidRPr="00000000">
              <w:rPr>
                <w:rtl w:val="0"/>
              </w:rPr>
            </w:r>
          </w:p>
        </w:tc>
        <w:tc>
          <w:tcPr>
            <w:vAlign w:val="center"/>
          </w:tcPr>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7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0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7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r>
      <w:tr>
        <w:trPr>
          <w:cantSplit w:val="0"/>
          <w:tblHeader w:val="0"/>
        </w:trPr>
        <w:tc>
          <w:tcPr/>
          <w:p w:rsidR="00000000" w:rsidDel="00000000" w:rsidP="00000000" w:rsidRDefault="00000000" w:rsidRPr="00000000" w14:paraId="00000074">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202124"/>
                <w:shd w:fill="f1f3f4" w:val="clear"/>
                <w:rtl w:val="0"/>
              </w:rPr>
              <w:t xml:space="preserve">PÇ12.</w:t>
            </w:r>
            <w:r w:rsidDel="00000000" w:rsidR="00000000" w:rsidRPr="00000000">
              <w:rPr>
                <w:rFonts w:ascii="Times New Roman" w:cs="Times New Roman" w:eastAsia="Times New Roman" w:hAnsi="Times New Roman"/>
                <w:color w:val="202124"/>
                <w:shd w:fill="f1f3f4" w:val="clear"/>
                <w:rtl w:val="0"/>
              </w:rPr>
              <w:t xml:space="preserve"> Yeterli seviyede genel kültüre sahip olmak (anadil, yabancı dil, tarih vb.)</w:t>
            </w:r>
            <w:r w:rsidDel="00000000" w:rsidR="00000000" w:rsidRPr="00000000">
              <w:rPr>
                <w:rtl w:val="0"/>
              </w:rPr>
            </w:r>
          </w:p>
        </w:tc>
        <w:tc>
          <w:tcPr>
            <w:vAlign w:val="center"/>
          </w:tcPr>
          <w:p w:rsidR="00000000" w:rsidDel="00000000" w:rsidP="00000000" w:rsidRDefault="00000000" w:rsidRPr="00000000" w14:paraId="000000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7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vAlign w:val="center"/>
          </w:tcPr>
          <w:p w:rsidR="00000000" w:rsidDel="00000000" w:rsidP="00000000" w:rsidRDefault="00000000" w:rsidRPr="00000000" w14:paraId="000000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Align w:val="center"/>
          </w:tcPr>
          <w:p w:rsidR="00000000" w:rsidDel="00000000" w:rsidP="00000000" w:rsidRDefault="00000000" w:rsidRPr="00000000" w14:paraId="0000007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Align w:val="center"/>
          </w:tcPr>
          <w:p w:rsidR="00000000" w:rsidDel="00000000" w:rsidP="00000000" w:rsidRDefault="00000000" w:rsidRPr="00000000" w14:paraId="0000007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bl>
    <w:p w:rsidR="00000000" w:rsidDel="00000000" w:rsidP="00000000" w:rsidRDefault="00000000" w:rsidRPr="00000000" w14:paraId="0000007A">
      <w:pPr>
        <w:rPr>
          <w:color w:val="ff0000"/>
        </w:rPr>
      </w:pPr>
      <w:r w:rsidDel="00000000" w:rsidR="00000000" w:rsidRPr="00000000">
        <w:rPr>
          <w:rtl w:val="0"/>
        </w:rPr>
      </w:r>
    </w:p>
    <w:p w:rsidR="00000000" w:rsidDel="00000000" w:rsidP="00000000" w:rsidRDefault="00000000" w:rsidRPr="00000000" w14:paraId="0000007B">
      <w:pPr>
        <w:rPr>
          <w:rFonts w:ascii="Roboto" w:cs="Roboto" w:eastAsia="Roboto" w:hAnsi="Roboto"/>
          <w:color w:val="202124"/>
          <w:sz w:val="24"/>
          <w:szCs w:val="24"/>
          <w:highlight w:val="white"/>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Tablo 1’de yer alan Resim Bölümü program çıktılarının eğitim amaçları ve hedefleri ile uyumuna ilişkin görüşler incelendiğinde; dış paydaşların PÇ1, PÇ2, PÇ7, PÇ9 ve PÇ11 ve  PÇ12 hakkında </w:t>
      </w:r>
      <w:r w:rsidDel="00000000" w:rsidR="00000000" w:rsidRPr="00000000">
        <w:rPr>
          <w:rFonts w:ascii="Times New Roman" w:cs="Times New Roman" w:eastAsia="Times New Roman" w:hAnsi="Times New Roman"/>
          <w:u w:val="single"/>
          <w:rtl w:val="0"/>
        </w:rPr>
        <w:t xml:space="preserve">tamamen yeterli</w:t>
      </w:r>
      <w:r w:rsidDel="00000000" w:rsidR="00000000" w:rsidRPr="00000000">
        <w:rPr>
          <w:rFonts w:ascii="Times New Roman" w:cs="Times New Roman" w:eastAsia="Times New Roman" w:hAnsi="Times New Roman"/>
          <w:rtl w:val="0"/>
        </w:rPr>
        <w:t xml:space="preserve"> ifadesini kullandıkları, PÇ3, PÇ5, PÇ6, ve PÇ10 ise hakkında </w:t>
      </w:r>
      <w:r w:rsidDel="00000000" w:rsidR="00000000" w:rsidRPr="00000000">
        <w:rPr>
          <w:rFonts w:ascii="Times New Roman" w:cs="Times New Roman" w:eastAsia="Times New Roman" w:hAnsi="Times New Roman"/>
          <w:u w:val="single"/>
          <w:rtl w:val="0"/>
        </w:rPr>
        <w:t xml:space="preserve">yeterli</w:t>
      </w:r>
      <w:r w:rsidDel="00000000" w:rsidR="00000000" w:rsidRPr="00000000">
        <w:rPr>
          <w:rFonts w:ascii="Times New Roman" w:cs="Times New Roman" w:eastAsia="Times New Roman" w:hAnsi="Times New Roman"/>
          <w:rtl w:val="0"/>
        </w:rPr>
        <w:t xml:space="preserve"> ifadesini kullandıkları görülmektedir.  Bu bağlamda, bölüm program çıktılarının dış paydaşlarımız tarafından uygun bulunduğu sonucuna ulaşılmaktadır. </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292B"/>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oKlavuzu">
    <w:name w:val="Table Grid"/>
    <w:basedOn w:val="NormalTablo"/>
    <w:uiPriority w:val="39"/>
    <w:rsid w:val="00BD5B7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eParagraf">
    <w:name w:val="List Paragraph"/>
    <w:basedOn w:val="Normal"/>
    <w:uiPriority w:val="34"/>
    <w:qFormat w:val="1"/>
    <w:rsid w:val="008D473B"/>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Jhd9UrmhEEKZ+dAPKXkWtiYWzg==">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2023-11-27T10:34:00Z</dcterms:created>
  <dc:creator>SEMA ÇAĞLAR</dc:creator>
</cp:coreProperties>
</file>