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FC" w:rsidRPr="00ED5828" w:rsidRDefault="00B97BFC" w:rsidP="00B97BFC">
      <w:pPr>
        <w:spacing w:line="276" w:lineRule="auto"/>
        <w:jc w:val="center"/>
        <w:rPr>
          <w:b/>
          <w:sz w:val="24"/>
          <w:szCs w:val="24"/>
        </w:rPr>
      </w:pPr>
      <w:r w:rsidRPr="00ED5828">
        <w:rPr>
          <w:b/>
          <w:sz w:val="24"/>
          <w:szCs w:val="24"/>
        </w:rPr>
        <w:t>T.C.</w:t>
      </w:r>
    </w:p>
    <w:p w:rsidR="00B97BFC" w:rsidRPr="00ED5828" w:rsidRDefault="00B97BFC" w:rsidP="00B97BFC">
      <w:pPr>
        <w:spacing w:line="276" w:lineRule="auto"/>
        <w:jc w:val="center"/>
        <w:rPr>
          <w:b/>
          <w:sz w:val="24"/>
          <w:szCs w:val="24"/>
        </w:rPr>
      </w:pPr>
      <w:r w:rsidRPr="00ED5828">
        <w:rPr>
          <w:b/>
          <w:sz w:val="24"/>
          <w:szCs w:val="24"/>
        </w:rPr>
        <w:t>NİĞDE ÖMER HALİSDEMİR ÜNİVERSİTESİ</w:t>
      </w:r>
    </w:p>
    <w:p w:rsidR="00B97BFC" w:rsidRPr="00ED5828" w:rsidRDefault="00B97BFC" w:rsidP="00B97BFC">
      <w:pPr>
        <w:spacing w:line="276" w:lineRule="auto"/>
        <w:jc w:val="center"/>
        <w:rPr>
          <w:b/>
          <w:sz w:val="24"/>
          <w:szCs w:val="24"/>
        </w:rPr>
      </w:pPr>
      <w:r w:rsidRPr="00ED5828">
        <w:rPr>
          <w:b/>
          <w:sz w:val="24"/>
          <w:szCs w:val="24"/>
        </w:rPr>
        <w:t>SAĞLIK BİLİMLERİ ENSTİTÜSÜ MÜDÜRLÜĞÜ YATAY GEÇİŞ DUYURUSU</w:t>
      </w:r>
    </w:p>
    <w:p w:rsidR="00B97BFC" w:rsidRPr="00B02A0C" w:rsidRDefault="00B97BFC" w:rsidP="00B97BFC">
      <w:pPr>
        <w:spacing w:line="276" w:lineRule="auto"/>
        <w:jc w:val="both"/>
        <w:rPr>
          <w:b/>
          <w:sz w:val="24"/>
          <w:szCs w:val="24"/>
        </w:rPr>
      </w:pPr>
    </w:p>
    <w:p w:rsidR="00B97BFC" w:rsidRDefault="00B97BFC" w:rsidP="00B97BFC">
      <w:pPr>
        <w:spacing w:line="276" w:lineRule="auto"/>
        <w:jc w:val="both"/>
        <w:rPr>
          <w:sz w:val="24"/>
          <w:szCs w:val="24"/>
        </w:rPr>
      </w:pPr>
      <w:r w:rsidRPr="00B02A0C">
        <w:rPr>
          <w:sz w:val="24"/>
          <w:szCs w:val="24"/>
        </w:rPr>
        <w:t>Üniversitemiz Sa</w:t>
      </w:r>
      <w:r>
        <w:rPr>
          <w:sz w:val="24"/>
          <w:szCs w:val="24"/>
        </w:rPr>
        <w:t>ğ</w:t>
      </w:r>
      <w:r w:rsidRPr="00B02A0C">
        <w:rPr>
          <w:sz w:val="24"/>
          <w:szCs w:val="24"/>
        </w:rPr>
        <w:t>l</w:t>
      </w:r>
      <w:r>
        <w:rPr>
          <w:sz w:val="24"/>
          <w:szCs w:val="24"/>
        </w:rPr>
        <w:t>ık</w:t>
      </w:r>
      <w:r w:rsidRPr="00B02A0C">
        <w:rPr>
          <w:sz w:val="24"/>
          <w:szCs w:val="24"/>
        </w:rPr>
        <w:t xml:space="preserve"> Bilimler</w:t>
      </w:r>
      <w:r>
        <w:rPr>
          <w:sz w:val="24"/>
          <w:szCs w:val="24"/>
        </w:rPr>
        <w:t>i</w:t>
      </w:r>
      <w:r w:rsidRPr="00B02A0C">
        <w:rPr>
          <w:sz w:val="24"/>
          <w:szCs w:val="24"/>
        </w:rPr>
        <w:t xml:space="preserve"> Enstitüsüne </w:t>
      </w:r>
      <w:r>
        <w:rPr>
          <w:sz w:val="24"/>
          <w:szCs w:val="24"/>
        </w:rPr>
        <w:t xml:space="preserve">2023-2024 Eğitim-Öğretim Yılı Bahar </w:t>
      </w:r>
      <w:r w:rsidRPr="00B02A0C">
        <w:rPr>
          <w:sz w:val="24"/>
          <w:szCs w:val="24"/>
        </w:rPr>
        <w:t xml:space="preserve">Yarıyılında Niğde Ömer </w:t>
      </w:r>
      <w:proofErr w:type="spellStart"/>
      <w:r w:rsidRPr="00B02A0C">
        <w:rPr>
          <w:sz w:val="24"/>
          <w:szCs w:val="24"/>
        </w:rPr>
        <w:t>Halisdemir</w:t>
      </w:r>
      <w:proofErr w:type="spellEnd"/>
      <w:r w:rsidRPr="00B02A0C">
        <w:rPr>
          <w:sz w:val="24"/>
          <w:szCs w:val="24"/>
        </w:rPr>
        <w:t xml:space="preserve"> Üniversitesi Lisansüstü Eğitim-Öğretim ve Sınav Yönetmeliğinin 10. Maddesi gereğince yatay geçiş ile kabul edilecek öğrencilerin kontenjan durumları, nitelikleri ve gerekli belgelerle ilgili bilgiler aşağıda yer almaktadır. </w:t>
      </w:r>
    </w:p>
    <w:p w:rsidR="00B97BFC" w:rsidRDefault="00B97BFC" w:rsidP="00B97BFC">
      <w:pPr>
        <w:spacing w:line="276" w:lineRule="auto"/>
        <w:jc w:val="both"/>
        <w:rPr>
          <w:b/>
          <w:sz w:val="24"/>
          <w:szCs w:val="24"/>
        </w:rPr>
      </w:pPr>
    </w:p>
    <w:p w:rsidR="00B97BFC" w:rsidRDefault="00B97BFC" w:rsidP="00B97BFC">
      <w:pPr>
        <w:spacing w:line="276" w:lineRule="auto"/>
        <w:jc w:val="both"/>
        <w:rPr>
          <w:b/>
          <w:sz w:val="24"/>
          <w:szCs w:val="24"/>
        </w:rPr>
      </w:pPr>
      <w:r w:rsidRPr="00B02A0C">
        <w:rPr>
          <w:b/>
          <w:sz w:val="24"/>
          <w:szCs w:val="24"/>
        </w:rPr>
        <w:t>YATAY GEÇİŞ KONTENJANLARI</w:t>
      </w:r>
    </w:p>
    <w:p w:rsidR="00B97BFC" w:rsidRPr="00B02A0C" w:rsidRDefault="00B97BFC" w:rsidP="00B97BFC">
      <w:pPr>
        <w:spacing w:line="276" w:lineRule="auto"/>
        <w:jc w:val="both"/>
        <w:rPr>
          <w:b/>
          <w:sz w:val="24"/>
          <w:szCs w:val="24"/>
        </w:rPr>
      </w:pPr>
    </w:p>
    <w:tbl>
      <w:tblPr>
        <w:tblStyle w:val="TabloKlavuzu"/>
        <w:tblW w:w="9219" w:type="dxa"/>
        <w:tblLook w:val="04A0" w:firstRow="1" w:lastRow="0" w:firstColumn="1" w:lastColumn="0" w:noHBand="0" w:noVBand="1"/>
      </w:tblPr>
      <w:tblGrid>
        <w:gridCol w:w="2518"/>
        <w:gridCol w:w="3073"/>
        <w:gridCol w:w="2210"/>
        <w:gridCol w:w="1418"/>
      </w:tblGrid>
      <w:tr w:rsidR="00B97BFC" w:rsidRPr="008C5DDC" w:rsidTr="009A753A">
        <w:trPr>
          <w:trHeight w:val="236"/>
        </w:trPr>
        <w:tc>
          <w:tcPr>
            <w:tcW w:w="2518" w:type="dxa"/>
          </w:tcPr>
          <w:p w:rsidR="00B97BFC" w:rsidRPr="008C5DDC" w:rsidRDefault="00B97BFC" w:rsidP="009A753A">
            <w:pPr>
              <w:spacing w:line="276" w:lineRule="auto"/>
              <w:jc w:val="both"/>
              <w:rPr>
                <w:b/>
                <w:sz w:val="22"/>
                <w:szCs w:val="22"/>
              </w:rPr>
            </w:pPr>
            <w:r w:rsidRPr="008C5DDC">
              <w:rPr>
                <w:b/>
                <w:sz w:val="22"/>
                <w:szCs w:val="22"/>
              </w:rPr>
              <w:t>Anabilim Dalı</w:t>
            </w:r>
          </w:p>
        </w:tc>
        <w:tc>
          <w:tcPr>
            <w:tcW w:w="3073" w:type="dxa"/>
          </w:tcPr>
          <w:p w:rsidR="00B97BFC" w:rsidRPr="008C5DDC" w:rsidRDefault="00B97BFC" w:rsidP="009A753A">
            <w:pPr>
              <w:spacing w:line="276" w:lineRule="auto"/>
              <w:jc w:val="both"/>
              <w:rPr>
                <w:b/>
                <w:sz w:val="22"/>
                <w:szCs w:val="22"/>
              </w:rPr>
            </w:pPr>
            <w:r>
              <w:rPr>
                <w:b/>
                <w:sz w:val="22"/>
                <w:szCs w:val="22"/>
              </w:rPr>
              <w:t>Program</w:t>
            </w:r>
          </w:p>
        </w:tc>
        <w:tc>
          <w:tcPr>
            <w:tcW w:w="2210" w:type="dxa"/>
          </w:tcPr>
          <w:p w:rsidR="00B97BFC" w:rsidRPr="008C5DDC" w:rsidRDefault="00B97BFC" w:rsidP="009A753A">
            <w:pPr>
              <w:spacing w:line="276" w:lineRule="auto"/>
              <w:ind w:left="685" w:hanging="685"/>
              <w:jc w:val="both"/>
              <w:rPr>
                <w:b/>
                <w:sz w:val="22"/>
                <w:szCs w:val="22"/>
              </w:rPr>
            </w:pPr>
            <w:r w:rsidRPr="008C5DDC">
              <w:rPr>
                <w:b/>
                <w:sz w:val="22"/>
                <w:szCs w:val="22"/>
              </w:rPr>
              <w:t>Tezli Yüksek Lisans</w:t>
            </w:r>
          </w:p>
        </w:tc>
        <w:tc>
          <w:tcPr>
            <w:tcW w:w="1418" w:type="dxa"/>
          </w:tcPr>
          <w:p w:rsidR="00B97BFC" w:rsidRPr="008C5DDC" w:rsidRDefault="00B97BFC" w:rsidP="009A753A">
            <w:pPr>
              <w:spacing w:line="276" w:lineRule="auto"/>
              <w:jc w:val="center"/>
              <w:rPr>
                <w:b/>
                <w:sz w:val="22"/>
                <w:szCs w:val="22"/>
              </w:rPr>
            </w:pPr>
            <w:r w:rsidRPr="008C5DDC">
              <w:rPr>
                <w:b/>
                <w:sz w:val="22"/>
                <w:szCs w:val="22"/>
              </w:rPr>
              <w:t>Doktora</w:t>
            </w:r>
          </w:p>
        </w:tc>
      </w:tr>
      <w:tr w:rsidR="00B97BFC" w:rsidRPr="008C5DDC" w:rsidTr="009A753A">
        <w:trPr>
          <w:trHeight w:val="473"/>
        </w:trPr>
        <w:tc>
          <w:tcPr>
            <w:tcW w:w="2518" w:type="dxa"/>
          </w:tcPr>
          <w:p w:rsidR="00B97BFC" w:rsidRPr="008C5DDC" w:rsidRDefault="00B97BFC" w:rsidP="009A753A">
            <w:pPr>
              <w:spacing w:line="276" w:lineRule="auto"/>
              <w:jc w:val="both"/>
              <w:rPr>
                <w:sz w:val="22"/>
                <w:szCs w:val="22"/>
              </w:rPr>
            </w:pPr>
            <w:r w:rsidRPr="008C5DDC">
              <w:rPr>
                <w:sz w:val="22"/>
                <w:szCs w:val="22"/>
              </w:rPr>
              <w:t>Antrenörlük Eğitimi Anabilim Dalı</w:t>
            </w:r>
          </w:p>
        </w:tc>
        <w:tc>
          <w:tcPr>
            <w:tcW w:w="3073" w:type="dxa"/>
          </w:tcPr>
          <w:p w:rsidR="00B97BFC" w:rsidRPr="008C5DDC" w:rsidRDefault="00B97BFC" w:rsidP="009A753A">
            <w:pPr>
              <w:spacing w:line="276" w:lineRule="auto"/>
              <w:jc w:val="both"/>
              <w:rPr>
                <w:sz w:val="22"/>
                <w:szCs w:val="22"/>
              </w:rPr>
            </w:pPr>
            <w:r w:rsidRPr="008C5DDC">
              <w:rPr>
                <w:sz w:val="22"/>
                <w:szCs w:val="22"/>
              </w:rPr>
              <w:t>Hareket ve Antrenman Bilimleri</w:t>
            </w:r>
            <w:r>
              <w:rPr>
                <w:sz w:val="22"/>
                <w:szCs w:val="22"/>
              </w:rPr>
              <w:t xml:space="preserve"> Yüksek Lisans Programı</w:t>
            </w:r>
          </w:p>
        </w:tc>
        <w:tc>
          <w:tcPr>
            <w:tcW w:w="2210" w:type="dxa"/>
            <w:vAlign w:val="center"/>
          </w:tcPr>
          <w:p w:rsidR="00B97BFC" w:rsidRPr="008C5DDC" w:rsidRDefault="00B97BFC" w:rsidP="009A753A">
            <w:pPr>
              <w:spacing w:line="276" w:lineRule="auto"/>
              <w:jc w:val="center"/>
              <w:rPr>
                <w:b/>
                <w:sz w:val="22"/>
                <w:szCs w:val="22"/>
              </w:rPr>
            </w:pPr>
            <w:r>
              <w:rPr>
                <w:b/>
                <w:sz w:val="22"/>
                <w:szCs w:val="22"/>
              </w:rPr>
              <w:t>1</w:t>
            </w:r>
          </w:p>
        </w:tc>
        <w:tc>
          <w:tcPr>
            <w:tcW w:w="1418" w:type="dxa"/>
            <w:vAlign w:val="center"/>
          </w:tcPr>
          <w:p w:rsidR="00B97BFC" w:rsidRPr="008C5DDC" w:rsidRDefault="00B97BFC" w:rsidP="009A753A">
            <w:pPr>
              <w:spacing w:line="276" w:lineRule="auto"/>
              <w:jc w:val="center"/>
              <w:rPr>
                <w:b/>
                <w:sz w:val="22"/>
                <w:szCs w:val="22"/>
              </w:rPr>
            </w:pPr>
            <w:r>
              <w:rPr>
                <w:b/>
                <w:sz w:val="22"/>
                <w:szCs w:val="22"/>
              </w:rPr>
              <w:t>1</w:t>
            </w:r>
          </w:p>
        </w:tc>
      </w:tr>
    </w:tbl>
    <w:p w:rsidR="00B97BFC" w:rsidRDefault="00B97BFC" w:rsidP="00B97BFC">
      <w:pPr>
        <w:spacing w:line="276" w:lineRule="auto"/>
        <w:jc w:val="both"/>
        <w:rPr>
          <w:b/>
          <w:sz w:val="24"/>
          <w:szCs w:val="24"/>
        </w:rPr>
      </w:pPr>
    </w:p>
    <w:p w:rsidR="00B97BFC" w:rsidRDefault="00B97BFC" w:rsidP="00B97BFC">
      <w:pPr>
        <w:spacing w:line="276" w:lineRule="auto"/>
        <w:jc w:val="both"/>
        <w:rPr>
          <w:b/>
          <w:sz w:val="24"/>
          <w:szCs w:val="24"/>
        </w:rPr>
      </w:pPr>
    </w:p>
    <w:p w:rsidR="00B97BFC" w:rsidRDefault="00B97BFC" w:rsidP="00B97BFC">
      <w:pPr>
        <w:spacing w:line="276" w:lineRule="auto"/>
        <w:jc w:val="both"/>
        <w:rPr>
          <w:b/>
          <w:sz w:val="24"/>
          <w:szCs w:val="24"/>
        </w:rPr>
      </w:pPr>
      <w:r>
        <w:rPr>
          <w:b/>
          <w:sz w:val="24"/>
          <w:szCs w:val="24"/>
        </w:rPr>
        <w:t>YATAY GEÇİŞ KOŞULLARI</w:t>
      </w:r>
    </w:p>
    <w:p w:rsidR="00B97BFC" w:rsidRPr="00B02A0C" w:rsidRDefault="00B97BFC" w:rsidP="00B97BFC">
      <w:pPr>
        <w:spacing w:line="276" w:lineRule="auto"/>
        <w:jc w:val="both"/>
        <w:rPr>
          <w:b/>
          <w:sz w:val="24"/>
          <w:szCs w:val="24"/>
        </w:rPr>
      </w:pPr>
    </w:p>
    <w:p w:rsidR="00B97BFC" w:rsidRPr="00B02A0C" w:rsidRDefault="00B97BFC" w:rsidP="00B97BFC">
      <w:pPr>
        <w:pStyle w:val="ListeParagraf"/>
        <w:numPr>
          <w:ilvl w:val="0"/>
          <w:numId w:val="2"/>
        </w:numPr>
        <w:spacing w:after="160"/>
        <w:jc w:val="both"/>
        <w:rPr>
          <w:rFonts w:ascii="Times New Roman" w:hAnsi="Times New Roman" w:cs="Times New Roman"/>
          <w:sz w:val="24"/>
          <w:szCs w:val="24"/>
        </w:rPr>
      </w:pPr>
      <w:r w:rsidRPr="00B02A0C">
        <w:rPr>
          <w:rFonts w:ascii="Times New Roman" w:hAnsi="Times New Roman" w:cs="Times New Roman"/>
          <w:sz w:val="24"/>
          <w:szCs w:val="24"/>
        </w:rPr>
        <w:t xml:space="preserve">Yatay geçiş yoluyla öğrenci kabulünde uygulanacak esaslar şunlardır; </w:t>
      </w:r>
    </w:p>
    <w:p w:rsidR="00B97BFC" w:rsidRPr="00B02A0C" w:rsidRDefault="00B97BFC" w:rsidP="00B97BFC">
      <w:pPr>
        <w:pStyle w:val="ListeParagraf"/>
        <w:numPr>
          <w:ilvl w:val="0"/>
          <w:numId w:val="2"/>
        </w:numPr>
        <w:spacing w:after="160"/>
        <w:jc w:val="both"/>
        <w:rPr>
          <w:rFonts w:ascii="Times New Roman" w:hAnsi="Times New Roman" w:cs="Times New Roman"/>
          <w:sz w:val="24"/>
          <w:szCs w:val="24"/>
        </w:rPr>
      </w:pPr>
      <w:r w:rsidRPr="00B02A0C">
        <w:rPr>
          <w:rFonts w:ascii="Times New Roman" w:hAnsi="Times New Roman" w:cs="Times New Roman"/>
          <w:sz w:val="24"/>
          <w:szCs w:val="24"/>
        </w:rPr>
        <w:t xml:space="preserve">Başka bir yükseköğretim kurumunun lisansüstü programlarından, yatay geçiş yapmak istediği programın başvuru şartlarını taşıyan, bilimsel hazırlık veya yabancı dil hazırlık programları hariç, en az bir yarıyılı başarıyla tamamlamış öğrenci Enstitünün eşdeğer lisansüstü programına yatay geçiş başvurusu yapabilir. </w:t>
      </w:r>
    </w:p>
    <w:p w:rsidR="00B97BFC" w:rsidRPr="00B02A0C" w:rsidRDefault="00B97BFC" w:rsidP="00B97BFC">
      <w:pPr>
        <w:pStyle w:val="ListeParagraf"/>
        <w:numPr>
          <w:ilvl w:val="0"/>
          <w:numId w:val="2"/>
        </w:numPr>
        <w:spacing w:after="160"/>
        <w:jc w:val="both"/>
        <w:rPr>
          <w:rFonts w:ascii="Times New Roman" w:hAnsi="Times New Roman" w:cs="Times New Roman"/>
          <w:sz w:val="24"/>
          <w:szCs w:val="24"/>
        </w:rPr>
      </w:pPr>
      <w:r w:rsidRPr="00B02A0C">
        <w:rPr>
          <w:rFonts w:ascii="Times New Roman" w:hAnsi="Times New Roman" w:cs="Times New Roman"/>
          <w:sz w:val="24"/>
          <w:szCs w:val="24"/>
        </w:rPr>
        <w:t xml:space="preserve">Yurtdışı Lisansüstü Eğitim Programlarından yatay geçiş yapılabilir. </w:t>
      </w:r>
    </w:p>
    <w:p w:rsidR="00B97BFC" w:rsidRPr="00B02A0C" w:rsidRDefault="00B97BFC" w:rsidP="00B97BFC">
      <w:pPr>
        <w:pStyle w:val="ListeParagraf"/>
        <w:numPr>
          <w:ilvl w:val="0"/>
          <w:numId w:val="2"/>
        </w:numPr>
        <w:spacing w:after="160"/>
        <w:jc w:val="both"/>
        <w:rPr>
          <w:rFonts w:ascii="Times New Roman" w:hAnsi="Times New Roman" w:cs="Times New Roman"/>
          <w:sz w:val="24"/>
          <w:szCs w:val="24"/>
        </w:rPr>
      </w:pPr>
      <w:r w:rsidRPr="00B02A0C">
        <w:rPr>
          <w:rFonts w:ascii="Times New Roman" w:hAnsi="Times New Roman" w:cs="Times New Roman"/>
          <w:sz w:val="24"/>
          <w:szCs w:val="24"/>
        </w:rPr>
        <w:t xml:space="preserve">Başvuru belgelerinin eksik ya da hatalı olması durumunda başvuru iptal edilir. </w:t>
      </w:r>
    </w:p>
    <w:p w:rsidR="00B97BFC" w:rsidRPr="00B02A0C" w:rsidRDefault="00B97BFC" w:rsidP="00B97BFC">
      <w:pPr>
        <w:pStyle w:val="ListeParagraf"/>
        <w:numPr>
          <w:ilvl w:val="0"/>
          <w:numId w:val="2"/>
        </w:numPr>
        <w:spacing w:after="160"/>
        <w:jc w:val="both"/>
        <w:rPr>
          <w:rFonts w:ascii="Times New Roman" w:hAnsi="Times New Roman" w:cs="Times New Roman"/>
          <w:sz w:val="24"/>
          <w:szCs w:val="24"/>
        </w:rPr>
      </w:pPr>
      <w:r w:rsidRPr="00B02A0C">
        <w:rPr>
          <w:rFonts w:ascii="Times New Roman" w:hAnsi="Times New Roman" w:cs="Times New Roman"/>
          <w:sz w:val="24"/>
          <w:szCs w:val="24"/>
        </w:rPr>
        <w:t xml:space="preserve">Yatay geçiş yapacak öğrencinin tezli ve tezsiz yüksek lisansta her bir ders başarı notunun en az 75 (CB), doktora ve sanatta yeterlik için ise en az 80 (BB) olması gerekir. </w:t>
      </w:r>
    </w:p>
    <w:p w:rsidR="00B97BFC" w:rsidRPr="00B02A0C" w:rsidRDefault="00B97BFC" w:rsidP="00B97BFC">
      <w:pPr>
        <w:pStyle w:val="ListeParagraf"/>
        <w:numPr>
          <w:ilvl w:val="0"/>
          <w:numId w:val="2"/>
        </w:numPr>
        <w:spacing w:after="160"/>
        <w:jc w:val="both"/>
        <w:rPr>
          <w:rFonts w:ascii="Times New Roman" w:hAnsi="Times New Roman" w:cs="Times New Roman"/>
          <w:sz w:val="24"/>
          <w:szCs w:val="24"/>
        </w:rPr>
      </w:pPr>
      <w:r w:rsidRPr="00B02A0C">
        <w:rPr>
          <w:rFonts w:ascii="Times New Roman" w:hAnsi="Times New Roman" w:cs="Times New Roman"/>
          <w:sz w:val="24"/>
          <w:szCs w:val="24"/>
        </w:rPr>
        <w:t>Öğrencinin kabul edileceği programdaki derslerin hangilerinin sayılacağı ve hangi derslerin alınacağı anabilim/</w:t>
      </w:r>
      <w:proofErr w:type="spellStart"/>
      <w:r w:rsidRPr="00B02A0C">
        <w:rPr>
          <w:rFonts w:ascii="Times New Roman" w:hAnsi="Times New Roman" w:cs="Times New Roman"/>
          <w:sz w:val="24"/>
          <w:szCs w:val="24"/>
        </w:rPr>
        <w:t>anasanat</w:t>
      </w:r>
      <w:proofErr w:type="spellEnd"/>
      <w:r w:rsidRPr="00B02A0C">
        <w:rPr>
          <w:rFonts w:ascii="Times New Roman" w:hAnsi="Times New Roman" w:cs="Times New Roman"/>
          <w:sz w:val="24"/>
          <w:szCs w:val="24"/>
        </w:rPr>
        <w:t xml:space="preserve"> dalı kurulunun önerisi ve </w:t>
      </w:r>
      <w:proofErr w:type="spellStart"/>
      <w:r w:rsidRPr="00B02A0C">
        <w:rPr>
          <w:rFonts w:ascii="Times New Roman" w:hAnsi="Times New Roman" w:cs="Times New Roman"/>
          <w:sz w:val="24"/>
          <w:szCs w:val="24"/>
        </w:rPr>
        <w:t>EYK’nın</w:t>
      </w:r>
      <w:proofErr w:type="spellEnd"/>
      <w:r w:rsidRPr="00B02A0C">
        <w:rPr>
          <w:rFonts w:ascii="Times New Roman" w:hAnsi="Times New Roman" w:cs="Times New Roman"/>
          <w:sz w:val="24"/>
          <w:szCs w:val="24"/>
        </w:rPr>
        <w:t xml:space="preserve"> kararı ile belirlenir. Yatay geçiş yapmak isteyen öğrencilerin daha önce almış ve başarmış olduğu derslerden saydırılacak olanlar; önceki yükseköğretim kurumlarındaki adı, yüzlük sistem notu ve yatay geçiş kodu ile kabul edilir. Harfli not sistemindeki notların yüzlük sisteme göre en küçük karşılıkları alınarak not dönüşümleri yapılır. AKTS karşılıkları ise anabilim/</w:t>
      </w:r>
      <w:proofErr w:type="spellStart"/>
      <w:r w:rsidRPr="00B02A0C">
        <w:rPr>
          <w:rFonts w:ascii="Times New Roman" w:hAnsi="Times New Roman" w:cs="Times New Roman"/>
          <w:sz w:val="24"/>
          <w:szCs w:val="24"/>
        </w:rPr>
        <w:t>anasanat</w:t>
      </w:r>
      <w:proofErr w:type="spellEnd"/>
      <w:r w:rsidRPr="00B02A0C">
        <w:rPr>
          <w:rFonts w:ascii="Times New Roman" w:hAnsi="Times New Roman" w:cs="Times New Roman"/>
          <w:sz w:val="24"/>
          <w:szCs w:val="24"/>
        </w:rPr>
        <w:t xml:space="preserve"> dalı kurulunun önerisi ve </w:t>
      </w:r>
      <w:proofErr w:type="spellStart"/>
      <w:r w:rsidRPr="00B02A0C">
        <w:rPr>
          <w:rFonts w:ascii="Times New Roman" w:hAnsi="Times New Roman" w:cs="Times New Roman"/>
          <w:sz w:val="24"/>
          <w:szCs w:val="24"/>
        </w:rPr>
        <w:t>EYK’nın</w:t>
      </w:r>
      <w:proofErr w:type="spellEnd"/>
      <w:r w:rsidRPr="00B02A0C">
        <w:rPr>
          <w:rFonts w:ascii="Times New Roman" w:hAnsi="Times New Roman" w:cs="Times New Roman"/>
          <w:sz w:val="24"/>
          <w:szCs w:val="24"/>
        </w:rPr>
        <w:t xml:space="preserve"> kararı ile belirlenir. </w:t>
      </w:r>
    </w:p>
    <w:p w:rsidR="00B97BFC" w:rsidRPr="00B02A0C" w:rsidRDefault="00B97BFC" w:rsidP="00B97BFC">
      <w:pPr>
        <w:pStyle w:val="ListeParagraf"/>
        <w:numPr>
          <w:ilvl w:val="0"/>
          <w:numId w:val="2"/>
        </w:numPr>
        <w:spacing w:after="160"/>
        <w:jc w:val="both"/>
        <w:rPr>
          <w:rFonts w:ascii="Times New Roman" w:hAnsi="Times New Roman" w:cs="Times New Roman"/>
          <w:sz w:val="24"/>
          <w:szCs w:val="24"/>
        </w:rPr>
      </w:pPr>
      <w:r w:rsidRPr="00B02A0C">
        <w:rPr>
          <w:rFonts w:ascii="Times New Roman" w:hAnsi="Times New Roman" w:cs="Times New Roman"/>
          <w:sz w:val="24"/>
          <w:szCs w:val="24"/>
        </w:rPr>
        <w:t xml:space="preserve">En fazla dördüncü yarıyılını tamamlamış tezli yüksek lisans öğrencileri, en fazla yedinci yarıyılını tamamlamış tezli yüksek lisans derecesi ile kabul edilen doktora öğrencileri ve en fazla dokuzuncu yarıyılını tamamlamış lisans derecesi ile kabul edilen doktora öğrencileri yatay geçiş için başvuru yapabilir. Öğrenciye Üniversitedeki lisansüstü eğitimi için verilecek süre ile öğrencinin değişik kurumlarda lisansüstü eğitimindeki geçirdiği sürenin toplamı lisansüstü öğrencilerine verilen azami yasal süreden fazla olamaz. </w:t>
      </w:r>
    </w:p>
    <w:p w:rsidR="00B97BFC" w:rsidRPr="00B02A0C" w:rsidRDefault="00B97BFC" w:rsidP="00B97BFC">
      <w:pPr>
        <w:pStyle w:val="ListeParagraf"/>
        <w:numPr>
          <w:ilvl w:val="0"/>
          <w:numId w:val="2"/>
        </w:numPr>
        <w:spacing w:after="160"/>
        <w:jc w:val="both"/>
        <w:rPr>
          <w:rFonts w:ascii="Times New Roman" w:hAnsi="Times New Roman" w:cs="Times New Roman"/>
          <w:sz w:val="24"/>
          <w:szCs w:val="24"/>
        </w:rPr>
      </w:pPr>
      <w:r w:rsidRPr="00B02A0C">
        <w:rPr>
          <w:rFonts w:ascii="Times New Roman" w:hAnsi="Times New Roman" w:cs="Times New Roman"/>
          <w:sz w:val="24"/>
          <w:szCs w:val="24"/>
        </w:rPr>
        <w:t xml:space="preserve">Yatay geçiş yapacak öğrencilerin disiplin cezası almamış olması gerekir. </w:t>
      </w:r>
    </w:p>
    <w:p w:rsidR="00B97BFC" w:rsidRPr="00B02A0C" w:rsidRDefault="00B97BFC" w:rsidP="00B97BFC">
      <w:pPr>
        <w:pStyle w:val="ListeParagraf"/>
        <w:numPr>
          <w:ilvl w:val="0"/>
          <w:numId w:val="2"/>
        </w:numPr>
        <w:spacing w:after="160"/>
        <w:jc w:val="both"/>
        <w:rPr>
          <w:rFonts w:ascii="Times New Roman" w:hAnsi="Times New Roman" w:cs="Times New Roman"/>
          <w:sz w:val="24"/>
          <w:szCs w:val="24"/>
        </w:rPr>
      </w:pPr>
      <w:r w:rsidRPr="00B02A0C">
        <w:rPr>
          <w:rFonts w:ascii="Times New Roman" w:hAnsi="Times New Roman" w:cs="Times New Roman"/>
          <w:sz w:val="24"/>
          <w:szCs w:val="24"/>
        </w:rPr>
        <w:t xml:space="preserve">Uzaktan eğitim programlarından yatay geçiş yapılamaz. </w:t>
      </w:r>
    </w:p>
    <w:p w:rsidR="00B97BFC" w:rsidRPr="00ED169C" w:rsidRDefault="00B97BFC" w:rsidP="00B97BFC">
      <w:pPr>
        <w:pStyle w:val="ListeParagraf"/>
        <w:numPr>
          <w:ilvl w:val="0"/>
          <w:numId w:val="2"/>
        </w:numPr>
        <w:spacing w:after="160"/>
        <w:jc w:val="both"/>
        <w:rPr>
          <w:rFonts w:ascii="Times New Roman" w:hAnsi="Times New Roman" w:cs="Times New Roman"/>
          <w:sz w:val="24"/>
          <w:szCs w:val="24"/>
        </w:rPr>
      </w:pPr>
      <w:r w:rsidRPr="00ED169C">
        <w:rPr>
          <w:rFonts w:ascii="Times New Roman" w:hAnsi="Times New Roman" w:cs="Times New Roman"/>
          <w:sz w:val="24"/>
          <w:szCs w:val="24"/>
        </w:rPr>
        <w:lastRenderedPageBreak/>
        <w:t xml:space="preserve">Başvuru belgeleri elden ya da posta yoluyla gönderilebilir. </w:t>
      </w:r>
    </w:p>
    <w:p w:rsidR="00B97BFC" w:rsidRDefault="00B97BFC" w:rsidP="00B97BFC">
      <w:pPr>
        <w:spacing w:line="276" w:lineRule="auto"/>
        <w:jc w:val="both"/>
        <w:rPr>
          <w:b/>
          <w:sz w:val="24"/>
          <w:szCs w:val="24"/>
        </w:rPr>
      </w:pPr>
    </w:p>
    <w:p w:rsidR="00B97BFC" w:rsidRPr="00ED5828" w:rsidRDefault="00B97BFC" w:rsidP="00B97BFC">
      <w:pPr>
        <w:spacing w:line="276" w:lineRule="auto"/>
        <w:jc w:val="both"/>
        <w:rPr>
          <w:b/>
          <w:sz w:val="24"/>
          <w:szCs w:val="24"/>
        </w:rPr>
      </w:pPr>
      <w:r w:rsidRPr="00ED5828">
        <w:rPr>
          <w:b/>
          <w:sz w:val="24"/>
          <w:szCs w:val="24"/>
        </w:rPr>
        <w:t xml:space="preserve">BAŞVURU BELGELERİ: </w:t>
      </w:r>
    </w:p>
    <w:p w:rsidR="00B97BFC" w:rsidRPr="00B02A0C" w:rsidRDefault="00B97BFC" w:rsidP="00B97BFC">
      <w:pPr>
        <w:pStyle w:val="ListeParagraf"/>
        <w:numPr>
          <w:ilvl w:val="0"/>
          <w:numId w:val="1"/>
        </w:numPr>
        <w:spacing w:after="160"/>
        <w:jc w:val="both"/>
        <w:rPr>
          <w:rFonts w:ascii="Times New Roman" w:hAnsi="Times New Roman" w:cs="Times New Roman"/>
          <w:sz w:val="24"/>
          <w:szCs w:val="24"/>
        </w:rPr>
      </w:pPr>
      <w:r w:rsidRPr="00B02A0C">
        <w:rPr>
          <w:rFonts w:ascii="Times New Roman" w:hAnsi="Times New Roman" w:cs="Times New Roman"/>
          <w:sz w:val="24"/>
          <w:szCs w:val="24"/>
        </w:rPr>
        <w:t>Kayıtlı olduğu Enstitüden alınan onaylı not durum belgesi</w:t>
      </w:r>
    </w:p>
    <w:p w:rsidR="00B97BFC" w:rsidRPr="00B02A0C" w:rsidRDefault="00B97BFC" w:rsidP="00B97BFC">
      <w:pPr>
        <w:pStyle w:val="ListeParagraf"/>
        <w:numPr>
          <w:ilvl w:val="0"/>
          <w:numId w:val="1"/>
        </w:numPr>
        <w:spacing w:after="160"/>
        <w:jc w:val="both"/>
        <w:rPr>
          <w:rFonts w:ascii="Times New Roman" w:hAnsi="Times New Roman" w:cs="Times New Roman"/>
          <w:sz w:val="24"/>
          <w:szCs w:val="24"/>
        </w:rPr>
      </w:pPr>
      <w:r w:rsidRPr="00B02A0C">
        <w:rPr>
          <w:rFonts w:ascii="Times New Roman" w:hAnsi="Times New Roman" w:cs="Times New Roman"/>
          <w:sz w:val="24"/>
          <w:szCs w:val="24"/>
        </w:rPr>
        <w:t>Onaylı not durum belgesinde yer alan derslerin ders içerikleri</w:t>
      </w:r>
    </w:p>
    <w:p w:rsidR="00B97BFC" w:rsidRPr="00B02A0C" w:rsidRDefault="00B97BFC" w:rsidP="00B97BFC">
      <w:pPr>
        <w:pStyle w:val="ListeParagraf"/>
        <w:numPr>
          <w:ilvl w:val="0"/>
          <w:numId w:val="1"/>
        </w:numPr>
        <w:spacing w:after="160"/>
        <w:jc w:val="both"/>
        <w:rPr>
          <w:rFonts w:ascii="Times New Roman" w:hAnsi="Times New Roman" w:cs="Times New Roman"/>
          <w:sz w:val="24"/>
          <w:szCs w:val="24"/>
        </w:rPr>
      </w:pPr>
      <w:r w:rsidRPr="00B02A0C">
        <w:rPr>
          <w:rFonts w:ascii="Times New Roman" w:hAnsi="Times New Roman" w:cs="Times New Roman"/>
          <w:sz w:val="24"/>
          <w:szCs w:val="24"/>
        </w:rPr>
        <w:t>ALES belgesi</w:t>
      </w:r>
    </w:p>
    <w:p w:rsidR="00B97BFC" w:rsidRPr="00B02A0C" w:rsidRDefault="00B97BFC" w:rsidP="00B97BFC">
      <w:pPr>
        <w:pStyle w:val="ListeParagraf"/>
        <w:numPr>
          <w:ilvl w:val="0"/>
          <w:numId w:val="1"/>
        </w:numPr>
        <w:spacing w:after="160"/>
        <w:jc w:val="both"/>
        <w:rPr>
          <w:rFonts w:ascii="Times New Roman" w:hAnsi="Times New Roman" w:cs="Times New Roman"/>
          <w:sz w:val="24"/>
          <w:szCs w:val="24"/>
        </w:rPr>
      </w:pPr>
      <w:r w:rsidRPr="00B02A0C">
        <w:rPr>
          <w:rFonts w:ascii="Times New Roman" w:hAnsi="Times New Roman" w:cs="Times New Roman"/>
          <w:sz w:val="24"/>
          <w:szCs w:val="24"/>
        </w:rPr>
        <w:t>Yabancı dil belgesi (Doktora programına başvuran adaylar için.)</w:t>
      </w:r>
    </w:p>
    <w:p w:rsidR="00B97BFC" w:rsidRPr="00B02A0C" w:rsidRDefault="00B97BFC" w:rsidP="00B97BFC">
      <w:pPr>
        <w:pStyle w:val="ListeParagraf"/>
        <w:numPr>
          <w:ilvl w:val="0"/>
          <w:numId w:val="1"/>
        </w:numPr>
        <w:spacing w:after="160"/>
        <w:jc w:val="both"/>
        <w:rPr>
          <w:rFonts w:ascii="Times New Roman" w:hAnsi="Times New Roman" w:cs="Times New Roman"/>
          <w:sz w:val="24"/>
          <w:szCs w:val="24"/>
        </w:rPr>
      </w:pPr>
      <w:r w:rsidRPr="00B02A0C">
        <w:rPr>
          <w:rFonts w:ascii="Times New Roman" w:hAnsi="Times New Roman" w:cs="Times New Roman"/>
          <w:sz w:val="24"/>
          <w:szCs w:val="24"/>
        </w:rPr>
        <w:t>Onaylı öğrenci belgesi</w:t>
      </w:r>
    </w:p>
    <w:p w:rsidR="00B97BFC" w:rsidRPr="00B02A0C" w:rsidRDefault="00B97BFC" w:rsidP="00B97BFC">
      <w:pPr>
        <w:pStyle w:val="ListeParagraf"/>
        <w:numPr>
          <w:ilvl w:val="0"/>
          <w:numId w:val="1"/>
        </w:numPr>
        <w:spacing w:after="160"/>
        <w:jc w:val="both"/>
        <w:rPr>
          <w:rFonts w:ascii="Times New Roman" w:hAnsi="Times New Roman" w:cs="Times New Roman"/>
          <w:sz w:val="24"/>
          <w:szCs w:val="24"/>
        </w:rPr>
      </w:pPr>
      <w:r w:rsidRPr="00B02A0C">
        <w:rPr>
          <w:rFonts w:ascii="Times New Roman" w:hAnsi="Times New Roman" w:cs="Times New Roman"/>
          <w:sz w:val="24"/>
          <w:szCs w:val="24"/>
        </w:rPr>
        <w:t>Disiplin cezası almadığına dair belge</w:t>
      </w:r>
    </w:p>
    <w:p w:rsidR="00B97BFC" w:rsidRPr="00B02A0C" w:rsidRDefault="00B97BFC" w:rsidP="00B97BFC">
      <w:pPr>
        <w:pStyle w:val="ListeParagraf"/>
        <w:numPr>
          <w:ilvl w:val="0"/>
          <w:numId w:val="1"/>
        </w:numPr>
        <w:spacing w:after="160"/>
        <w:jc w:val="both"/>
        <w:rPr>
          <w:rFonts w:ascii="Times New Roman" w:hAnsi="Times New Roman" w:cs="Times New Roman"/>
          <w:sz w:val="24"/>
          <w:szCs w:val="24"/>
        </w:rPr>
      </w:pPr>
      <w:r w:rsidRPr="00B02A0C">
        <w:rPr>
          <w:rFonts w:ascii="Times New Roman" w:hAnsi="Times New Roman" w:cs="Times New Roman"/>
          <w:sz w:val="24"/>
          <w:szCs w:val="24"/>
        </w:rPr>
        <w:t>Nüfus Cüzdanı fotokopisi</w:t>
      </w:r>
    </w:p>
    <w:p w:rsidR="00B97BFC" w:rsidRPr="00B02A0C" w:rsidRDefault="00B97BFC" w:rsidP="00B97BFC">
      <w:pPr>
        <w:pStyle w:val="ListeParagraf"/>
        <w:numPr>
          <w:ilvl w:val="0"/>
          <w:numId w:val="1"/>
        </w:numPr>
        <w:spacing w:after="160"/>
        <w:jc w:val="both"/>
        <w:rPr>
          <w:rFonts w:ascii="Times New Roman" w:hAnsi="Times New Roman" w:cs="Times New Roman"/>
          <w:sz w:val="24"/>
          <w:szCs w:val="24"/>
        </w:rPr>
      </w:pPr>
      <w:r w:rsidRPr="00B02A0C">
        <w:rPr>
          <w:rFonts w:ascii="Times New Roman" w:hAnsi="Times New Roman" w:cs="Times New Roman"/>
          <w:sz w:val="24"/>
          <w:szCs w:val="24"/>
        </w:rPr>
        <w:t>Başvuru dilekçesi</w:t>
      </w:r>
    </w:p>
    <w:p w:rsidR="00B97BFC" w:rsidRPr="00B02A0C" w:rsidRDefault="00B97BFC" w:rsidP="00B97BFC">
      <w:pPr>
        <w:pStyle w:val="ListeParagraf"/>
        <w:numPr>
          <w:ilvl w:val="0"/>
          <w:numId w:val="1"/>
        </w:numPr>
        <w:spacing w:after="160"/>
        <w:jc w:val="both"/>
        <w:rPr>
          <w:rFonts w:ascii="Times New Roman" w:hAnsi="Times New Roman" w:cs="Times New Roman"/>
          <w:sz w:val="24"/>
          <w:szCs w:val="24"/>
        </w:rPr>
      </w:pPr>
      <w:r w:rsidRPr="00B02A0C">
        <w:rPr>
          <w:rFonts w:ascii="Times New Roman" w:hAnsi="Times New Roman" w:cs="Times New Roman"/>
          <w:sz w:val="24"/>
          <w:szCs w:val="24"/>
        </w:rPr>
        <w:t>2 Adet Fotoğraf</w:t>
      </w:r>
    </w:p>
    <w:p w:rsidR="00B97BFC" w:rsidRPr="00B02A0C" w:rsidRDefault="00B97BFC" w:rsidP="00B97BFC">
      <w:pPr>
        <w:pStyle w:val="ListeParagraf"/>
        <w:jc w:val="both"/>
        <w:rPr>
          <w:rFonts w:ascii="Times New Roman" w:hAnsi="Times New Roman" w:cs="Times New Roman"/>
          <w:sz w:val="24"/>
          <w:szCs w:val="24"/>
        </w:rPr>
      </w:pPr>
    </w:p>
    <w:p w:rsidR="00B97BFC" w:rsidRDefault="00B97BFC" w:rsidP="00B97BFC">
      <w:pPr>
        <w:jc w:val="both"/>
        <w:rPr>
          <w:sz w:val="24"/>
          <w:szCs w:val="24"/>
        </w:rPr>
      </w:pPr>
      <w:r w:rsidRPr="009547F3">
        <w:rPr>
          <w:b/>
          <w:sz w:val="24"/>
          <w:szCs w:val="24"/>
          <w:u w:val="single"/>
        </w:rPr>
        <w:t xml:space="preserve">BAŞVURUNUN YAPILACAĞI </w:t>
      </w:r>
      <w:proofErr w:type="gramStart"/>
      <w:r>
        <w:rPr>
          <w:b/>
          <w:sz w:val="24"/>
          <w:szCs w:val="24"/>
          <w:u w:val="single"/>
        </w:rPr>
        <w:t>T</w:t>
      </w:r>
      <w:r w:rsidRPr="009547F3">
        <w:rPr>
          <w:b/>
          <w:sz w:val="24"/>
          <w:szCs w:val="24"/>
          <w:u w:val="single"/>
        </w:rPr>
        <w:t>ARİH :</w:t>
      </w:r>
      <w:r w:rsidRPr="009547F3">
        <w:rPr>
          <w:b/>
          <w:sz w:val="24"/>
          <w:szCs w:val="24"/>
        </w:rPr>
        <w:t xml:space="preserve">   </w:t>
      </w:r>
      <w:r>
        <w:rPr>
          <w:sz w:val="24"/>
          <w:szCs w:val="24"/>
        </w:rPr>
        <w:t>17</w:t>
      </w:r>
      <w:proofErr w:type="gramEnd"/>
      <w:r w:rsidRPr="0098595B">
        <w:rPr>
          <w:sz w:val="24"/>
          <w:szCs w:val="24"/>
        </w:rPr>
        <w:t>-</w:t>
      </w:r>
      <w:r>
        <w:rPr>
          <w:sz w:val="24"/>
          <w:szCs w:val="24"/>
        </w:rPr>
        <w:t>25 Ocak</w:t>
      </w:r>
      <w:r w:rsidRPr="0098595B">
        <w:rPr>
          <w:sz w:val="24"/>
          <w:szCs w:val="24"/>
        </w:rPr>
        <w:t xml:space="preserve"> </w:t>
      </w:r>
      <w:r>
        <w:rPr>
          <w:sz w:val="24"/>
          <w:szCs w:val="24"/>
        </w:rPr>
        <w:t xml:space="preserve"> 2024</w:t>
      </w:r>
      <w:r w:rsidRPr="009547F3">
        <w:rPr>
          <w:sz w:val="24"/>
          <w:szCs w:val="24"/>
        </w:rPr>
        <w:t xml:space="preserve">   </w:t>
      </w:r>
    </w:p>
    <w:p w:rsidR="00B97BFC" w:rsidRPr="009547F3" w:rsidRDefault="00B97BFC" w:rsidP="00B97BFC">
      <w:pPr>
        <w:jc w:val="both"/>
        <w:rPr>
          <w:sz w:val="24"/>
          <w:szCs w:val="24"/>
        </w:rPr>
      </w:pPr>
    </w:p>
    <w:p w:rsidR="00B97BFC" w:rsidRDefault="00B97BFC" w:rsidP="00B97BFC">
      <w:pPr>
        <w:jc w:val="both"/>
        <w:rPr>
          <w:sz w:val="22"/>
          <w:szCs w:val="22"/>
        </w:rPr>
      </w:pPr>
      <w:r w:rsidRPr="009547F3">
        <w:rPr>
          <w:b/>
          <w:sz w:val="24"/>
          <w:szCs w:val="24"/>
          <w:u w:val="single"/>
        </w:rPr>
        <w:t xml:space="preserve">SONUÇLARIN </w:t>
      </w:r>
      <w:proofErr w:type="gramStart"/>
      <w:r w:rsidRPr="009547F3">
        <w:rPr>
          <w:b/>
          <w:sz w:val="24"/>
          <w:szCs w:val="24"/>
          <w:u w:val="single"/>
        </w:rPr>
        <w:t>İLANI      :</w:t>
      </w:r>
      <w:r w:rsidRPr="009547F3">
        <w:rPr>
          <w:b/>
          <w:sz w:val="24"/>
          <w:szCs w:val="24"/>
        </w:rPr>
        <w:t xml:space="preserve"> </w:t>
      </w:r>
      <w:r w:rsidRPr="007B7203">
        <w:rPr>
          <w:sz w:val="24"/>
          <w:szCs w:val="24"/>
        </w:rPr>
        <w:t xml:space="preserve"> </w:t>
      </w:r>
      <w:r>
        <w:rPr>
          <w:sz w:val="24"/>
          <w:szCs w:val="24"/>
        </w:rPr>
        <w:t>01</w:t>
      </w:r>
      <w:proofErr w:type="gramEnd"/>
      <w:r>
        <w:rPr>
          <w:sz w:val="24"/>
          <w:szCs w:val="24"/>
        </w:rPr>
        <w:t xml:space="preserve"> Şubat 2024</w:t>
      </w:r>
      <w:r w:rsidRPr="00C337B3">
        <w:rPr>
          <w:sz w:val="22"/>
          <w:szCs w:val="22"/>
        </w:rPr>
        <w:t xml:space="preserve">    </w:t>
      </w:r>
    </w:p>
    <w:p w:rsidR="00B97BFC" w:rsidRPr="002A6927" w:rsidRDefault="00B97BFC" w:rsidP="00B97BFC">
      <w:pPr>
        <w:jc w:val="both"/>
        <w:rPr>
          <w:sz w:val="22"/>
          <w:szCs w:val="22"/>
        </w:rPr>
      </w:pPr>
    </w:p>
    <w:p w:rsidR="00B97BFC" w:rsidRDefault="00B97BFC" w:rsidP="00B97BFC">
      <w:pPr>
        <w:spacing w:line="276" w:lineRule="auto"/>
        <w:jc w:val="both"/>
        <w:rPr>
          <w:sz w:val="24"/>
          <w:szCs w:val="24"/>
        </w:rPr>
      </w:pPr>
      <w:r w:rsidRPr="00A643FE">
        <w:rPr>
          <w:b/>
          <w:sz w:val="24"/>
          <w:szCs w:val="24"/>
          <w:u w:val="single"/>
        </w:rPr>
        <w:t>BAŞVURU ADRESİ:</w:t>
      </w:r>
      <w:r w:rsidRPr="00B02A0C">
        <w:rPr>
          <w:sz w:val="24"/>
          <w:szCs w:val="24"/>
        </w:rPr>
        <w:t xml:space="preserve"> Niğde Ömer </w:t>
      </w:r>
      <w:proofErr w:type="spellStart"/>
      <w:r w:rsidRPr="00B02A0C">
        <w:rPr>
          <w:sz w:val="24"/>
          <w:szCs w:val="24"/>
        </w:rPr>
        <w:t>Halisdemir</w:t>
      </w:r>
      <w:proofErr w:type="spellEnd"/>
      <w:r w:rsidRPr="00B02A0C">
        <w:rPr>
          <w:sz w:val="24"/>
          <w:szCs w:val="24"/>
        </w:rPr>
        <w:t xml:space="preserve"> Üniversitesi Sağlık Bilimleri Enstitüsü, Merkez Yerleşke Bor Yolu Üzeri 51240 NİĞDE </w:t>
      </w:r>
      <w:r>
        <w:rPr>
          <w:sz w:val="24"/>
          <w:szCs w:val="24"/>
        </w:rPr>
        <w:t xml:space="preserve">        </w:t>
      </w:r>
    </w:p>
    <w:p w:rsidR="00B97BFC" w:rsidRDefault="00B97BFC" w:rsidP="00B97BFC">
      <w:pPr>
        <w:spacing w:line="276" w:lineRule="auto"/>
        <w:jc w:val="both"/>
        <w:rPr>
          <w:color w:val="000000" w:themeColor="text1"/>
          <w:sz w:val="24"/>
          <w:szCs w:val="24"/>
        </w:rPr>
      </w:pPr>
      <w:bookmarkStart w:id="0" w:name="_GoBack"/>
      <w:bookmarkEnd w:id="0"/>
      <w:r>
        <w:rPr>
          <w:sz w:val="24"/>
          <w:szCs w:val="24"/>
        </w:rPr>
        <w:t xml:space="preserve"> </w:t>
      </w:r>
      <w:r w:rsidRPr="008F0DE8">
        <w:rPr>
          <w:color w:val="000000" w:themeColor="text1"/>
          <w:sz w:val="24"/>
          <w:szCs w:val="24"/>
        </w:rPr>
        <w:t>BİLGİ İÇİN TELEFON: 0388 225 60 89 – 91</w:t>
      </w:r>
    </w:p>
    <w:p w:rsidR="00423E59" w:rsidRPr="00ED5828" w:rsidRDefault="00423E59" w:rsidP="00B97BFC">
      <w:pPr>
        <w:spacing w:line="276" w:lineRule="auto"/>
        <w:rPr>
          <w:b/>
          <w:sz w:val="24"/>
          <w:szCs w:val="24"/>
        </w:rPr>
      </w:pPr>
    </w:p>
    <w:sectPr w:rsidR="00423E59" w:rsidRPr="00ED5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D6711"/>
    <w:multiLevelType w:val="hybridMultilevel"/>
    <w:tmpl w:val="39D4F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2B6A1E"/>
    <w:multiLevelType w:val="hybridMultilevel"/>
    <w:tmpl w:val="7B6C6260"/>
    <w:lvl w:ilvl="0" w:tplc="65968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94"/>
    <w:rsid w:val="00387CA4"/>
    <w:rsid w:val="00423E59"/>
    <w:rsid w:val="006F0215"/>
    <w:rsid w:val="00860394"/>
    <w:rsid w:val="00B97BFC"/>
    <w:rsid w:val="00ED5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C262"/>
  <w15:chartTrackingRefBased/>
  <w15:docId w15:val="{308AA2F2-A0A2-44C0-9D04-2942A874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CA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87C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87CA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2772</Characters>
  <Application>Microsoft Office Word</Application>
  <DocSecurity>0</DocSecurity>
  <Lines>23</Lines>
  <Paragraphs>6</Paragraphs>
  <ScaleCrop>false</ScaleCrop>
  <Company>HP Inc.</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TUNAHAN ÜNVER</dc:creator>
  <cp:keywords/>
  <dc:description/>
  <cp:lastModifiedBy>Acr</cp:lastModifiedBy>
  <cp:revision>5</cp:revision>
  <dcterms:created xsi:type="dcterms:W3CDTF">2022-07-07T07:39:00Z</dcterms:created>
  <dcterms:modified xsi:type="dcterms:W3CDTF">2023-12-26T08:28:00Z</dcterms:modified>
</cp:coreProperties>
</file>