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283FF" w14:textId="77777777" w:rsidR="0022579F" w:rsidRPr="00683D5C" w:rsidRDefault="0022579F" w:rsidP="00366E18">
      <w:pPr>
        <w:spacing w:after="0" w:line="360" w:lineRule="auto"/>
        <w:jc w:val="center"/>
        <w:rPr>
          <w:rFonts w:ascii="Times New Roman" w:hAnsi="Times New Roman" w:cs="Times New Roman"/>
          <w:b/>
          <w:bCs/>
          <w:lang w:val="tr-TR"/>
        </w:rPr>
      </w:pPr>
    </w:p>
    <w:p w14:paraId="3AF5A9A2" w14:textId="351922AA" w:rsidR="002A0B61" w:rsidRPr="00683D5C" w:rsidRDefault="002A0B61" w:rsidP="00683D5C">
      <w:pPr>
        <w:spacing w:after="0" w:line="360" w:lineRule="auto"/>
        <w:jc w:val="center"/>
        <w:rPr>
          <w:rFonts w:ascii="Times New Roman" w:hAnsi="Times New Roman" w:cs="Times New Roman"/>
          <w:b/>
          <w:bCs/>
          <w:lang w:val="tr-TR"/>
        </w:rPr>
      </w:pPr>
      <w:r w:rsidRPr="00683D5C">
        <w:rPr>
          <w:rFonts w:ascii="Times New Roman" w:hAnsi="Times New Roman" w:cs="Times New Roman"/>
          <w:b/>
          <w:bCs/>
          <w:lang w:val="tr-TR"/>
        </w:rPr>
        <w:t>SOSYAL HİZMET UYGULAMASI I</w:t>
      </w:r>
      <w:r w:rsidR="00683D5C">
        <w:rPr>
          <w:rFonts w:ascii="Times New Roman" w:hAnsi="Times New Roman" w:cs="Times New Roman"/>
          <w:b/>
          <w:bCs/>
          <w:lang w:val="tr-TR"/>
        </w:rPr>
        <w:t xml:space="preserve"> VE </w:t>
      </w:r>
      <w:r w:rsidR="00683D5C" w:rsidRPr="00683D5C">
        <w:rPr>
          <w:rFonts w:ascii="Times New Roman" w:hAnsi="Times New Roman" w:cs="Times New Roman"/>
          <w:b/>
          <w:bCs/>
          <w:lang w:val="tr-TR"/>
        </w:rPr>
        <w:t>SOSYAL HİZMET UYGULAMASI I</w:t>
      </w:r>
      <w:r w:rsidR="00683D5C">
        <w:rPr>
          <w:rFonts w:ascii="Times New Roman" w:hAnsi="Times New Roman" w:cs="Times New Roman"/>
          <w:b/>
          <w:bCs/>
          <w:lang w:val="tr-TR"/>
        </w:rPr>
        <w:t>I</w:t>
      </w:r>
    </w:p>
    <w:p w14:paraId="53CA6A10" w14:textId="05B13A55" w:rsidR="002A0B61" w:rsidRPr="00683D5C" w:rsidRDefault="002A0B61" w:rsidP="002A0B61">
      <w:pPr>
        <w:spacing w:after="0" w:line="360" w:lineRule="auto"/>
        <w:jc w:val="center"/>
        <w:rPr>
          <w:rFonts w:ascii="Times New Roman" w:hAnsi="Times New Roman" w:cs="Times New Roman"/>
          <w:b/>
          <w:bCs/>
          <w:lang w:val="tr-TR"/>
        </w:rPr>
      </w:pPr>
      <w:r w:rsidRPr="00683D5C">
        <w:rPr>
          <w:rFonts w:ascii="Times New Roman" w:hAnsi="Times New Roman" w:cs="Times New Roman"/>
          <w:b/>
          <w:bCs/>
          <w:lang w:val="tr-TR"/>
        </w:rPr>
        <w:t>UYGULAMA SÖZLEŞMESİ</w:t>
      </w:r>
    </w:p>
    <w:p w14:paraId="6665CA7F" w14:textId="77777777" w:rsidR="00B160AA" w:rsidRPr="00683D5C" w:rsidRDefault="00B160AA" w:rsidP="00366E18">
      <w:pPr>
        <w:spacing w:after="0" w:line="240" w:lineRule="auto"/>
        <w:jc w:val="center"/>
        <w:rPr>
          <w:rFonts w:ascii="Times New Roman" w:hAnsi="Times New Roman" w:cs="Times New Roman"/>
          <w:i/>
          <w:iCs/>
          <w:u w:val="single"/>
          <w:lang w:val="tr-TR"/>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00B160AA" w:rsidRPr="00683D5C" w14:paraId="549CFBF8" w14:textId="77777777" w:rsidTr="00366E18">
        <w:tc>
          <w:tcPr>
            <w:tcW w:w="2499" w:type="pct"/>
            <w:tcBorders>
              <w:bottom w:val="single" w:sz="4" w:space="0" w:color="auto"/>
            </w:tcBorders>
          </w:tcPr>
          <w:p w14:paraId="1CA3253B" w14:textId="79F0DA3F" w:rsidR="00B160AA" w:rsidRPr="00683D5C" w:rsidRDefault="00B160AA" w:rsidP="00B160AA">
            <w:pPr>
              <w:jc w:val="right"/>
              <w:rPr>
                <w:rFonts w:ascii="Times New Roman" w:hAnsi="Times New Roman" w:cs="Times New Roman"/>
                <w:i/>
                <w:iCs/>
                <w:lang w:val="tr-TR"/>
              </w:rPr>
            </w:pPr>
            <w:r w:rsidRPr="00683D5C">
              <w:rPr>
                <w:rFonts w:ascii="Times New Roman" w:hAnsi="Times New Roman" w:cs="Times New Roman"/>
                <w:i/>
                <w:iCs/>
                <w:lang w:val="tr-TR"/>
              </w:rPr>
              <w:t>Öğrencinin;</w:t>
            </w:r>
          </w:p>
        </w:tc>
        <w:tc>
          <w:tcPr>
            <w:tcW w:w="2501" w:type="pct"/>
            <w:tcBorders>
              <w:bottom w:val="single" w:sz="4" w:space="0" w:color="auto"/>
            </w:tcBorders>
          </w:tcPr>
          <w:p w14:paraId="39D7FB50" w14:textId="067BBD28" w:rsidR="00B160AA" w:rsidRPr="00683D5C" w:rsidRDefault="004A4720" w:rsidP="004A4720">
            <w:pPr>
              <w:tabs>
                <w:tab w:val="left" w:pos="3225"/>
                <w:tab w:val="left" w:pos="3335"/>
              </w:tabs>
              <w:rPr>
                <w:rFonts w:ascii="Times New Roman" w:hAnsi="Times New Roman" w:cs="Times New Roman"/>
                <w:i/>
                <w:iCs/>
                <w:lang w:val="tr-TR"/>
              </w:rPr>
            </w:pPr>
            <w:r w:rsidRPr="00683D5C">
              <w:rPr>
                <w:rFonts w:ascii="Times New Roman" w:hAnsi="Times New Roman" w:cs="Times New Roman"/>
                <w:i/>
                <w:iCs/>
                <w:lang w:val="tr-TR"/>
              </w:rPr>
              <w:tab/>
            </w:r>
          </w:p>
        </w:tc>
      </w:tr>
      <w:tr w:rsidR="00B160AA" w:rsidRPr="00683D5C" w14:paraId="058778A8" w14:textId="77777777" w:rsidTr="00366E18">
        <w:tc>
          <w:tcPr>
            <w:tcW w:w="2499" w:type="pct"/>
            <w:tcBorders>
              <w:top w:val="single" w:sz="4" w:space="0" w:color="auto"/>
              <w:right w:val="single" w:sz="4" w:space="0" w:color="auto"/>
            </w:tcBorders>
          </w:tcPr>
          <w:p w14:paraId="257B3076" w14:textId="7D9EEA8D" w:rsidR="00B160AA" w:rsidRPr="00683D5C" w:rsidRDefault="00B160AA" w:rsidP="00B160AA">
            <w:pPr>
              <w:jc w:val="right"/>
              <w:rPr>
                <w:rFonts w:ascii="Times New Roman" w:hAnsi="Times New Roman" w:cs="Times New Roman"/>
                <w:lang w:val="tr-TR"/>
              </w:rPr>
            </w:pPr>
            <w:r w:rsidRPr="00683D5C">
              <w:rPr>
                <w:rFonts w:ascii="Times New Roman" w:hAnsi="Times New Roman" w:cs="Times New Roman"/>
                <w:lang w:val="tr-TR"/>
              </w:rPr>
              <w:t>Adı Soyadı:</w:t>
            </w:r>
          </w:p>
        </w:tc>
        <w:tc>
          <w:tcPr>
            <w:tcW w:w="2501" w:type="pct"/>
            <w:tcBorders>
              <w:top w:val="single" w:sz="4" w:space="0" w:color="auto"/>
              <w:left w:val="single" w:sz="4" w:space="0" w:color="auto"/>
            </w:tcBorders>
          </w:tcPr>
          <w:p w14:paraId="01FEF0C5" w14:textId="18468A0D" w:rsidR="00B160AA" w:rsidRPr="00683D5C" w:rsidRDefault="00B160AA" w:rsidP="00B160AA">
            <w:pPr>
              <w:rPr>
                <w:rFonts w:ascii="Times New Roman" w:hAnsi="Times New Roman" w:cs="Times New Roman"/>
                <w:lang w:val="tr-TR"/>
              </w:rPr>
            </w:pPr>
          </w:p>
        </w:tc>
      </w:tr>
      <w:tr w:rsidR="00B160AA" w:rsidRPr="00683D5C" w14:paraId="79930AB4" w14:textId="77777777" w:rsidTr="00366E18">
        <w:tc>
          <w:tcPr>
            <w:tcW w:w="2499" w:type="pct"/>
            <w:tcBorders>
              <w:right w:val="single" w:sz="4" w:space="0" w:color="auto"/>
            </w:tcBorders>
          </w:tcPr>
          <w:p w14:paraId="392C68EC" w14:textId="54992153" w:rsidR="00B160AA" w:rsidRPr="00683D5C" w:rsidRDefault="00B160AA" w:rsidP="00B160AA">
            <w:pPr>
              <w:jc w:val="right"/>
              <w:rPr>
                <w:rFonts w:ascii="Times New Roman" w:hAnsi="Times New Roman" w:cs="Times New Roman"/>
                <w:lang w:val="tr-TR"/>
              </w:rPr>
            </w:pPr>
            <w:r w:rsidRPr="00683D5C">
              <w:rPr>
                <w:rFonts w:ascii="Times New Roman" w:hAnsi="Times New Roman" w:cs="Times New Roman"/>
                <w:lang w:val="tr-TR"/>
              </w:rPr>
              <w:t>Numarası:</w:t>
            </w:r>
          </w:p>
        </w:tc>
        <w:tc>
          <w:tcPr>
            <w:tcW w:w="2501" w:type="pct"/>
            <w:tcBorders>
              <w:left w:val="single" w:sz="4" w:space="0" w:color="auto"/>
            </w:tcBorders>
          </w:tcPr>
          <w:p w14:paraId="77C1FFCC" w14:textId="77777777" w:rsidR="00B160AA" w:rsidRPr="00683D5C" w:rsidRDefault="00B160AA" w:rsidP="00B160AA">
            <w:pPr>
              <w:rPr>
                <w:rFonts w:ascii="Times New Roman" w:hAnsi="Times New Roman" w:cs="Times New Roman"/>
                <w:lang w:val="tr-TR"/>
              </w:rPr>
            </w:pPr>
          </w:p>
        </w:tc>
      </w:tr>
      <w:tr w:rsidR="00B160AA" w:rsidRPr="00683D5C" w14:paraId="030C97F3" w14:textId="77777777" w:rsidTr="00366E18">
        <w:tc>
          <w:tcPr>
            <w:tcW w:w="2499" w:type="pct"/>
            <w:tcBorders>
              <w:right w:val="single" w:sz="4" w:space="0" w:color="auto"/>
            </w:tcBorders>
          </w:tcPr>
          <w:p w14:paraId="190E9D05" w14:textId="11A061F8" w:rsidR="00B160AA" w:rsidRPr="00683D5C" w:rsidRDefault="00B160AA" w:rsidP="00B160AA">
            <w:pPr>
              <w:jc w:val="right"/>
              <w:rPr>
                <w:rFonts w:ascii="Times New Roman" w:hAnsi="Times New Roman" w:cs="Times New Roman"/>
                <w:lang w:val="tr-TR"/>
              </w:rPr>
            </w:pPr>
            <w:r w:rsidRPr="00683D5C">
              <w:rPr>
                <w:rFonts w:ascii="Times New Roman" w:hAnsi="Times New Roman" w:cs="Times New Roman"/>
                <w:lang w:val="tr-TR"/>
              </w:rPr>
              <w:t>Uygulama Yaptığı Kurum:</w:t>
            </w:r>
          </w:p>
        </w:tc>
        <w:tc>
          <w:tcPr>
            <w:tcW w:w="2501" w:type="pct"/>
            <w:tcBorders>
              <w:left w:val="single" w:sz="4" w:space="0" w:color="auto"/>
            </w:tcBorders>
          </w:tcPr>
          <w:p w14:paraId="60AA856F" w14:textId="77777777" w:rsidR="00B160AA" w:rsidRPr="00683D5C" w:rsidRDefault="00B160AA" w:rsidP="00B160AA">
            <w:pPr>
              <w:rPr>
                <w:rFonts w:ascii="Times New Roman" w:hAnsi="Times New Roman" w:cs="Times New Roman"/>
                <w:lang w:val="tr-TR"/>
              </w:rPr>
            </w:pPr>
          </w:p>
        </w:tc>
      </w:tr>
      <w:tr w:rsidR="00B160AA" w:rsidRPr="00683D5C" w14:paraId="2B765282" w14:textId="77777777" w:rsidTr="002A0B61">
        <w:tc>
          <w:tcPr>
            <w:tcW w:w="2499" w:type="pct"/>
            <w:tcBorders>
              <w:right w:val="single" w:sz="4" w:space="0" w:color="auto"/>
            </w:tcBorders>
          </w:tcPr>
          <w:p w14:paraId="152DFD1A" w14:textId="50DB2163" w:rsidR="00B160AA" w:rsidRPr="00683D5C" w:rsidRDefault="00B160AA" w:rsidP="00B160AA">
            <w:pPr>
              <w:jc w:val="right"/>
              <w:rPr>
                <w:rFonts w:ascii="Times New Roman" w:hAnsi="Times New Roman" w:cs="Times New Roman"/>
                <w:lang w:val="tr-TR"/>
              </w:rPr>
            </w:pPr>
            <w:r w:rsidRPr="00683D5C">
              <w:rPr>
                <w:rFonts w:ascii="Times New Roman" w:hAnsi="Times New Roman" w:cs="Times New Roman"/>
                <w:lang w:val="tr-TR"/>
              </w:rPr>
              <w:t>Eğitsel Danışmanı:</w:t>
            </w:r>
          </w:p>
        </w:tc>
        <w:tc>
          <w:tcPr>
            <w:tcW w:w="2501" w:type="pct"/>
            <w:tcBorders>
              <w:left w:val="single" w:sz="4" w:space="0" w:color="auto"/>
            </w:tcBorders>
          </w:tcPr>
          <w:p w14:paraId="20538E4A" w14:textId="77777777" w:rsidR="00B160AA" w:rsidRPr="00683D5C" w:rsidRDefault="00B160AA" w:rsidP="00B160AA">
            <w:pPr>
              <w:rPr>
                <w:rFonts w:ascii="Times New Roman" w:hAnsi="Times New Roman" w:cs="Times New Roman"/>
                <w:lang w:val="tr-TR"/>
              </w:rPr>
            </w:pPr>
          </w:p>
        </w:tc>
      </w:tr>
      <w:tr w:rsidR="00B160AA" w:rsidRPr="00683D5C" w14:paraId="5003AAD6" w14:textId="77777777" w:rsidTr="002A0B61">
        <w:tc>
          <w:tcPr>
            <w:tcW w:w="2499" w:type="pct"/>
            <w:tcBorders>
              <w:right w:val="single" w:sz="4" w:space="0" w:color="auto"/>
            </w:tcBorders>
          </w:tcPr>
          <w:p w14:paraId="754800B7" w14:textId="746FD78E" w:rsidR="00B160AA" w:rsidRPr="00683D5C" w:rsidRDefault="00B160AA" w:rsidP="00B160AA">
            <w:pPr>
              <w:jc w:val="right"/>
              <w:rPr>
                <w:rFonts w:ascii="Times New Roman" w:hAnsi="Times New Roman" w:cs="Times New Roman"/>
                <w:lang w:val="tr-TR"/>
              </w:rPr>
            </w:pPr>
            <w:r w:rsidRPr="00683D5C">
              <w:rPr>
                <w:rFonts w:ascii="Times New Roman" w:hAnsi="Times New Roman" w:cs="Times New Roman"/>
                <w:lang w:val="tr-TR"/>
              </w:rPr>
              <w:t>Kurum Danışmanı:</w:t>
            </w:r>
          </w:p>
        </w:tc>
        <w:tc>
          <w:tcPr>
            <w:tcW w:w="2501" w:type="pct"/>
            <w:tcBorders>
              <w:left w:val="single" w:sz="4" w:space="0" w:color="auto"/>
            </w:tcBorders>
          </w:tcPr>
          <w:p w14:paraId="66507539" w14:textId="77777777" w:rsidR="00B160AA" w:rsidRPr="00683D5C" w:rsidRDefault="00B160AA" w:rsidP="00B160AA">
            <w:pPr>
              <w:rPr>
                <w:rFonts w:ascii="Times New Roman" w:hAnsi="Times New Roman" w:cs="Times New Roman"/>
                <w:lang w:val="tr-TR"/>
              </w:rPr>
            </w:pPr>
          </w:p>
        </w:tc>
      </w:tr>
      <w:tr w:rsidR="002A0B61" w:rsidRPr="00683D5C" w14:paraId="379B386A" w14:textId="77777777" w:rsidTr="002A0B61">
        <w:tc>
          <w:tcPr>
            <w:tcW w:w="2499" w:type="pct"/>
            <w:tcBorders>
              <w:bottom w:val="single" w:sz="4" w:space="0" w:color="auto"/>
              <w:right w:val="single" w:sz="4" w:space="0" w:color="auto"/>
            </w:tcBorders>
          </w:tcPr>
          <w:p w14:paraId="707327B0" w14:textId="155038C3" w:rsidR="002A0B61" w:rsidRPr="00683D5C" w:rsidRDefault="002A0B61" w:rsidP="002A0B61">
            <w:pPr>
              <w:jc w:val="right"/>
              <w:rPr>
                <w:rFonts w:ascii="Times New Roman" w:hAnsi="Times New Roman" w:cs="Times New Roman"/>
                <w:lang w:val="tr-TR"/>
              </w:rPr>
            </w:pPr>
            <w:r w:rsidRPr="00683D5C">
              <w:rPr>
                <w:rFonts w:ascii="Times New Roman" w:hAnsi="Times New Roman" w:cs="Times New Roman"/>
                <w:lang w:val="tr-TR"/>
              </w:rPr>
              <w:t xml:space="preserve">Uygulama Dönemi: </w:t>
            </w:r>
          </w:p>
        </w:tc>
        <w:tc>
          <w:tcPr>
            <w:tcW w:w="2501" w:type="pct"/>
            <w:tcBorders>
              <w:left w:val="single" w:sz="4" w:space="0" w:color="auto"/>
              <w:bottom w:val="single" w:sz="4" w:space="0" w:color="auto"/>
            </w:tcBorders>
          </w:tcPr>
          <w:p w14:paraId="0CC689A5" w14:textId="45C08A05" w:rsidR="002A0B61" w:rsidRPr="00683D5C" w:rsidRDefault="002A0B61" w:rsidP="00B160AA">
            <w:pPr>
              <w:rPr>
                <w:rFonts w:ascii="Times New Roman" w:hAnsi="Times New Roman" w:cs="Times New Roman"/>
                <w:lang w:val="tr-TR"/>
              </w:rPr>
            </w:pPr>
            <w:r w:rsidRPr="00683D5C">
              <w:rPr>
                <w:rFonts w:ascii="Times New Roman" w:hAnsi="Times New Roman" w:cs="Times New Roman"/>
                <w:lang w:val="tr-TR"/>
              </w:rPr>
              <w:t>20… / 20… Akademik Yılı – Güz Dönemi</w:t>
            </w:r>
          </w:p>
        </w:tc>
      </w:tr>
    </w:tbl>
    <w:p w14:paraId="368E7273" w14:textId="48ACE978" w:rsidR="002A0B61" w:rsidRPr="00683D5C" w:rsidRDefault="002A0B61" w:rsidP="002A0B61">
      <w:pPr>
        <w:pStyle w:val="p1"/>
        <w:spacing w:after="0" w:line="360" w:lineRule="auto"/>
        <w:jc w:val="both"/>
        <w:rPr>
          <w:i/>
          <w:iCs/>
          <w:lang w:val="tr-TR"/>
        </w:rPr>
      </w:pPr>
      <w:r w:rsidRPr="00683D5C">
        <w:rPr>
          <w:i/>
          <w:iCs/>
          <w:lang w:val="tr-TR"/>
        </w:rPr>
        <w:t xml:space="preserve">Bu sözleşme, </w:t>
      </w:r>
      <w:r w:rsidR="00A96839">
        <w:rPr>
          <w:i/>
          <w:iCs/>
          <w:lang w:val="tr-TR"/>
        </w:rPr>
        <w:t xml:space="preserve">Niğde Ömer Halisdemir Üniversitesi Zübeyde Hanım Sağlık Bilimleri Fakültesi </w:t>
      </w:r>
      <w:r w:rsidRPr="00683D5C">
        <w:rPr>
          <w:i/>
          <w:iCs/>
          <w:lang w:val="tr-TR"/>
        </w:rPr>
        <w:t xml:space="preserve">Sosyal Hizmet Bölümü </w:t>
      </w:r>
      <w:r w:rsidR="00683D5C">
        <w:rPr>
          <w:i/>
          <w:iCs/>
          <w:lang w:val="tr-TR"/>
        </w:rPr>
        <w:t>uygulama</w:t>
      </w:r>
      <w:r w:rsidRPr="00683D5C">
        <w:rPr>
          <w:i/>
          <w:iCs/>
          <w:lang w:val="tr-TR"/>
        </w:rPr>
        <w:t xml:space="preserve"> ders</w:t>
      </w:r>
      <w:r w:rsidR="00683D5C">
        <w:rPr>
          <w:i/>
          <w:iCs/>
          <w:lang w:val="tr-TR"/>
        </w:rPr>
        <w:t>ler</w:t>
      </w:r>
      <w:r w:rsidRPr="00683D5C">
        <w:rPr>
          <w:i/>
          <w:iCs/>
          <w:lang w:val="tr-TR"/>
        </w:rPr>
        <w:t>i kapsamında gerçekleştirilecek uygulamanın, Sosyal Hizmet Uygulamaları Yönergesi ve Etik İlkeler doğrultusunda yürütülmesini güvence altına almak amacıyla hazırlanmıştır. Öğrencinin, sosyal hizmetin bilgi, beceri ve değer temellerine dayalı olarak uygulama bağlamında mesleki gelişimini desteklemek hedeflenmektedir.</w:t>
      </w:r>
      <w:r w:rsidR="00683D5C">
        <w:rPr>
          <w:i/>
          <w:iCs/>
          <w:lang w:val="tr-TR"/>
        </w:rPr>
        <w:t xml:space="preserve"> </w:t>
      </w:r>
      <w:r w:rsidRPr="00683D5C">
        <w:rPr>
          <w:i/>
          <w:iCs/>
          <w:lang w:val="tr-TR"/>
        </w:rPr>
        <w:t>Öğrenciden, aşağıdaki öğrenme hedeflerini ve etkinlikleri 14 haftalık uygulama süresi içinde gerçekleştirmesi beklenmektedir:</w:t>
      </w:r>
    </w:p>
    <w:p w14:paraId="21BED0E7" w14:textId="64833728" w:rsidR="00683D5C" w:rsidRPr="00683D5C" w:rsidRDefault="00683D5C" w:rsidP="00683D5C">
      <w:pPr>
        <w:pStyle w:val="p1"/>
        <w:spacing w:after="0" w:line="360" w:lineRule="auto"/>
        <w:jc w:val="center"/>
        <w:rPr>
          <w:b/>
          <w:bCs/>
          <w:lang w:val="tr-TR"/>
        </w:rPr>
      </w:pPr>
      <w:r w:rsidRPr="00683D5C">
        <w:rPr>
          <w:b/>
          <w:bCs/>
          <w:lang w:val="tr-TR"/>
        </w:rPr>
        <w:t>İDARİ DÜZENLEMELER</w:t>
      </w:r>
    </w:p>
    <w:p w14:paraId="3060FED8" w14:textId="66D9543A" w:rsidR="00683D5C" w:rsidRPr="00683D5C" w:rsidRDefault="00683D5C" w:rsidP="00683D5C">
      <w:pPr>
        <w:pStyle w:val="p1"/>
        <w:numPr>
          <w:ilvl w:val="0"/>
          <w:numId w:val="4"/>
        </w:numPr>
        <w:spacing w:after="0" w:line="360" w:lineRule="auto"/>
        <w:jc w:val="both"/>
        <w:rPr>
          <w:rStyle w:val="apple-converted-space"/>
          <w:lang w:val="tr-TR"/>
        </w:rPr>
      </w:pPr>
      <w:r w:rsidRPr="00683D5C">
        <w:rPr>
          <w:rStyle w:val="apple-converted-space"/>
          <w:rFonts w:eastAsiaTheme="majorEastAsia"/>
          <w:lang w:val="tr-TR"/>
        </w:rPr>
        <w:t>Uygulama Süresi:</w:t>
      </w:r>
      <w:r w:rsidRPr="00683D5C">
        <w:rPr>
          <w:rStyle w:val="apple-converted-space"/>
          <w:lang w:val="tr-TR"/>
        </w:rPr>
        <w:t xml:space="preserve"> …/…/20… – …/…/20… tarihleri arasında</w:t>
      </w:r>
      <w:r>
        <w:rPr>
          <w:rStyle w:val="apple-converted-space"/>
          <w:lang w:val="tr-TR"/>
        </w:rPr>
        <w:t>, toplamda</w:t>
      </w:r>
      <w:r w:rsidRPr="00683D5C">
        <w:rPr>
          <w:rStyle w:val="apple-converted-space"/>
        </w:rPr>
        <w:t xml:space="preserve"> </w:t>
      </w:r>
      <w:r w:rsidRPr="00683D5C">
        <w:rPr>
          <w:rStyle w:val="apple-converted-space"/>
          <w:lang w:val="tr-TR"/>
        </w:rPr>
        <w:t>14 hafta</w:t>
      </w:r>
    </w:p>
    <w:p w14:paraId="141D6C2E" w14:textId="77777777" w:rsidR="00683D5C" w:rsidRPr="00683D5C" w:rsidRDefault="00683D5C" w:rsidP="00683D5C">
      <w:pPr>
        <w:pStyle w:val="p1"/>
        <w:numPr>
          <w:ilvl w:val="0"/>
          <w:numId w:val="4"/>
        </w:numPr>
        <w:spacing w:after="0" w:line="360" w:lineRule="auto"/>
        <w:jc w:val="both"/>
        <w:rPr>
          <w:rStyle w:val="apple-converted-space"/>
          <w:lang w:val="tr-TR"/>
        </w:rPr>
      </w:pPr>
      <w:r w:rsidRPr="00683D5C">
        <w:rPr>
          <w:rStyle w:val="apple-converted-space"/>
          <w:lang w:val="tr-TR"/>
        </w:rPr>
        <w:t>Haftalık Uygulama Günleri ve Saatleri:</w:t>
      </w:r>
      <w:r w:rsidRPr="00683D5C">
        <w:rPr>
          <w:rStyle w:val="apple-converted-space"/>
          <w:rFonts w:eastAsiaTheme="majorEastAsia"/>
          <w:lang w:val="tr-TR"/>
        </w:rPr>
        <w:t xml:space="preserve"> ……………</w:t>
      </w:r>
    </w:p>
    <w:p w14:paraId="47CBCDAB" w14:textId="77777777" w:rsidR="00683D5C" w:rsidRPr="00683D5C" w:rsidRDefault="00683D5C" w:rsidP="00683D5C">
      <w:pPr>
        <w:pStyle w:val="p1"/>
        <w:numPr>
          <w:ilvl w:val="0"/>
          <w:numId w:val="4"/>
        </w:numPr>
        <w:spacing w:after="0" w:line="360" w:lineRule="auto"/>
        <w:jc w:val="both"/>
        <w:rPr>
          <w:rStyle w:val="apple-converted-space"/>
        </w:rPr>
      </w:pPr>
      <w:r w:rsidRPr="00683D5C">
        <w:rPr>
          <w:rStyle w:val="apple-converted-space"/>
          <w:rFonts w:eastAsiaTheme="majorEastAsia"/>
          <w:lang w:val="tr-TR"/>
        </w:rPr>
        <w:t>Rapor Teslim Takvimi:</w:t>
      </w:r>
      <w:r w:rsidRPr="00683D5C">
        <w:rPr>
          <w:rStyle w:val="apple-converted-space"/>
          <w:lang w:val="tr-TR"/>
        </w:rPr>
        <w:t xml:space="preserve"> Öğrenci, haftalık ve dönemlik raporlarını eğitsel danışman tarafından belirtilen tarihlerde teslim eder.</w:t>
      </w:r>
    </w:p>
    <w:p w14:paraId="0E6D0A00" w14:textId="1EB507A6" w:rsidR="00683D5C" w:rsidRPr="00683D5C" w:rsidRDefault="00683D5C" w:rsidP="00683D5C">
      <w:pPr>
        <w:pStyle w:val="p1"/>
        <w:ind w:left="360"/>
        <w:jc w:val="center"/>
        <w:rPr>
          <w:b/>
          <w:bCs/>
          <w:lang w:val="tr-TR"/>
        </w:rPr>
      </w:pPr>
      <w:r w:rsidRPr="00683D5C">
        <w:rPr>
          <w:b/>
          <w:bCs/>
          <w:lang w:val="tr-TR"/>
        </w:rPr>
        <w:t>ÇALIŞMA DÜZENLEMELERİ</w:t>
      </w:r>
    </w:p>
    <w:p w14:paraId="082558A0" w14:textId="77777777" w:rsidR="00683D5C" w:rsidRPr="00683D5C" w:rsidRDefault="00683D5C" w:rsidP="00683D5C">
      <w:pPr>
        <w:pStyle w:val="p1"/>
        <w:numPr>
          <w:ilvl w:val="0"/>
          <w:numId w:val="4"/>
        </w:numPr>
        <w:spacing w:after="0" w:line="360" w:lineRule="auto"/>
        <w:jc w:val="both"/>
        <w:rPr>
          <w:rStyle w:val="apple-converted-space"/>
          <w:lang w:val="tr-TR"/>
        </w:rPr>
      </w:pPr>
      <w:r w:rsidRPr="00683D5C">
        <w:rPr>
          <w:rStyle w:val="apple-converted-space"/>
          <w:rFonts w:eastAsiaTheme="majorEastAsia"/>
          <w:lang w:val="tr-TR"/>
        </w:rPr>
        <w:t>Çalışma Türü:</w:t>
      </w:r>
      <w:r w:rsidRPr="00683D5C">
        <w:rPr>
          <w:rStyle w:val="apple-converted-space"/>
          <w:lang w:val="tr-TR"/>
        </w:rPr>
        <w:t xml:space="preserve"> Gözlem, değerlendirme, raporlama, kaynak analizi, savunuculuk, kamuoyu farkındalığı çalışmaları</w:t>
      </w:r>
    </w:p>
    <w:p w14:paraId="1BC5B590" w14:textId="77777777" w:rsidR="00683D5C" w:rsidRPr="00683D5C" w:rsidRDefault="00683D5C" w:rsidP="00EE3542">
      <w:pPr>
        <w:pStyle w:val="p1"/>
        <w:spacing w:after="0" w:line="360" w:lineRule="auto"/>
        <w:ind w:left="360"/>
        <w:jc w:val="both"/>
        <w:rPr>
          <w:rStyle w:val="apple-converted-space"/>
          <w:lang w:val="tr-TR"/>
        </w:rPr>
      </w:pPr>
      <w:r w:rsidRPr="00683D5C">
        <w:rPr>
          <w:rStyle w:val="apple-converted-space"/>
          <w:rFonts w:eastAsiaTheme="majorEastAsia"/>
          <w:lang w:val="tr-TR"/>
        </w:rPr>
        <w:t>Plan ve Program:</w:t>
      </w:r>
      <w:r w:rsidRPr="00683D5C">
        <w:rPr>
          <w:rStyle w:val="apple-converted-space"/>
          <w:lang w:val="tr-TR"/>
        </w:rPr>
        <w:t xml:space="preserve"> Öğrenci, kurumla birlikte hazırlanmış haftalık uygulama planına uygun biçimde ilerler.</w:t>
      </w:r>
    </w:p>
    <w:p w14:paraId="0AD31B13" w14:textId="77777777" w:rsidR="00683D5C" w:rsidRPr="00683D5C" w:rsidRDefault="00683D5C" w:rsidP="00683D5C">
      <w:pPr>
        <w:pStyle w:val="p1"/>
        <w:numPr>
          <w:ilvl w:val="0"/>
          <w:numId w:val="4"/>
        </w:numPr>
        <w:spacing w:after="0" w:line="360" w:lineRule="auto"/>
        <w:jc w:val="both"/>
        <w:rPr>
          <w:rStyle w:val="apple-converted-space"/>
          <w:lang w:val="tr-TR"/>
        </w:rPr>
      </w:pPr>
      <w:r w:rsidRPr="00683D5C">
        <w:rPr>
          <w:rStyle w:val="apple-converted-space"/>
          <w:rFonts w:eastAsiaTheme="majorEastAsia"/>
          <w:lang w:val="tr-TR"/>
        </w:rPr>
        <w:lastRenderedPageBreak/>
        <w:t>Çalışma Yükü:</w:t>
      </w:r>
      <w:r w:rsidRPr="00683D5C">
        <w:rPr>
          <w:rStyle w:val="apple-converted-space"/>
          <w:lang w:val="tr-TR"/>
        </w:rPr>
        <w:t xml:space="preserve"> Öğrencinin uygulama süreci, yalnızca katılım değil; aktif öğrenme, katkı sunma ve geri bildirim alma süreçlerini kapsar.</w:t>
      </w:r>
    </w:p>
    <w:p w14:paraId="1A28F548" w14:textId="7CFC8EFF" w:rsidR="002A0B61" w:rsidRPr="00683D5C" w:rsidRDefault="002A0B61" w:rsidP="00683D5C">
      <w:pPr>
        <w:pStyle w:val="p1"/>
        <w:spacing w:after="0" w:line="360" w:lineRule="auto"/>
        <w:jc w:val="center"/>
        <w:rPr>
          <w:rStyle w:val="apple-converted-space"/>
          <w:b/>
          <w:bCs/>
          <w:lang w:val="tr-TR"/>
        </w:rPr>
      </w:pPr>
      <w:r w:rsidRPr="00683D5C">
        <w:rPr>
          <w:rStyle w:val="apple-converted-space"/>
          <w:b/>
          <w:bCs/>
          <w:lang w:val="tr-TR"/>
        </w:rPr>
        <w:t>ÖĞRENME HEDEFLERİ ve ETKİNLİKLERİ</w:t>
      </w:r>
    </w:p>
    <w:p w14:paraId="30567EC8" w14:textId="11DF95AC" w:rsidR="002A0B61" w:rsidRPr="00683D5C" w:rsidRDefault="002A0B61" w:rsidP="002A0B61">
      <w:pPr>
        <w:pStyle w:val="p1"/>
        <w:numPr>
          <w:ilvl w:val="0"/>
          <w:numId w:val="3"/>
        </w:numPr>
        <w:spacing w:line="360" w:lineRule="auto"/>
        <w:ind w:left="357" w:hanging="357"/>
        <w:rPr>
          <w:rStyle w:val="apple-converted-space"/>
          <w:b/>
          <w:bCs/>
          <w:lang w:val="tr-TR"/>
        </w:rPr>
      </w:pPr>
      <w:r w:rsidRPr="00683D5C">
        <w:rPr>
          <w:rStyle w:val="apple-converted-space"/>
          <w:b/>
          <w:bCs/>
          <w:lang w:val="tr-TR"/>
        </w:rPr>
        <w:t>Sorun Alanına İlişkin Bilgi Edinimi</w:t>
      </w:r>
    </w:p>
    <w:p w14:paraId="014A9E45" w14:textId="77777777" w:rsidR="002A0B61" w:rsidRPr="00683D5C" w:rsidRDefault="002A0B61" w:rsidP="002A0B61">
      <w:pPr>
        <w:pStyle w:val="p1"/>
        <w:numPr>
          <w:ilvl w:val="0"/>
          <w:numId w:val="4"/>
        </w:numPr>
        <w:spacing w:after="0" w:line="360" w:lineRule="auto"/>
        <w:rPr>
          <w:rStyle w:val="apple-converted-space"/>
          <w:lang w:val="tr-TR"/>
        </w:rPr>
      </w:pPr>
      <w:r w:rsidRPr="00683D5C">
        <w:rPr>
          <w:rStyle w:val="apple-converted-space"/>
          <w:lang w:val="tr-TR"/>
        </w:rPr>
        <w:t>Sorun, nedenleri ve etkilerine yönelik kaynak taraması ve okuma</w:t>
      </w:r>
    </w:p>
    <w:p w14:paraId="26A667DA" w14:textId="77777777" w:rsidR="002A0B61" w:rsidRPr="00683D5C" w:rsidRDefault="002A0B61" w:rsidP="002A0B61">
      <w:pPr>
        <w:pStyle w:val="p1"/>
        <w:numPr>
          <w:ilvl w:val="0"/>
          <w:numId w:val="4"/>
        </w:numPr>
        <w:spacing w:after="0" w:line="360" w:lineRule="auto"/>
        <w:rPr>
          <w:rStyle w:val="apple-converted-space"/>
          <w:lang w:val="tr-TR"/>
        </w:rPr>
      </w:pPr>
      <w:r w:rsidRPr="00683D5C">
        <w:rPr>
          <w:rStyle w:val="apple-converted-space"/>
          <w:lang w:val="tr-TR"/>
        </w:rPr>
        <w:t>Alandaki hizmetlerin ve sosyal hizmet uygulamalarının gözlemlenmesi</w:t>
      </w:r>
    </w:p>
    <w:p w14:paraId="58EAE52B" w14:textId="77777777" w:rsidR="002A0B61" w:rsidRPr="00683D5C" w:rsidRDefault="002A0B61" w:rsidP="002A0B61">
      <w:pPr>
        <w:pStyle w:val="p1"/>
        <w:numPr>
          <w:ilvl w:val="0"/>
          <w:numId w:val="4"/>
        </w:numPr>
        <w:spacing w:after="0" w:line="360" w:lineRule="auto"/>
        <w:rPr>
          <w:rStyle w:val="apple-converted-space"/>
          <w:lang w:val="tr-TR"/>
        </w:rPr>
      </w:pPr>
      <w:r w:rsidRPr="00683D5C">
        <w:rPr>
          <w:rStyle w:val="apple-converted-space"/>
          <w:lang w:val="tr-TR"/>
        </w:rPr>
        <w:t>Mevzuat taraması ve analiz</w:t>
      </w:r>
    </w:p>
    <w:p w14:paraId="690FEAFA" w14:textId="7DA33337" w:rsidR="002A0B61" w:rsidRPr="00683D5C" w:rsidRDefault="002A0B61" w:rsidP="002A0B61">
      <w:pPr>
        <w:pStyle w:val="p1"/>
        <w:numPr>
          <w:ilvl w:val="0"/>
          <w:numId w:val="4"/>
        </w:numPr>
        <w:spacing w:after="0" w:line="360" w:lineRule="auto"/>
        <w:rPr>
          <w:rStyle w:val="apple-converted-space"/>
          <w:lang w:val="tr-TR"/>
        </w:rPr>
      </w:pPr>
      <w:r w:rsidRPr="00683D5C">
        <w:rPr>
          <w:rStyle w:val="apple-converted-space"/>
          <w:lang w:val="tr-TR"/>
        </w:rPr>
        <w:t>Analitik “Alan Tanıtma Raporu” hazırlanması</w:t>
      </w:r>
    </w:p>
    <w:p w14:paraId="22B67487" w14:textId="45677AA9" w:rsidR="002A0B61" w:rsidRPr="00683D5C" w:rsidRDefault="002A0B61" w:rsidP="002A0B61">
      <w:pPr>
        <w:pStyle w:val="p1"/>
        <w:numPr>
          <w:ilvl w:val="0"/>
          <w:numId w:val="3"/>
        </w:numPr>
        <w:spacing w:line="360" w:lineRule="auto"/>
        <w:ind w:left="357" w:hanging="357"/>
        <w:rPr>
          <w:rStyle w:val="apple-converted-space"/>
          <w:b/>
          <w:bCs/>
          <w:lang w:val="tr-TR"/>
        </w:rPr>
      </w:pPr>
      <w:r w:rsidRPr="00683D5C">
        <w:rPr>
          <w:rStyle w:val="apple-converted-space"/>
          <w:b/>
          <w:bCs/>
          <w:lang w:val="tr-TR"/>
        </w:rPr>
        <w:t>Kuruma ve Kurumun İşleyişine Dair Bilgi Edinimi</w:t>
      </w:r>
    </w:p>
    <w:p w14:paraId="4CA1349C" w14:textId="77777777" w:rsidR="002A0B61" w:rsidRPr="00683D5C" w:rsidRDefault="002A0B61" w:rsidP="002A0B61">
      <w:pPr>
        <w:pStyle w:val="p1"/>
        <w:numPr>
          <w:ilvl w:val="0"/>
          <w:numId w:val="6"/>
        </w:numPr>
        <w:spacing w:after="0" w:line="360" w:lineRule="auto"/>
        <w:rPr>
          <w:rStyle w:val="apple-converted-space"/>
          <w:lang w:val="tr-TR"/>
        </w:rPr>
      </w:pPr>
      <w:r w:rsidRPr="00683D5C">
        <w:rPr>
          <w:rStyle w:val="apple-converted-space"/>
          <w:lang w:val="tr-TR"/>
        </w:rPr>
        <w:t>Kurumun yapısı, işleyişi, finansmanı ve hizmet ağına ilişkin gözlem ve görüşmeler</w:t>
      </w:r>
    </w:p>
    <w:p w14:paraId="5F6C2F25" w14:textId="77777777" w:rsidR="002A0B61" w:rsidRPr="00683D5C" w:rsidRDefault="002A0B61" w:rsidP="002A0B61">
      <w:pPr>
        <w:pStyle w:val="p1"/>
        <w:numPr>
          <w:ilvl w:val="0"/>
          <w:numId w:val="6"/>
        </w:numPr>
        <w:spacing w:after="0" w:line="360" w:lineRule="auto"/>
        <w:rPr>
          <w:rStyle w:val="apple-converted-space"/>
          <w:lang w:val="tr-TR"/>
        </w:rPr>
      </w:pPr>
      <w:r w:rsidRPr="00683D5C">
        <w:rPr>
          <w:rStyle w:val="apple-converted-space"/>
          <w:lang w:val="tr-TR"/>
        </w:rPr>
        <w:t>Kurumlar arası iş birliği ilişkilerinin incelenmesi</w:t>
      </w:r>
    </w:p>
    <w:p w14:paraId="54597C8D" w14:textId="77777777" w:rsidR="002A0B61" w:rsidRPr="00683D5C" w:rsidRDefault="002A0B61" w:rsidP="002A0B61">
      <w:pPr>
        <w:pStyle w:val="p1"/>
        <w:numPr>
          <w:ilvl w:val="0"/>
          <w:numId w:val="6"/>
        </w:numPr>
        <w:spacing w:after="0" w:line="360" w:lineRule="auto"/>
        <w:rPr>
          <w:rStyle w:val="apple-converted-space"/>
          <w:lang w:val="tr-TR"/>
        </w:rPr>
      </w:pPr>
      <w:r w:rsidRPr="00683D5C">
        <w:rPr>
          <w:rStyle w:val="apple-converted-space"/>
          <w:lang w:val="tr-TR"/>
        </w:rPr>
        <w:t xml:space="preserve">Kurumun bulunduğu çevrenin </w:t>
      </w:r>
      <w:proofErr w:type="spellStart"/>
      <w:r w:rsidRPr="00683D5C">
        <w:rPr>
          <w:rStyle w:val="apple-converted-space"/>
          <w:lang w:val="tr-TR"/>
        </w:rPr>
        <w:t>sosyo</w:t>
      </w:r>
      <w:proofErr w:type="spellEnd"/>
      <w:r w:rsidRPr="00683D5C">
        <w:rPr>
          <w:rStyle w:val="apple-converted-space"/>
          <w:lang w:val="tr-TR"/>
        </w:rPr>
        <w:t>-ekonomik bağlamda değerlendirilmesi</w:t>
      </w:r>
    </w:p>
    <w:p w14:paraId="5146B92C" w14:textId="65ABBE73" w:rsidR="002A0B61" w:rsidRPr="00683D5C" w:rsidRDefault="002A0B61" w:rsidP="002A0B61">
      <w:pPr>
        <w:pStyle w:val="p1"/>
        <w:numPr>
          <w:ilvl w:val="0"/>
          <w:numId w:val="3"/>
        </w:numPr>
        <w:spacing w:line="360" w:lineRule="auto"/>
        <w:ind w:left="357" w:hanging="357"/>
        <w:rPr>
          <w:rStyle w:val="apple-converted-space"/>
          <w:b/>
          <w:bCs/>
          <w:lang w:val="tr-TR"/>
        </w:rPr>
      </w:pPr>
      <w:r w:rsidRPr="00683D5C">
        <w:rPr>
          <w:rStyle w:val="apple-converted-space"/>
          <w:b/>
          <w:bCs/>
          <w:lang w:val="tr-TR"/>
        </w:rPr>
        <w:t>Müracaatçı Sistemini Tanıma</w:t>
      </w:r>
    </w:p>
    <w:p w14:paraId="213AB091" w14:textId="77777777" w:rsidR="002A0B61" w:rsidRPr="00683D5C" w:rsidRDefault="002A0B61" w:rsidP="002A0B61">
      <w:pPr>
        <w:pStyle w:val="p1"/>
        <w:numPr>
          <w:ilvl w:val="0"/>
          <w:numId w:val="5"/>
        </w:numPr>
        <w:spacing w:after="0" w:line="360" w:lineRule="auto"/>
        <w:rPr>
          <w:rStyle w:val="apple-converted-space"/>
          <w:lang w:val="tr-TR"/>
        </w:rPr>
      </w:pPr>
      <w:r w:rsidRPr="00683D5C">
        <w:rPr>
          <w:rStyle w:val="apple-converted-space"/>
          <w:lang w:val="tr-TR"/>
        </w:rPr>
        <w:t>Müracaatçı profili ve yönlendirme sisteminin anlaşılması</w:t>
      </w:r>
    </w:p>
    <w:p w14:paraId="63946D83" w14:textId="77777777" w:rsidR="002A0B61" w:rsidRPr="00683D5C" w:rsidRDefault="002A0B61" w:rsidP="002A0B61">
      <w:pPr>
        <w:pStyle w:val="p1"/>
        <w:numPr>
          <w:ilvl w:val="0"/>
          <w:numId w:val="5"/>
        </w:numPr>
        <w:spacing w:after="0" w:line="360" w:lineRule="auto"/>
        <w:rPr>
          <w:rStyle w:val="apple-converted-space"/>
          <w:lang w:val="tr-TR"/>
        </w:rPr>
      </w:pPr>
      <w:r w:rsidRPr="00683D5C">
        <w:rPr>
          <w:rStyle w:val="apple-converted-space"/>
          <w:lang w:val="tr-TR"/>
        </w:rPr>
        <w:t>Mevzuata uygunluk ve hak temelli hizmete erişim yollarının gözlemlenmesi</w:t>
      </w:r>
    </w:p>
    <w:p w14:paraId="5F511014" w14:textId="0D8AEBBB" w:rsidR="002A0B61" w:rsidRPr="00683D5C" w:rsidRDefault="002A0B61" w:rsidP="002A0B61">
      <w:pPr>
        <w:pStyle w:val="p1"/>
        <w:numPr>
          <w:ilvl w:val="0"/>
          <w:numId w:val="3"/>
        </w:numPr>
        <w:spacing w:line="360" w:lineRule="auto"/>
        <w:ind w:left="357" w:hanging="357"/>
        <w:rPr>
          <w:rStyle w:val="apple-converted-space"/>
          <w:b/>
          <w:bCs/>
          <w:lang w:val="tr-TR"/>
        </w:rPr>
      </w:pPr>
      <w:r w:rsidRPr="00683D5C">
        <w:rPr>
          <w:rStyle w:val="apple-converted-space"/>
          <w:b/>
          <w:bCs/>
          <w:lang w:val="tr-TR"/>
        </w:rPr>
        <w:t>Kurumun Hizmet Sunum Tarzını Anlama</w:t>
      </w:r>
    </w:p>
    <w:p w14:paraId="43E2C3EE" w14:textId="77777777" w:rsidR="002A0B61" w:rsidRPr="00683D5C" w:rsidRDefault="002A0B61" w:rsidP="002A0B61">
      <w:pPr>
        <w:pStyle w:val="p1"/>
        <w:numPr>
          <w:ilvl w:val="0"/>
          <w:numId w:val="5"/>
        </w:numPr>
        <w:spacing w:after="0" w:line="360" w:lineRule="auto"/>
        <w:rPr>
          <w:rStyle w:val="apple-converted-space"/>
          <w:lang w:val="tr-TR"/>
        </w:rPr>
      </w:pPr>
      <w:r w:rsidRPr="00683D5C">
        <w:rPr>
          <w:rStyle w:val="apple-converted-space"/>
          <w:lang w:val="tr-TR"/>
        </w:rPr>
        <w:t>Hizmet politikalarının ve uygulayıcı aktörlerin belirlenmesi</w:t>
      </w:r>
    </w:p>
    <w:p w14:paraId="6D83542E" w14:textId="77777777" w:rsidR="002A0B61" w:rsidRPr="00683D5C" w:rsidRDefault="002A0B61" w:rsidP="002A0B61">
      <w:pPr>
        <w:pStyle w:val="p1"/>
        <w:numPr>
          <w:ilvl w:val="0"/>
          <w:numId w:val="5"/>
        </w:numPr>
        <w:spacing w:after="0" w:line="360" w:lineRule="auto"/>
        <w:rPr>
          <w:rStyle w:val="apple-converted-space"/>
          <w:lang w:val="tr-TR"/>
        </w:rPr>
      </w:pPr>
      <w:r w:rsidRPr="00683D5C">
        <w:rPr>
          <w:rStyle w:val="apple-converted-space"/>
          <w:lang w:val="tr-TR"/>
        </w:rPr>
        <w:t>Öğrencinin gözlemci olarak hizmet sürecine katılması</w:t>
      </w:r>
    </w:p>
    <w:p w14:paraId="7FB0C9CA" w14:textId="17B1FEA7" w:rsidR="002A0B61" w:rsidRPr="00683D5C" w:rsidRDefault="002A0B61" w:rsidP="002A0B61">
      <w:pPr>
        <w:pStyle w:val="p1"/>
        <w:numPr>
          <w:ilvl w:val="0"/>
          <w:numId w:val="3"/>
        </w:numPr>
        <w:spacing w:line="360" w:lineRule="auto"/>
        <w:ind w:left="357" w:hanging="357"/>
        <w:rPr>
          <w:rStyle w:val="apple-converted-space"/>
          <w:b/>
          <w:bCs/>
          <w:lang w:val="tr-TR"/>
        </w:rPr>
      </w:pPr>
      <w:r w:rsidRPr="00683D5C">
        <w:rPr>
          <w:rStyle w:val="apple-converted-space"/>
          <w:b/>
          <w:bCs/>
          <w:lang w:val="tr-TR"/>
        </w:rPr>
        <w:t>Sosyal Hizmet Disiplininin Rolü</w:t>
      </w:r>
    </w:p>
    <w:p w14:paraId="3C3A48B6" w14:textId="77777777" w:rsidR="002A0B61" w:rsidRPr="00683D5C" w:rsidRDefault="002A0B61" w:rsidP="002A0B61">
      <w:pPr>
        <w:pStyle w:val="p1"/>
        <w:numPr>
          <w:ilvl w:val="0"/>
          <w:numId w:val="5"/>
        </w:numPr>
        <w:spacing w:after="0" w:line="360" w:lineRule="auto"/>
        <w:rPr>
          <w:rStyle w:val="apple-converted-space"/>
          <w:lang w:val="tr-TR"/>
        </w:rPr>
      </w:pPr>
      <w:r w:rsidRPr="00683D5C">
        <w:rPr>
          <w:rStyle w:val="apple-converted-space"/>
          <w:lang w:val="tr-TR"/>
        </w:rPr>
        <w:t>Sosyal hizmet müdahalelerinin gözlemlenmesi</w:t>
      </w:r>
    </w:p>
    <w:p w14:paraId="23045166" w14:textId="77777777" w:rsidR="002A0B61" w:rsidRPr="00683D5C" w:rsidRDefault="002A0B61" w:rsidP="002A0B61">
      <w:pPr>
        <w:pStyle w:val="p1"/>
        <w:numPr>
          <w:ilvl w:val="0"/>
          <w:numId w:val="5"/>
        </w:numPr>
        <w:spacing w:after="0" w:line="360" w:lineRule="auto"/>
        <w:rPr>
          <w:rStyle w:val="apple-converted-space"/>
          <w:lang w:val="tr-TR"/>
        </w:rPr>
      </w:pPr>
      <w:r w:rsidRPr="00683D5C">
        <w:rPr>
          <w:rStyle w:val="apple-converted-space"/>
          <w:lang w:val="tr-TR"/>
        </w:rPr>
        <w:t>Sosyal hizmet perspektifinin varlığı/yokluğu üzerine değerlendirme</w:t>
      </w:r>
    </w:p>
    <w:p w14:paraId="77B38361" w14:textId="77777777" w:rsidR="002A0B61" w:rsidRPr="00683D5C" w:rsidRDefault="002A0B61" w:rsidP="002A0B61">
      <w:pPr>
        <w:pStyle w:val="p1"/>
        <w:numPr>
          <w:ilvl w:val="0"/>
          <w:numId w:val="5"/>
        </w:numPr>
        <w:spacing w:after="0" w:line="360" w:lineRule="auto"/>
        <w:rPr>
          <w:rStyle w:val="apple-converted-space"/>
          <w:lang w:val="tr-TR"/>
        </w:rPr>
      </w:pPr>
      <w:r w:rsidRPr="00683D5C">
        <w:rPr>
          <w:rStyle w:val="apple-converted-space"/>
          <w:lang w:val="tr-TR"/>
        </w:rPr>
        <w:lastRenderedPageBreak/>
        <w:t>Müdahalelere dair engellerin tespiti ve tartışılması</w:t>
      </w:r>
    </w:p>
    <w:p w14:paraId="47F88502" w14:textId="21A99970" w:rsidR="002A0B61" w:rsidRPr="00683D5C" w:rsidRDefault="002A0B61" w:rsidP="002A0B61">
      <w:pPr>
        <w:pStyle w:val="p1"/>
        <w:numPr>
          <w:ilvl w:val="0"/>
          <w:numId w:val="3"/>
        </w:numPr>
        <w:spacing w:line="360" w:lineRule="auto"/>
        <w:ind w:left="357" w:hanging="357"/>
        <w:rPr>
          <w:rStyle w:val="apple-converted-space"/>
          <w:b/>
          <w:bCs/>
          <w:lang w:val="tr-TR"/>
        </w:rPr>
      </w:pPr>
      <w:r w:rsidRPr="00683D5C">
        <w:rPr>
          <w:rStyle w:val="apple-converted-space"/>
          <w:b/>
          <w:bCs/>
          <w:lang w:val="tr-TR"/>
        </w:rPr>
        <w:t>İdari Uygulama Bilgisi</w:t>
      </w:r>
    </w:p>
    <w:p w14:paraId="24138115" w14:textId="77777777" w:rsidR="002A0B61" w:rsidRPr="00683D5C" w:rsidRDefault="002A0B61" w:rsidP="002A0B61">
      <w:pPr>
        <w:pStyle w:val="p1"/>
        <w:numPr>
          <w:ilvl w:val="0"/>
          <w:numId w:val="5"/>
        </w:numPr>
        <w:spacing w:after="0" w:line="360" w:lineRule="auto"/>
        <w:rPr>
          <w:rStyle w:val="apple-converted-space"/>
          <w:lang w:val="tr-TR"/>
        </w:rPr>
      </w:pPr>
      <w:r w:rsidRPr="00683D5C">
        <w:rPr>
          <w:rStyle w:val="apple-converted-space"/>
          <w:lang w:val="tr-TR"/>
        </w:rPr>
        <w:t>Yazışma ve arşivleme süreçlerinin öğrenilmesi</w:t>
      </w:r>
    </w:p>
    <w:p w14:paraId="1B4BD6ED" w14:textId="77777777" w:rsidR="002A0B61" w:rsidRPr="00683D5C" w:rsidRDefault="002A0B61" w:rsidP="002A0B61">
      <w:pPr>
        <w:pStyle w:val="p1"/>
        <w:numPr>
          <w:ilvl w:val="0"/>
          <w:numId w:val="5"/>
        </w:numPr>
        <w:spacing w:after="0" w:line="360" w:lineRule="auto"/>
        <w:rPr>
          <w:rStyle w:val="apple-converted-space"/>
          <w:lang w:val="tr-TR"/>
        </w:rPr>
      </w:pPr>
      <w:r w:rsidRPr="00683D5C">
        <w:rPr>
          <w:rStyle w:val="apple-converted-space"/>
          <w:lang w:val="tr-TR"/>
        </w:rPr>
        <w:t>Yazışma örneklerinin kurum danışmanının gözetiminde hazırlanması</w:t>
      </w:r>
    </w:p>
    <w:p w14:paraId="3B56A32F" w14:textId="0BF4EA1C" w:rsidR="002A0B61" w:rsidRPr="00683D5C" w:rsidRDefault="002A0B61" w:rsidP="002A0B61">
      <w:pPr>
        <w:pStyle w:val="p1"/>
        <w:numPr>
          <w:ilvl w:val="0"/>
          <w:numId w:val="3"/>
        </w:numPr>
        <w:spacing w:line="360" w:lineRule="auto"/>
        <w:ind w:left="357" w:hanging="357"/>
        <w:rPr>
          <w:rStyle w:val="apple-converted-space"/>
          <w:b/>
          <w:bCs/>
          <w:lang w:val="tr-TR"/>
        </w:rPr>
      </w:pPr>
      <w:r w:rsidRPr="00683D5C">
        <w:rPr>
          <w:rStyle w:val="apple-converted-space"/>
          <w:b/>
          <w:bCs/>
          <w:lang w:val="tr-TR"/>
        </w:rPr>
        <w:t>Kurum Kurallarına Uyum</w:t>
      </w:r>
    </w:p>
    <w:p w14:paraId="05BF1AF1" w14:textId="77777777" w:rsidR="002A0B61" w:rsidRPr="00683D5C" w:rsidRDefault="002A0B61" w:rsidP="002A0B61">
      <w:pPr>
        <w:pStyle w:val="p1"/>
        <w:numPr>
          <w:ilvl w:val="0"/>
          <w:numId w:val="6"/>
        </w:numPr>
        <w:spacing w:after="0" w:line="360" w:lineRule="auto"/>
        <w:rPr>
          <w:rStyle w:val="apple-converted-space"/>
          <w:lang w:val="tr-TR"/>
        </w:rPr>
      </w:pPr>
      <w:r w:rsidRPr="00683D5C">
        <w:rPr>
          <w:rStyle w:val="apple-converted-space"/>
          <w:lang w:val="tr-TR"/>
        </w:rPr>
        <w:t>Kurum çalışma saatlerine ve disiplin kurallarına uygunluk</w:t>
      </w:r>
    </w:p>
    <w:p w14:paraId="3C7FD906" w14:textId="10761CA5" w:rsidR="002A0B61" w:rsidRPr="00683D5C" w:rsidRDefault="002A0B61" w:rsidP="002A0B61">
      <w:pPr>
        <w:pStyle w:val="p1"/>
        <w:numPr>
          <w:ilvl w:val="0"/>
          <w:numId w:val="6"/>
        </w:numPr>
        <w:spacing w:after="0" w:line="360" w:lineRule="auto"/>
        <w:rPr>
          <w:rStyle w:val="apple-converted-space"/>
          <w:lang w:val="tr-TR"/>
        </w:rPr>
      </w:pPr>
      <w:r w:rsidRPr="00683D5C">
        <w:rPr>
          <w:rStyle w:val="apple-converted-space"/>
          <w:lang w:val="tr-TR"/>
        </w:rPr>
        <w:t>Giyim, davranış ve mesleki temsil sorumluluğuna dikkat edilmesi</w:t>
      </w:r>
    </w:p>
    <w:p w14:paraId="0FB5848A" w14:textId="4F902EC0" w:rsidR="002A0B61" w:rsidRPr="00683D5C" w:rsidRDefault="002A0B61" w:rsidP="002A0B61">
      <w:pPr>
        <w:pStyle w:val="p1"/>
        <w:numPr>
          <w:ilvl w:val="0"/>
          <w:numId w:val="3"/>
        </w:numPr>
        <w:spacing w:line="360" w:lineRule="auto"/>
        <w:ind w:left="357" w:hanging="357"/>
        <w:rPr>
          <w:rStyle w:val="apple-converted-space"/>
          <w:b/>
          <w:bCs/>
          <w:lang w:val="tr-TR"/>
        </w:rPr>
      </w:pPr>
      <w:r w:rsidRPr="00683D5C">
        <w:rPr>
          <w:rStyle w:val="apple-converted-space"/>
          <w:b/>
          <w:bCs/>
          <w:lang w:val="tr-TR"/>
        </w:rPr>
        <w:t>Raporlama ve Kavramsallaştırma Becerisi</w:t>
      </w:r>
    </w:p>
    <w:p w14:paraId="41AA4EF1" w14:textId="77777777" w:rsidR="002A0B61" w:rsidRPr="00683D5C" w:rsidRDefault="002A0B61" w:rsidP="002A0B61">
      <w:pPr>
        <w:pStyle w:val="p1"/>
        <w:numPr>
          <w:ilvl w:val="0"/>
          <w:numId w:val="7"/>
        </w:numPr>
        <w:spacing w:after="0" w:line="360" w:lineRule="auto"/>
        <w:rPr>
          <w:rStyle w:val="apple-converted-space"/>
          <w:lang w:val="tr-TR"/>
        </w:rPr>
      </w:pPr>
      <w:r w:rsidRPr="00683D5C">
        <w:rPr>
          <w:rStyle w:val="apple-converted-space"/>
          <w:lang w:val="tr-TR"/>
        </w:rPr>
        <w:t>Haftalık uygulama raporlarının yazılması</w:t>
      </w:r>
    </w:p>
    <w:p w14:paraId="3DA33EDB" w14:textId="77777777" w:rsidR="002A0B61" w:rsidRPr="00683D5C" w:rsidRDefault="002A0B61" w:rsidP="002A0B61">
      <w:pPr>
        <w:pStyle w:val="p1"/>
        <w:numPr>
          <w:ilvl w:val="0"/>
          <w:numId w:val="7"/>
        </w:numPr>
        <w:spacing w:after="0" w:line="360" w:lineRule="auto"/>
        <w:rPr>
          <w:rStyle w:val="apple-converted-space"/>
          <w:lang w:val="tr-TR"/>
        </w:rPr>
      </w:pPr>
      <w:r w:rsidRPr="00683D5C">
        <w:rPr>
          <w:rStyle w:val="apple-converted-space"/>
          <w:lang w:val="tr-TR"/>
        </w:rPr>
        <w:t>Alan Tanıtma Raporu ve Dönem Sonu Uygulama Değerlendirme Raporu hazırlanması</w:t>
      </w:r>
    </w:p>
    <w:p w14:paraId="6B6EE599" w14:textId="22D1E07E" w:rsidR="002A0B61" w:rsidRPr="00683D5C" w:rsidRDefault="002A0B61" w:rsidP="002A0B61">
      <w:pPr>
        <w:pStyle w:val="p1"/>
        <w:numPr>
          <w:ilvl w:val="0"/>
          <w:numId w:val="3"/>
        </w:numPr>
        <w:spacing w:line="360" w:lineRule="auto"/>
        <w:ind w:left="357" w:hanging="357"/>
        <w:rPr>
          <w:rStyle w:val="apple-converted-space"/>
          <w:b/>
          <w:bCs/>
          <w:lang w:val="tr-TR"/>
        </w:rPr>
      </w:pPr>
      <w:r w:rsidRPr="00683D5C">
        <w:rPr>
          <w:rStyle w:val="apple-converted-space"/>
          <w:b/>
          <w:bCs/>
          <w:lang w:val="tr-TR"/>
        </w:rPr>
        <w:t>Mesleki Öz Farkındalık</w:t>
      </w:r>
    </w:p>
    <w:p w14:paraId="186B1738" w14:textId="77777777" w:rsidR="002A0B61" w:rsidRPr="00683D5C" w:rsidRDefault="002A0B61" w:rsidP="00683D5C">
      <w:pPr>
        <w:pStyle w:val="p1"/>
        <w:numPr>
          <w:ilvl w:val="0"/>
          <w:numId w:val="4"/>
        </w:numPr>
        <w:spacing w:after="0" w:line="360" w:lineRule="auto"/>
        <w:rPr>
          <w:rStyle w:val="apple-converted-space"/>
          <w:lang w:val="tr-TR"/>
        </w:rPr>
      </w:pPr>
      <w:r w:rsidRPr="00683D5C">
        <w:rPr>
          <w:rStyle w:val="apple-converted-space"/>
          <w:lang w:val="tr-TR"/>
        </w:rPr>
        <w:t>Yapılan çalışmaların sosyal hizmet disiplini bağlamında anlamlandırılması</w:t>
      </w:r>
    </w:p>
    <w:p w14:paraId="30BEE5DD" w14:textId="00DB2D5E" w:rsidR="00683D5C" w:rsidRPr="00683D5C" w:rsidRDefault="002A0B61" w:rsidP="00683D5C">
      <w:pPr>
        <w:pStyle w:val="p1"/>
        <w:numPr>
          <w:ilvl w:val="0"/>
          <w:numId w:val="4"/>
        </w:numPr>
        <w:spacing w:after="0" w:line="360" w:lineRule="auto"/>
        <w:rPr>
          <w:rStyle w:val="apple-converted-space"/>
          <w:lang w:val="tr-TR"/>
        </w:rPr>
      </w:pPr>
      <w:r w:rsidRPr="00683D5C">
        <w:rPr>
          <w:rStyle w:val="apple-converted-space"/>
          <w:lang w:val="tr-TR"/>
        </w:rPr>
        <w:t>Kişisel değerlendirme ve süpervizyon toplantılarına etkin katılım</w:t>
      </w:r>
    </w:p>
    <w:p w14:paraId="26851A84" w14:textId="755D1065" w:rsidR="00683D5C" w:rsidRPr="00683D5C" w:rsidRDefault="00683D5C" w:rsidP="00683D5C">
      <w:pPr>
        <w:pStyle w:val="p1"/>
        <w:ind w:left="360"/>
        <w:jc w:val="center"/>
        <w:rPr>
          <w:b/>
          <w:bCs/>
          <w:lang w:val="tr-TR"/>
        </w:rPr>
      </w:pPr>
      <w:r w:rsidRPr="00683D5C">
        <w:rPr>
          <w:b/>
          <w:bCs/>
          <w:lang w:val="tr-TR"/>
        </w:rPr>
        <w:t>ÖĞRENCİNİN KURUMDAKİ ROLÜ</w:t>
      </w:r>
    </w:p>
    <w:p w14:paraId="5B56FB84" w14:textId="77777777" w:rsidR="00683D5C" w:rsidRPr="00683D5C" w:rsidRDefault="00683D5C" w:rsidP="00683D5C">
      <w:pPr>
        <w:pStyle w:val="p1"/>
        <w:numPr>
          <w:ilvl w:val="0"/>
          <w:numId w:val="4"/>
        </w:numPr>
        <w:spacing w:after="0" w:line="360" w:lineRule="auto"/>
        <w:jc w:val="both"/>
        <w:rPr>
          <w:rStyle w:val="apple-converted-space"/>
          <w:lang w:val="tr-TR"/>
        </w:rPr>
      </w:pPr>
      <w:r w:rsidRPr="00683D5C">
        <w:rPr>
          <w:rStyle w:val="apple-converted-space"/>
          <w:lang w:val="tr-TR"/>
        </w:rPr>
        <w:t xml:space="preserve">Öğrenci, kurumun bir </w:t>
      </w:r>
      <w:r w:rsidRPr="00683D5C">
        <w:rPr>
          <w:rStyle w:val="apple-converted-space"/>
          <w:rFonts w:eastAsiaTheme="majorEastAsia"/>
          <w:lang w:val="tr-TR"/>
        </w:rPr>
        <w:t>öğrenen paydaşı</w:t>
      </w:r>
      <w:r w:rsidRPr="00683D5C">
        <w:rPr>
          <w:rStyle w:val="apple-converted-space"/>
          <w:lang w:val="tr-TR"/>
        </w:rPr>
        <w:t xml:space="preserve"> olarak kabul edilir ve kurumun işleyişine saygı göstermekle yükümlüdür.</w:t>
      </w:r>
    </w:p>
    <w:p w14:paraId="32FBCE52" w14:textId="77777777" w:rsidR="00683D5C" w:rsidRPr="00683D5C" w:rsidRDefault="00683D5C" w:rsidP="00683D5C">
      <w:pPr>
        <w:pStyle w:val="p1"/>
        <w:numPr>
          <w:ilvl w:val="0"/>
          <w:numId w:val="4"/>
        </w:numPr>
        <w:spacing w:after="0" w:line="360" w:lineRule="auto"/>
        <w:jc w:val="both"/>
        <w:rPr>
          <w:rStyle w:val="apple-converted-space"/>
          <w:lang w:val="tr-TR"/>
        </w:rPr>
      </w:pPr>
      <w:r w:rsidRPr="00683D5C">
        <w:rPr>
          <w:rStyle w:val="apple-converted-space"/>
          <w:lang w:val="tr-TR"/>
        </w:rPr>
        <w:t>Kurum danışmanı tarafından uygun görülen toplantılara, organizasyonlara, saha ziyaretlerine ve etkinliklere katılım gösterir.</w:t>
      </w:r>
    </w:p>
    <w:p w14:paraId="2AF5BF76" w14:textId="1107C3FC" w:rsidR="00683D5C" w:rsidRPr="00683D5C" w:rsidRDefault="00683D5C" w:rsidP="00683D5C">
      <w:pPr>
        <w:pStyle w:val="p1"/>
        <w:numPr>
          <w:ilvl w:val="0"/>
          <w:numId w:val="4"/>
        </w:numPr>
        <w:spacing w:after="0" w:line="360" w:lineRule="auto"/>
        <w:jc w:val="both"/>
        <w:rPr>
          <w:rStyle w:val="apple-converted-space"/>
          <w:lang w:val="tr-TR"/>
        </w:rPr>
      </w:pPr>
      <w:r w:rsidRPr="00683D5C">
        <w:rPr>
          <w:rStyle w:val="apple-converted-space"/>
          <w:lang w:val="tr-TR"/>
        </w:rPr>
        <w:t>Kurum içinde herhangi bir belgeye erişim veya dış kurumla iletişim süreci, danışman bilgisi ve onayı dahilinde gerçekleşir.</w:t>
      </w:r>
    </w:p>
    <w:p w14:paraId="4622C2BA" w14:textId="67F1311B" w:rsidR="00683D5C" w:rsidRPr="00683D5C" w:rsidRDefault="00683D5C" w:rsidP="00683D5C">
      <w:pPr>
        <w:pStyle w:val="p1"/>
        <w:spacing w:line="360" w:lineRule="auto"/>
        <w:ind w:left="360"/>
        <w:jc w:val="center"/>
        <w:rPr>
          <w:b/>
          <w:bCs/>
          <w:lang w:val="tr-TR"/>
        </w:rPr>
      </w:pPr>
      <w:r w:rsidRPr="00683D5C">
        <w:rPr>
          <w:b/>
          <w:bCs/>
          <w:lang w:val="tr-TR"/>
        </w:rPr>
        <w:t>DANIŞMANLARIN SORUMLULUKLARI</w:t>
      </w:r>
    </w:p>
    <w:p w14:paraId="3E9521E0" w14:textId="16C72D4E" w:rsidR="00683D5C" w:rsidRPr="00683D5C" w:rsidRDefault="00683D5C" w:rsidP="00683D5C">
      <w:pPr>
        <w:pStyle w:val="p1"/>
        <w:numPr>
          <w:ilvl w:val="0"/>
          <w:numId w:val="14"/>
        </w:numPr>
        <w:spacing w:line="360" w:lineRule="auto"/>
        <w:rPr>
          <w:b/>
          <w:bCs/>
          <w:lang w:val="tr-TR"/>
        </w:rPr>
      </w:pPr>
      <w:r w:rsidRPr="00683D5C">
        <w:rPr>
          <w:b/>
          <w:bCs/>
          <w:lang w:val="tr-TR"/>
        </w:rPr>
        <w:lastRenderedPageBreak/>
        <w:t>Eğitsel Danışmanın Sorumlulukları</w:t>
      </w:r>
    </w:p>
    <w:p w14:paraId="7A417313" w14:textId="77777777" w:rsidR="00683D5C" w:rsidRPr="00683D5C" w:rsidRDefault="00683D5C" w:rsidP="00683D5C">
      <w:pPr>
        <w:pStyle w:val="p1"/>
        <w:numPr>
          <w:ilvl w:val="0"/>
          <w:numId w:val="4"/>
        </w:numPr>
        <w:spacing w:after="0" w:line="360" w:lineRule="auto"/>
        <w:jc w:val="both"/>
        <w:rPr>
          <w:rStyle w:val="apple-converted-space"/>
          <w:lang w:val="tr-TR"/>
        </w:rPr>
      </w:pPr>
      <w:r w:rsidRPr="00683D5C">
        <w:rPr>
          <w:rStyle w:val="apple-converted-space"/>
          <w:rFonts w:eastAsiaTheme="majorEastAsia"/>
          <w:lang w:val="tr-TR"/>
        </w:rPr>
        <w:t>Süpervizyon Toplantıları:</w:t>
      </w:r>
      <w:r w:rsidRPr="00683D5C">
        <w:rPr>
          <w:rStyle w:val="apple-converted-space"/>
          <w:lang w:val="tr-TR"/>
        </w:rPr>
        <w:t xml:space="preserve"> Haftada en az bir kez yapılır. Gün/saat eğitsel danışman tarafından duyurulur.</w:t>
      </w:r>
    </w:p>
    <w:p w14:paraId="3BE8A4E7" w14:textId="77777777" w:rsidR="00683D5C" w:rsidRPr="00683D5C" w:rsidRDefault="00683D5C" w:rsidP="00683D5C">
      <w:pPr>
        <w:pStyle w:val="p1"/>
        <w:numPr>
          <w:ilvl w:val="0"/>
          <w:numId w:val="4"/>
        </w:numPr>
        <w:spacing w:after="0" w:line="360" w:lineRule="auto"/>
        <w:jc w:val="both"/>
        <w:rPr>
          <w:rStyle w:val="apple-converted-space"/>
          <w:lang w:val="tr-TR"/>
        </w:rPr>
      </w:pPr>
      <w:r w:rsidRPr="00683D5C">
        <w:rPr>
          <w:rStyle w:val="apple-converted-space"/>
          <w:rFonts w:eastAsiaTheme="majorEastAsia"/>
          <w:lang w:val="tr-TR"/>
        </w:rPr>
        <w:t>Gündem:</w:t>
      </w:r>
      <w:r w:rsidRPr="00683D5C">
        <w:rPr>
          <w:rStyle w:val="apple-converted-space"/>
          <w:lang w:val="tr-TR"/>
        </w:rPr>
        <w:t xml:space="preserve"> Öğrencinin yaptığı çalışmalar, karşılaştığı etik ikilemler ve mesleki gelişimi değerlendirilir.</w:t>
      </w:r>
    </w:p>
    <w:p w14:paraId="670AF547" w14:textId="77777777" w:rsidR="00683D5C" w:rsidRPr="00683D5C" w:rsidRDefault="00683D5C" w:rsidP="00683D5C">
      <w:pPr>
        <w:pStyle w:val="p1"/>
        <w:numPr>
          <w:ilvl w:val="0"/>
          <w:numId w:val="4"/>
        </w:numPr>
        <w:spacing w:after="0" w:line="360" w:lineRule="auto"/>
        <w:jc w:val="both"/>
        <w:rPr>
          <w:rStyle w:val="apple-converted-space"/>
          <w:lang w:val="tr-TR"/>
        </w:rPr>
      </w:pPr>
      <w:r w:rsidRPr="00683D5C">
        <w:rPr>
          <w:rStyle w:val="apple-converted-space"/>
          <w:rFonts w:eastAsiaTheme="majorEastAsia"/>
          <w:lang w:val="tr-TR"/>
        </w:rPr>
        <w:t>Geri Bildirim ve Değerlendirme:</w:t>
      </w:r>
      <w:r w:rsidRPr="00683D5C">
        <w:rPr>
          <w:rStyle w:val="apple-converted-space"/>
          <w:lang w:val="tr-TR"/>
        </w:rPr>
        <w:t xml:space="preserve"> Öğrencinin uygulama sürecine dair yazılı/sözlü geri bildirim sunulur.</w:t>
      </w:r>
    </w:p>
    <w:p w14:paraId="3A68EAFF" w14:textId="366E7ECC" w:rsidR="00683D5C" w:rsidRPr="00683D5C" w:rsidRDefault="00683D5C" w:rsidP="00683D5C">
      <w:pPr>
        <w:pStyle w:val="p1"/>
        <w:numPr>
          <w:ilvl w:val="0"/>
          <w:numId w:val="4"/>
        </w:numPr>
        <w:spacing w:after="0" w:line="360" w:lineRule="auto"/>
        <w:jc w:val="both"/>
        <w:rPr>
          <w:rStyle w:val="apple-converted-space"/>
          <w:lang w:val="tr-TR"/>
        </w:rPr>
      </w:pPr>
      <w:r w:rsidRPr="00683D5C">
        <w:rPr>
          <w:rStyle w:val="apple-converted-space"/>
          <w:rFonts w:eastAsiaTheme="majorEastAsia"/>
          <w:lang w:val="tr-TR"/>
        </w:rPr>
        <w:t>Eğitsel Değerlendirme:</w:t>
      </w:r>
      <w:r w:rsidRPr="00683D5C">
        <w:rPr>
          <w:rStyle w:val="apple-converted-space"/>
          <w:lang w:val="tr-TR"/>
        </w:rPr>
        <w:t xml:space="preserve"> Final puanı belirlenirken öğrencinin raporları, süpervizyon katılımı ve kurumsal geri bildirimler esas alınır.</w:t>
      </w:r>
    </w:p>
    <w:p w14:paraId="660C098F" w14:textId="00475D1C" w:rsidR="00683D5C" w:rsidRPr="00683D5C" w:rsidRDefault="00683D5C" w:rsidP="00683D5C">
      <w:pPr>
        <w:pStyle w:val="p1"/>
        <w:numPr>
          <w:ilvl w:val="0"/>
          <w:numId w:val="14"/>
        </w:numPr>
        <w:spacing w:line="360" w:lineRule="auto"/>
        <w:ind w:hanging="294"/>
        <w:rPr>
          <w:b/>
          <w:bCs/>
          <w:lang w:val="tr-TR"/>
        </w:rPr>
      </w:pPr>
      <w:r w:rsidRPr="00683D5C">
        <w:rPr>
          <w:b/>
          <w:bCs/>
          <w:lang w:val="tr-TR"/>
        </w:rPr>
        <w:t>Kurum Danışmanının Sorumlulukları</w:t>
      </w:r>
    </w:p>
    <w:p w14:paraId="76D79361" w14:textId="77777777" w:rsidR="00683D5C" w:rsidRPr="00683D5C" w:rsidRDefault="00683D5C" w:rsidP="00683D5C">
      <w:pPr>
        <w:pStyle w:val="p1"/>
        <w:numPr>
          <w:ilvl w:val="0"/>
          <w:numId w:val="4"/>
        </w:numPr>
        <w:spacing w:after="0" w:line="360" w:lineRule="auto"/>
        <w:jc w:val="both"/>
        <w:rPr>
          <w:rStyle w:val="apple-converted-space"/>
          <w:lang w:val="tr-TR"/>
        </w:rPr>
      </w:pPr>
      <w:r w:rsidRPr="00683D5C">
        <w:rPr>
          <w:rStyle w:val="apple-converted-space"/>
          <w:lang w:val="tr-TR"/>
        </w:rPr>
        <w:t>Öğrencinin uygulama sürecine katılımını ve gelişimini gözlemler.</w:t>
      </w:r>
    </w:p>
    <w:p w14:paraId="473DE7AD" w14:textId="77777777" w:rsidR="00683D5C" w:rsidRPr="00683D5C" w:rsidRDefault="00683D5C" w:rsidP="00683D5C">
      <w:pPr>
        <w:pStyle w:val="p1"/>
        <w:numPr>
          <w:ilvl w:val="0"/>
          <w:numId w:val="4"/>
        </w:numPr>
        <w:spacing w:after="0" w:line="360" w:lineRule="auto"/>
        <w:jc w:val="both"/>
        <w:rPr>
          <w:rStyle w:val="apple-converted-space"/>
          <w:lang w:val="tr-TR"/>
        </w:rPr>
      </w:pPr>
      <w:r w:rsidRPr="00683D5C">
        <w:rPr>
          <w:rStyle w:val="apple-converted-space"/>
          <w:lang w:val="tr-TR"/>
        </w:rPr>
        <w:t>Öğrenciye uygun görev ve alan sağlar; gerektiğinde bilgilendirir ve yönlendirir.</w:t>
      </w:r>
    </w:p>
    <w:p w14:paraId="4A56A785" w14:textId="2770B435" w:rsidR="00683D5C" w:rsidRPr="00683D5C" w:rsidRDefault="00683D5C" w:rsidP="00683D5C">
      <w:pPr>
        <w:pStyle w:val="p1"/>
        <w:numPr>
          <w:ilvl w:val="0"/>
          <w:numId w:val="4"/>
        </w:numPr>
        <w:spacing w:after="0" w:line="360" w:lineRule="auto"/>
        <w:jc w:val="both"/>
        <w:rPr>
          <w:rStyle w:val="apple-converted-space"/>
          <w:lang w:val="tr-TR"/>
        </w:rPr>
      </w:pPr>
      <w:r w:rsidRPr="00683D5C">
        <w:rPr>
          <w:rStyle w:val="apple-converted-space"/>
          <w:lang w:val="tr-TR"/>
        </w:rPr>
        <w:t>Dönem sonunda, öğrenciyi yazılı olarak değerlendirir ve bu değerlendirmeyi eğitsel danışmanla paylaşır.</w:t>
      </w:r>
    </w:p>
    <w:p w14:paraId="7AD956BB" w14:textId="780747B3" w:rsidR="002A0B61" w:rsidRPr="00683D5C" w:rsidRDefault="002A0B61" w:rsidP="002A0B61">
      <w:pPr>
        <w:pStyle w:val="p1"/>
        <w:spacing w:after="0" w:line="360" w:lineRule="auto"/>
        <w:jc w:val="center"/>
        <w:rPr>
          <w:rStyle w:val="apple-converted-space"/>
          <w:lang w:val="tr-TR"/>
        </w:rPr>
      </w:pPr>
      <w:r w:rsidRPr="00683D5C">
        <w:rPr>
          <w:rStyle w:val="apple-converted-space"/>
          <w:b/>
          <w:bCs/>
          <w:lang w:val="tr-TR"/>
        </w:rPr>
        <w:t>SORUMLULUKLARIN KABULÜ</w:t>
      </w:r>
    </w:p>
    <w:p w14:paraId="2156579B" w14:textId="4A94E213" w:rsidR="002A0B61" w:rsidRPr="00683D5C" w:rsidRDefault="00A96839" w:rsidP="002A0B61">
      <w:pPr>
        <w:pStyle w:val="p1"/>
        <w:spacing w:after="0" w:line="360" w:lineRule="auto"/>
        <w:jc w:val="both"/>
        <w:rPr>
          <w:rStyle w:val="apple-converted-space"/>
          <w:lang w:val="tr-TR"/>
        </w:rPr>
      </w:pPr>
      <w:r>
        <w:rPr>
          <w:rStyle w:val="apple-converted-space"/>
          <w:lang w:val="tr-TR"/>
        </w:rPr>
        <w:t>Niğde Ömer Halisdemir</w:t>
      </w:r>
      <w:r w:rsidR="002A0B61" w:rsidRPr="00683D5C">
        <w:rPr>
          <w:rStyle w:val="apple-converted-space"/>
          <w:lang w:val="tr-TR"/>
        </w:rPr>
        <w:t xml:space="preserve"> Üniversitesi Sosyal Hizmet Bölümü öğrencisi ………………………………………, yukarıda belirtilen öğrenme hedeflerini </w:t>
      </w:r>
      <w:r w:rsidR="002A0B61" w:rsidRPr="00683D5C">
        <w:rPr>
          <w:lang w:val="tr-TR"/>
        </w:rPr>
        <w:t>Sosyal Hizmet Uygulaması I</w:t>
      </w:r>
      <w:r w:rsidR="002A0B61" w:rsidRPr="00683D5C">
        <w:rPr>
          <w:rStyle w:val="apple-converted-space"/>
          <w:lang w:val="tr-TR"/>
        </w:rPr>
        <w:t xml:space="preserve"> dersi kapsamında ………………………… kurumunda, …/…/20… – …/…/20… tarihleri arasında, haftada 3 gün olmak üzere yerine getirmeyi kabul eder.</w:t>
      </w:r>
    </w:p>
    <w:p w14:paraId="0F02A1AD" w14:textId="730118D3" w:rsidR="002A0B61" w:rsidRDefault="002A0B61" w:rsidP="002A0B61">
      <w:pPr>
        <w:pStyle w:val="p1"/>
        <w:spacing w:after="0" w:line="360" w:lineRule="auto"/>
        <w:jc w:val="both"/>
        <w:rPr>
          <w:rStyle w:val="apple-converted-space"/>
          <w:lang w:val="tr-TR"/>
        </w:rPr>
      </w:pPr>
      <w:r w:rsidRPr="00683D5C">
        <w:rPr>
          <w:rStyle w:val="apple-converted-space"/>
          <w:lang w:val="tr-TR"/>
        </w:rPr>
        <w:t>Aynı şekilde kurum ve eğitsel danışman da öğrenciye bu süreçte rehberlik etmekle yükümlüdür.</w:t>
      </w:r>
    </w:p>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A0B61" w:rsidRPr="00683D5C" w14:paraId="41CBF88E" w14:textId="77777777" w:rsidTr="002A0B61">
        <w:tc>
          <w:tcPr>
            <w:tcW w:w="3116" w:type="dxa"/>
            <w:vAlign w:val="center"/>
          </w:tcPr>
          <w:p w14:paraId="240DC6B4" w14:textId="42C84D6D" w:rsidR="002A0B61" w:rsidRPr="00683D5C" w:rsidRDefault="002A0B61" w:rsidP="002A0B61">
            <w:pPr>
              <w:pStyle w:val="p1"/>
              <w:spacing w:after="0" w:line="360" w:lineRule="auto"/>
              <w:jc w:val="center"/>
              <w:rPr>
                <w:rStyle w:val="apple-converted-space"/>
                <w:lang w:val="tr-TR"/>
              </w:rPr>
            </w:pPr>
            <w:r w:rsidRPr="00683D5C">
              <w:rPr>
                <w:rStyle w:val="apple-converted-space"/>
                <w:lang w:val="tr-TR"/>
              </w:rPr>
              <w:t>Kurum Danışmanı</w:t>
            </w:r>
          </w:p>
        </w:tc>
        <w:tc>
          <w:tcPr>
            <w:tcW w:w="3117" w:type="dxa"/>
            <w:vAlign w:val="center"/>
          </w:tcPr>
          <w:p w14:paraId="3F8C9CAA" w14:textId="0D47DCEE" w:rsidR="002A0B61" w:rsidRPr="00683D5C" w:rsidRDefault="002A0B61" w:rsidP="002A0B61">
            <w:pPr>
              <w:pStyle w:val="p1"/>
              <w:spacing w:after="0" w:line="360" w:lineRule="auto"/>
              <w:jc w:val="center"/>
              <w:rPr>
                <w:rStyle w:val="apple-converted-space"/>
                <w:lang w:val="tr-TR"/>
              </w:rPr>
            </w:pPr>
            <w:r w:rsidRPr="00683D5C">
              <w:rPr>
                <w:rStyle w:val="apple-converted-space"/>
                <w:lang w:val="tr-TR"/>
              </w:rPr>
              <w:t>Eğitsel Danışman</w:t>
            </w:r>
          </w:p>
        </w:tc>
        <w:tc>
          <w:tcPr>
            <w:tcW w:w="3117" w:type="dxa"/>
            <w:vAlign w:val="center"/>
          </w:tcPr>
          <w:p w14:paraId="10630538" w14:textId="46105005" w:rsidR="002A0B61" w:rsidRPr="00683D5C" w:rsidRDefault="002A0B61" w:rsidP="002A0B61">
            <w:pPr>
              <w:pStyle w:val="p1"/>
              <w:spacing w:before="0" w:beforeAutospacing="0" w:after="0" w:afterAutospacing="0" w:line="360" w:lineRule="auto"/>
              <w:jc w:val="center"/>
              <w:rPr>
                <w:rStyle w:val="apple-converted-space"/>
                <w:lang w:val="tr-TR"/>
              </w:rPr>
            </w:pPr>
            <w:r w:rsidRPr="00683D5C">
              <w:rPr>
                <w:rStyle w:val="apple-converted-space"/>
                <w:lang w:val="tr-TR"/>
              </w:rPr>
              <w:t>Öğrenci</w:t>
            </w:r>
          </w:p>
        </w:tc>
      </w:tr>
    </w:tbl>
    <w:p w14:paraId="7642F373" w14:textId="77777777" w:rsidR="002A0B61" w:rsidRPr="00683D5C" w:rsidRDefault="002A0B61" w:rsidP="0022579F">
      <w:pPr>
        <w:pStyle w:val="p1"/>
        <w:spacing w:before="0" w:beforeAutospacing="0" w:after="0" w:afterAutospacing="0" w:line="360" w:lineRule="auto"/>
        <w:rPr>
          <w:rStyle w:val="apple-converted-space"/>
          <w:lang w:val="tr-TR"/>
        </w:rPr>
      </w:pPr>
    </w:p>
    <w:p w14:paraId="0E618DEC" w14:textId="77777777" w:rsidR="00683D5C" w:rsidRPr="00683D5C" w:rsidRDefault="00683D5C" w:rsidP="0022579F">
      <w:pPr>
        <w:pStyle w:val="p1"/>
        <w:spacing w:before="0" w:beforeAutospacing="0" w:after="0" w:afterAutospacing="0" w:line="360" w:lineRule="auto"/>
        <w:rPr>
          <w:rStyle w:val="apple-converted-space"/>
          <w:lang w:val="tr-TR"/>
        </w:rPr>
      </w:pPr>
    </w:p>
    <w:p w14:paraId="220F3C4A" w14:textId="77777777" w:rsidR="00683D5C" w:rsidRPr="00683D5C" w:rsidRDefault="00683D5C" w:rsidP="0022579F">
      <w:pPr>
        <w:pStyle w:val="p1"/>
        <w:spacing w:before="0" w:beforeAutospacing="0" w:after="0" w:afterAutospacing="0" w:line="360" w:lineRule="auto"/>
        <w:rPr>
          <w:rStyle w:val="apple-converted-space"/>
          <w:lang w:val="tr-TR"/>
        </w:rPr>
      </w:pPr>
    </w:p>
    <w:p w14:paraId="77A0A224" w14:textId="77777777" w:rsidR="00683D5C" w:rsidRPr="00683D5C" w:rsidRDefault="00683D5C" w:rsidP="0022579F">
      <w:pPr>
        <w:pStyle w:val="p1"/>
        <w:spacing w:before="0" w:beforeAutospacing="0" w:after="0" w:afterAutospacing="0" w:line="360" w:lineRule="auto"/>
        <w:rPr>
          <w:rStyle w:val="apple-converted-space"/>
          <w:lang w:val="tr-TR"/>
        </w:rPr>
      </w:pPr>
    </w:p>
    <w:sectPr w:rsidR="00683D5C" w:rsidRPr="00683D5C">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EB71" w14:textId="77777777" w:rsidR="006F126F" w:rsidRDefault="006F126F" w:rsidP="00B160AA">
      <w:pPr>
        <w:spacing w:after="0" w:line="240" w:lineRule="auto"/>
      </w:pPr>
      <w:r>
        <w:separator/>
      </w:r>
    </w:p>
  </w:endnote>
  <w:endnote w:type="continuationSeparator" w:id="0">
    <w:p w14:paraId="6C0C6F0E" w14:textId="77777777" w:rsidR="006F126F" w:rsidRDefault="006F126F" w:rsidP="00B16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671638692"/>
      <w:docPartObj>
        <w:docPartGallery w:val="Page Numbers (Bottom of Page)"/>
        <w:docPartUnique/>
      </w:docPartObj>
    </w:sdtPr>
    <w:sdtContent>
      <w:p w14:paraId="61140ABE" w14:textId="1971464F" w:rsidR="00366E18" w:rsidRDefault="00366E18" w:rsidP="00FC78D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14780CFC" w14:textId="77777777" w:rsidR="00366E18" w:rsidRDefault="00366E1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Fonts w:ascii="Times New Roman" w:hAnsi="Times New Roman" w:cs="Times New Roman"/>
      </w:rPr>
      <w:id w:val="-1537579337"/>
      <w:docPartObj>
        <w:docPartGallery w:val="Page Numbers (Bottom of Page)"/>
        <w:docPartUnique/>
      </w:docPartObj>
    </w:sdtPr>
    <w:sdtContent>
      <w:p w14:paraId="0E95A5F7" w14:textId="658A3685" w:rsidR="00366E18" w:rsidRPr="00366E18" w:rsidRDefault="00366E18" w:rsidP="00FC78D9">
        <w:pPr>
          <w:pStyle w:val="AltBilgi"/>
          <w:framePr w:wrap="none" w:vAnchor="text" w:hAnchor="margin" w:xAlign="center" w:y="1"/>
          <w:rPr>
            <w:rStyle w:val="SayfaNumaras"/>
            <w:rFonts w:ascii="Times New Roman" w:hAnsi="Times New Roman" w:cs="Times New Roman"/>
          </w:rPr>
        </w:pPr>
        <w:r w:rsidRPr="00366E18">
          <w:rPr>
            <w:rStyle w:val="SayfaNumaras"/>
            <w:rFonts w:ascii="Times New Roman" w:hAnsi="Times New Roman" w:cs="Times New Roman"/>
          </w:rPr>
          <w:fldChar w:fldCharType="begin"/>
        </w:r>
        <w:r w:rsidRPr="00366E18">
          <w:rPr>
            <w:rStyle w:val="SayfaNumaras"/>
            <w:rFonts w:ascii="Times New Roman" w:hAnsi="Times New Roman" w:cs="Times New Roman"/>
          </w:rPr>
          <w:instrText xml:space="preserve"> PAGE </w:instrText>
        </w:r>
        <w:r w:rsidRPr="00366E18">
          <w:rPr>
            <w:rStyle w:val="SayfaNumaras"/>
            <w:rFonts w:ascii="Times New Roman" w:hAnsi="Times New Roman" w:cs="Times New Roman"/>
          </w:rPr>
          <w:fldChar w:fldCharType="separate"/>
        </w:r>
        <w:r w:rsidRPr="00366E18">
          <w:rPr>
            <w:rStyle w:val="SayfaNumaras"/>
            <w:rFonts w:ascii="Times New Roman" w:hAnsi="Times New Roman" w:cs="Times New Roman"/>
            <w:noProof/>
          </w:rPr>
          <w:t>1</w:t>
        </w:r>
        <w:r w:rsidRPr="00366E18">
          <w:rPr>
            <w:rStyle w:val="SayfaNumaras"/>
            <w:rFonts w:ascii="Times New Roman" w:hAnsi="Times New Roman" w:cs="Times New Roman"/>
          </w:rPr>
          <w:fldChar w:fldCharType="end"/>
        </w:r>
      </w:p>
    </w:sdtContent>
  </w:sdt>
  <w:p w14:paraId="2235B2D4" w14:textId="77777777" w:rsidR="00366E18" w:rsidRPr="00366E18" w:rsidRDefault="00366E1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A8CE" w14:textId="77777777" w:rsidR="006F126F" w:rsidRDefault="006F126F" w:rsidP="00B160AA">
      <w:pPr>
        <w:spacing w:after="0" w:line="240" w:lineRule="auto"/>
      </w:pPr>
      <w:r>
        <w:separator/>
      </w:r>
    </w:p>
  </w:footnote>
  <w:footnote w:type="continuationSeparator" w:id="0">
    <w:p w14:paraId="299B756B" w14:textId="77777777" w:rsidR="006F126F" w:rsidRDefault="006F126F" w:rsidP="00B16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235F" w14:textId="2CC8F367" w:rsidR="00366E18" w:rsidRDefault="00A96839" w:rsidP="00A96839">
    <w:pPr>
      <w:pStyle w:val="stBilgi"/>
      <w:jc w:val="right"/>
      <w:rPr>
        <w:rFonts w:ascii="Times New Roman" w:hAnsi="Times New Roman" w:cs="Times New Roman"/>
        <w:lang w:val="tr-TR"/>
      </w:rPr>
    </w:pPr>
    <w:r>
      <w:rPr>
        <w:rFonts w:ascii="Times New Roman" w:hAnsi="Times New Roman" w:cs="Times New Roman"/>
        <w:b/>
        <w:bCs/>
        <w:noProof/>
        <w:lang w:val="tr-TR"/>
      </w:rPr>
      <w:drawing>
        <wp:inline distT="0" distB="0" distL="0" distR="0" wp14:anchorId="65546390" wp14:editId="794CDDB1">
          <wp:extent cx="3554083" cy="678815"/>
          <wp:effectExtent l="0" t="0" r="8890" b="6985"/>
          <wp:docPr id="34384731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8041" cy="679571"/>
                  </a:xfrm>
                  <a:prstGeom prst="rect">
                    <a:avLst/>
                  </a:prstGeom>
                  <a:noFill/>
                  <a:ln>
                    <a:noFill/>
                  </a:ln>
                </pic:spPr>
              </pic:pic>
            </a:graphicData>
          </a:graphic>
        </wp:inline>
      </w:drawing>
    </w:r>
    <w:r w:rsidR="00366E18">
      <w:rPr>
        <w:rFonts w:ascii="Times New Roman" w:hAnsi="Times New Roman" w:cs="Times New Roman"/>
        <w:lang w:val="tr-TR"/>
      </w:rPr>
      <w:t xml:space="preserve">           </w:t>
    </w:r>
    <w:r w:rsidR="00366E18">
      <w:rPr>
        <w:rFonts w:ascii="Times New Roman" w:hAnsi="Times New Roman" w:cs="Times New Roman"/>
        <w:lang w:val="tr-TR"/>
      </w:rPr>
      <w:tab/>
      <w:t xml:space="preserve">                                    </w:t>
    </w:r>
    <w:r w:rsidR="002A0B61">
      <w:rPr>
        <w:rFonts w:ascii="Times New Roman" w:hAnsi="Times New Roman" w:cs="Times New Roman"/>
        <w:lang w:val="tr-TR"/>
      </w:rPr>
      <w:tab/>
    </w:r>
    <w:r w:rsidR="00366E18">
      <w:rPr>
        <w:rFonts w:ascii="Times New Roman" w:hAnsi="Times New Roman" w:cs="Times New Roman"/>
        <w:lang w:val="tr-TR"/>
      </w:rPr>
      <w:t xml:space="preserve">        </w:t>
    </w:r>
    <w:r w:rsidR="00B160AA" w:rsidRPr="00B160AA">
      <w:rPr>
        <w:rFonts w:ascii="Times New Roman" w:hAnsi="Times New Roman" w:cs="Times New Roman"/>
        <w:lang w:val="tr-TR"/>
      </w:rPr>
      <w:t>Tarihi:</w:t>
    </w:r>
    <w:r w:rsidR="00366E18">
      <w:rPr>
        <w:rFonts w:ascii="Times New Roman" w:hAnsi="Times New Roman" w:cs="Times New Roman"/>
        <w:lang w:val="tr-TR"/>
      </w:rPr>
      <w:t xml:space="preserve"> …/…/….</w:t>
    </w:r>
    <w:r w:rsidR="00B160AA" w:rsidRPr="00B160AA">
      <w:rPr>
        <w:rFonts w:ascii="Times New Roman" w:hAnsi="Times New Roman" w:cs="Times New Roman"/>
        <w:lang w:val="tr-TR"/>
      </w:rPr>
      <w:t xml:space="preserve"> </w:t>
    </w:r>
  </w:p>
  <w:p w14:paraId="210A325C" w14:textId="52DCA292" w:rsidR="00B160AA" w:rsidRPr="00B160AA" w:rsidRDefault="00366E18" w:rsidP="00A96839">
    <w:pPr>
      <w:pStyle w:val="stBilgi"/>
      <w:ind w:left="720" w:firstLine="720"/>
      <w:jc w:val="right"/>
      <w:rPr>
        <w:rFonts w:ascii="Times New Roman" w:hAnsi="Times New Roman" w:cs="Times New Roman"/>
        <w:lang w:val="tr-TR"/>
      </w:rPr>
    </w:pPr>
    <w:r>
      <w:rPr>
        <w:rFonts w:ascii="Times New Roman" w:hAnsi="Times New Roman" w:cs="Times New Roman"/>
        <w:lang w:val="tr-TR"/>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4B23"/>
    <w:multiLevelType w:val="multilevel"/>
    <w:tmpl w:val="87D4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F24E3"/>
    <w:multiLevelType w:val="hybridMultilevel"/>
    <w:tmpl w:val="A704D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637E50"/>
    <w:multiLevelType w:val="hybridMultilevel"/>
    <w:tmpl w:val="211EDAA6"/>
    <w:lvl w:ilvl="0" w:tplc="DA0C86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A46EB"/>
    <w:multiLevelType w:val="hybridMultilevel"/>
    <w:tmpl w:val="B88A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BC2A31"/>
    <w:multiLevelType w:val="multilevel"/>
    <w:tmpl w:val="9944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E38A2"/>
    <w:multiLevelType w:val="multilevel"/>
    <w:tmpl w:val="B440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2A1A59"/>
    <w:multiLevelType w:val="multilevel"/>
    <w:tmpl w:val="DA7E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15154"/>
    <w:multiLevelType w:val="hybridMultilevel"/>
    <w:tmpl w:val="80EE9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376F32"/>
    <w:multiLevelType w:val="hybridMultilevel"/>
    <w:tmpl w:val="4F18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E5790E"/>
    <w:multiLevelType w:val="multilevel"/>
    <w:tmpl w:val="D5A2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473E93"/>
    <w:multiLevelType w:val="multilevel"/>
    <w:tmpl w:val="7A62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B51A1E"/>
    <w:multiLevelType w:val="hybridMultilevel"/>
    <w:tmpl w:val="6E9A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FA08E5"/>
    <w:multiLevelType w:val="hybridMultilevel"/>
    <w:tmpl w:val="2638BCE6"/>
    <w:lvl w:ilvl="0" w:tplc="80B2B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F0778B"/>
    <w:multiLevelType w:val="multilevel"/>
    <w:tmpl w:val="9E12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AA15CF"/>
    <w:multiLevelType w:val="hybridMultilevel"/>
    <w:tmpl w:val="A5B4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0D616C"/>
    <w:multiLevelType w:val="hybridMultilevel"/>
    <w:tmpl w:val="7132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827617">
    <w:abstractNumId w:val="13"/>
  </w:num>
  <w:num w:numId="2" w16cid:durableId="192884845">
    <w:abstractNumId w:val="10"/>
  </w:num>
  <w:num w:numId="3" w16cid:durableId="743335010">
    <w:abstractNumId w:val="12"/>
  </w:num>
  <w:num w:numId="4" w16cid:durableId="479735771">
    <w:abstractNumId w:val="3"/>
  </w:num>
  <w:num w:numId="5" w16cid:durableId="975183162">
    <w:abstractNumId w:val="11"/>
  </w:num>
  <w:num w:numId="6" w16cid:durableId="474492782">
    <w:abstractNumId w:val="8"/>
  </w:num>
  <w:num w:numId="7" w16cid:durableId="1784693010">
    <w:abstractNumId w:val="15"/>
  </w:num>
  <w:num w:numId="8" w16cid:durableId="282731668">
    <w:abstractNumId w:val="14"/>
  </w:num>
  <w:num w:numId="9" w16cid:durableId="1060709093">
    <w:abstractNumId w:val="6"/>
  </w:num>
  <w:num w:numId="10" w16cid:durableId="547228566">
    <w:abstractNumId w:val="9"/>
  </w:num>
  <w:num w:numId="11" w16cid:durableId="1354723088">
    <w:abstractNumId w:val="5"/>
  </w:num>
  <w:num w:numId="12" w16cid:durableId="1957717897">
    <w:abstractNumId w:val="0"/>
  </w:num>
  <w:num w:numId="13" w16cid:durableId="1843661037">
    <w:abstractNumId w:val="4"/>
  </w:num>
  <w:num w:numId="14" w16cid:durableId="1074813621">
    <w:abstractNumId w:val="2"/>
  </w:num>
  <w:num w:numId="15" w16cid:durableId="752123348">
    <w:abstractNumId w:val="1"/>
  </w:num>
  <w:num w:numId="16" w16cid:durableId="13313684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AA"/>
    <w:rsid w:val="00000523"/>
    <w:rsid w:val="00007DB6"/>
    <w:rsid w:val="00020C2A"/>
    <w:rsid w:val="000227EE"/>
    <w:rsid w:val="00036660"/>
    <w:rsid w:val="00043336"/>
    <w:rsid w:val="0005184F"/>
    <w:rsid w:val="00086F5B"/>
    <w:rsid w:val="00094A25"/>
    <w:rsid w:val="000E1471"/>
    <w:rsid w:val="000E1EAD"/>
    <w:rsid w:val="000E7E31"/>
    <w:rsid w:val="000F227A"/>
    <w:rsid w:val="000F65C0"/>
    <w:rsid w:val="000F77DA"/>
    <w:rsid w:val="00102654"/>
    <w:rsid w:val="001207A1"/>
    <w:rsid w:val="00163714"/>
    <w:rsid w:val="001639C5"/>
    <w:rsid w:val="001A6377"/>
    <w:rsid w:val="001B21F3"/>
    <w:rsid w:val="001E0D67"/>
    <w:rsid w:val="001E0DF0"/>
    <w:rsid w:val="001E1C1D"/>
    <w:rsid w:val="001F0BFF"/>
    <w:rsid w:val="001F6E7F"/>
    <w:rsid w:val="0022579F"/>
    <w:rsid w:val="00235C1D"/>
    <w:rsid w:val="0025752E"/>
    <w:rsid w:val="002606D4"/>
    <w:rsid w:val="00264B84"/>
    <w:rsid w:val="00271908"/>
    <w:rsid w:val="002726C1"/>
    <w:rsid w:val="00274E5E"/>
    <w:rsid w:val="00287CCB"/>
    <w:rsid w:val="002A0B61"/>
    <w:rsid w:val="002A2F2C"/>
    <w:rsid w:val="002A7ACC"/>
    <w:rsid w:val="002C2E2E"/>
    <w:rsid w:val="002C3E1B"/>
    <w:rsid w:val="002D6782"/>
    <w:rsid w:val="002D6F71"/>
    <w:rsid w:val="002F0414"/>
    <w:rsid w:val="002F55BB"/>
    <w:rsid w:val="002F6D1F"/>
    <w:rsid w:val="00314D69"/>
    <w:rsid w:val="003259AA"/>
    <w:rsid w:val="00356693"/>
    <w:rsid w:val="00366568"/>
    <w:rsid w:val="00366E18"/>
    <w:rsid w:val="003710B0"/>
    <w:rsid w:val="00377706"/>
    <w:rsid w:val="003808B9"/>
    <w:rsid w:val="0039262B"/>
    <w:rsid w:val="003945E5"/>
    <w:rsid w:val="00397FD4"/>
    <w:rsid w:val="003B2CC6"/>
    <w:rsid w:val="003C59C2"/>
    <w:rsid w:val="003C5AA9"/>
    <w:rsid w:val="003D204C"/>
    <w:rsid w:val="003E4DD4"/>
    <w:rsid w:val="00404D53"/>
    <w:rsid w:val="00405482"/>
    <w:rsid w:val="004172A1"/>
    <w:rsid w:val="00425BC8"/>
    <w:rsid w:val="00430A3E"/>
    <w:rsid w:val="00445DC2"/>
    <w:rsid w:val="004500F1"/>
    <w:rsid w:val="00456070"/>
    <w:rsid w:val="004A4720"/>
    <w:rsid w:val="004C5745"/>
    <w:rsid w:val="004D2884"/>
    <w:rsid w:val="004D6476"/>
    <w:rsid w:val="004F0535"/>
    <w:rsid w:val="00505CCF"/>
    <w:rsid w:val="005400AA"/>
    <w:rsid w:val="00544E73"/>
    <w:rsid w:val="005546D1"/>
    <w:rsid w:val="00585A9D"/>
    <w:rsid w:val="005A4CAF"/>
    <w:rsid w:val="005C75F1"/>
    <w:rsid w:val="005D3FF6"/>
    <w:rsid w:val="005E5BB4"/>
    <w:rsid w:val="0060348D"/>
    <w:rsid w:val="0061228A"/>
    <w:rsid w:val="00612E0C"/>
    <w:rsid w:val="006164C5"/>
    <w:rsid w:val="00620233"/>
    <w:rsid w:val="0062413C"/>
    <w:rsid w:val="006306A2"/>
    <w:rsid w:val="006320C6"/>
    <w:rsid w:val="006735BE"/>
    <w:rsid w:val="00683D5C"/>
    <w:rsid w:val="006A35C7"/>
    <w:rsid w:val="006A3742"/>
    <w:rsid w:val="006A49EC"/>
    <w:rsid w:val="006B224E"/>
    <w:rsid w:val="006E6E7B"/>
    <w:rsid w:val="006F126F"/>
    <w:rsid w:val="006F4B84"/>
    <w:rsid w:val="00703963"/>
    <w:rsid w:val="00716AEE"/>
    <w:rsid w:val="00720FBA"/>
    <w:rsid w:val="00721DFD"/>
    <w:rsid w:val="00724DF3"/>
    <w:rsid w:val="007265BA"/>
    <w:rsid w:val="007411DE"/>
    <w:rsid w:val="00761288"/>
    <w:rsid w:val="007708F0"/>
    <w:rsid w:val="007A5D60"/>
    <w:rsid w:val="007B077D"/>
    <w:rsid w:val="007D28DF"/>
    <w:rsid w:val="00805574"/>
    <w:rsid w:val="00820D19"/>
    <w:rsid w:val="00837A7A"/>
    <w:rsid w:val="00837AB9"/>
    <w:rsid w:val="00853717"/>
    <w:rsid w:val="00872E5F"/>
    <w:rsid w:val="008930D9"/>
    <w:rsid w:val="00894427"/>
    <w:rsid w:val="008B3955"/>
    <w:rsid w:val="008B64AE"/>
    <w:rsid w:val="008C5CC1"/>
    <w:rsid w:val="008D570B"/>
    <w:rsid w:val="008E4380"/>
    <w:rsid w:val="008F5363"/>
    <w:rsid w:val="008F58E0"/>
    <w:rsid w:val="008F6153"/>
    <w:rsid w:val="008F7233"/>
    <w:rsid w:val="00907FE2"/>
    <w:rsid w:val="00926EA5"/>
    <w:rsid w:val="009319DC"/>
    <w:rsid w:val="009425C7"/>
    <w:rsid w:val="009436F1"/>
    <w:rsid w:val="009864E0"/>
    <w:rsid w:val="00986DEB"/>
    <w:rsid w:val="00991ABE"/>
    <w:rsid w:val="00997E64"/>
    <w:rsid w:val="009A01E9"/>
    <w:rsid w:val="009B54B5"/>
    <w:rsid w:val="009B65FF"/>
    <w:rsid w:val="009C15A1"/>
    <w:rsid w:val="009C45D6"/>
    <w:rsid w:val="009E3B97"/>
    <w:rsid w:val="009F0D6F"/>
    <w:rsid w:val="009F5325"/>
    <w:rsid w:val="009F7001"/>
    <w:rsid w:val="00A30A7F"/>
    <w:rsid w:val="00A445FE"/>
    <w:rsid w:val="00A5669D"/>
    <w:rsid w:val="00A602B3"/>
    <w:rsid w:val="00A90CFB"/>
    <w:rsid w:val="00A96072"/>
    <w:rsid w:val="00A96839"/>
    <w:rsid w:val="00AA1055"/>
    <w:rsid w:val="00AB741D"/>
    <w:rsid w:val="00AC25B2"/>
    <w:rsid w:val="00AF4390"/>
    <w:rsid w:val="00AF4E46"/>
    <w:rsid w:val="00AF5E47"/>
    <w:rsid w:val="00B160AA"/>
    <w:rsid w:val="00B16801"/>
    <w:rsid w:val="00B21F66"/>
    <w:rsid w:val="00B24AF1"/>
    <w:rsid w:val="00B44C2A"/>
    <w:rsid w:val="00B513D0"/>
    <w:rsid w:val="00B56E47"/>
    <w:rsid w:val="00B64628"/>
    <w:rsid w:val="00B7524A"/>
    <w:rsid w:val="00C148FC"/>
    <w:rsid w:val="00C15182"/>
    <w:rsid w:val="00C4056C"/>
    <w:rsid w:val="00C41A9F"/>
    <w:rsid w:val="00C43949"/>
    <w:rsid w:val="00C557EC"/>
    <w:rsid w:val="00C617A5"/>
    <w:rsid w:val="00C6717A"/>
    <w:rsid w:val="00C70DF7"/>
    <w:rsid w:val="00C8795F"/>
    <w:rsid w:val="00C90044"/>
    <w:rsid w:val="00C913EA"/>
    <w:rsid w:val="00CB25AC"/>
    <w:rsid w:val="00CB3B54"/>
    <w:rsid w:val="00CB63D2"/>
    <w:rsid w:val="00D040E0"/>
    <w:rsid w:val="00D17CB0"/>
    <w:rsid w:val="00D30E3D"/>
    <w:rsid w:val="00D35BF6"/>
    <w:rsid w:val="00D35CF0"/>
    <w:rsid w:val="00D43015"/>
    <w:rsid w:val="00D4426A"/>
    <w:rsid w:val="00D51752"/>
    <w:rsid w:val="00D537F9"/>
    <w:rsid w:val="00D554B7"/>
    <w:rsid w:val="00D64C65"/>
    <w:rsid w:val="00D92F6B"/>
    <w:rsid w:val="00DB17A8"/>
    <w:rsid w:val="00DB6AD4"/>
    <w:rsid w:val="00DC4129"/>
    <w:rsid w:val="00DD2F0F"/>
    <w:rsid w:val="00DD3B9A"/>
    <w:rsid w:val="00DD4685"/>
    <w:rsid w:val="00DE70DB"/>
    <w:rsid w:val="00DE7185"/>
    <w:rsid w:val="00E2049A"/>
    <w:rsid w:val="00E53029"/>
    <w:rsid w:val="00E91D83"/>
    <w:rsid w:val="00EB1577"/>
    <w:rsid w:val="00EC0185"/>
    <w:rsid w:val="00EC73CB"/>
    <w:rsid w:val="00ED752D"/>
    <w:rsid w:val="00EE3542"/>
    <w:rsid w:val="00F04AE3"/>
    <w:rsid w:val="00F21ECA"/>
    <w:rsid w:val="00F2288A"/>
    <w:rsid w:val="00F26DE6"/>
    <w:rsid w:val="00F42018"/>
    <w:rsid w:val="00F94839"/>
    <w:rsid w:val="00F9782A"/>
    <w:rsid w:val="00FA3558"/>
    <w:rsid w:val="00FB1C8D"/>
    <w:rsid w:val="00FC6259"/>
    <w:rsid w:val="00FE09F7"/>
    <w:rsid w:val="00FE238C"/>
    <w:rsid w:val="00FE4213"/>
    <w:rsid w:val="00FE50A8"/>
    <w:rsid w:val="00FF3568"/>
    <w:rsid w:val="00FF4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F8B20"/>
  <w15:chartTrackingRefBased/>
  <w15:docId w15:val="{87804629-9108-FA4E-BD88-16A4FCDF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16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16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160A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160A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160A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160A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160A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160A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160A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60A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160A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160A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160A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160A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160A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160A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160A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160AA"/>
    <w:rPr>
      <w:rFonts w:eastAsiaTheme="majorEastAsia" w:cstheme="majorBidi"/>
      <w:color w:val="272727" w:themeColor="text1" w:themeTint="D8"/>
    </w:rPr>
  </w:style>
  <w:style w:type="paragraph" w:styleId="KonuBal">
    <w:name w:val="Title"/>
    <w:basedOn w:val="Normal"/>
    <w:next w:val="Normal"/>
    <w:link w:val="KonuBalChar"/>
    <w:uiPriority w:val="10"/>
    <w:qFormat/>
    <w:rsid w:val="00B16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160A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160A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160A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160A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160AA"/>
    <w:rPr>
      <w:i/>
      <w:iCs/>
      <w:color w:val="404040" w:themeColor="text1" w:themeTint="BF"/>
    </w:rPr>
  </w:style>
  <w:style w:type="paragraph" w:styleId="ListeParagraf">
    <w:name w:val="List Paragraph"/>
    <w:basedOn w:val="Normal"/>
    <w:uiPriority w:val="34"/>
    <w:qFormat/>
    <w:rsid w:val="00B160AA"/>
    <w:pPr>
      <w:ind w:left="720"/>
      <w:contextualSpacing/>
    </w:pPr>
  </w:style>
  <w:style w:type="character" w:styleId="GlVurgulama">
    <w:name w:val="Intense Emphasis"/>
    <w:basedOn w:val="VarsaylanParagrafYazTipi"/>
    <w:uiPriority w:val="21"/>
    <w:qFormat/>
    <w:rsid w:val="00B160AA"/>
    <w:rPr>
      <w:i/>
      <w:iCs/>
      <w:color w:val="0F4761" w:themeColor="accent1" w:themeShade="BF"/>
    </w:rPr>
  </w:style>
  <w:style w:type="paragraph" w:styleId="GlAlnt">
    <w:name w:val="Intense Quote"/>
    <w:basedOn w:val="Normal"/>
    <w:next w:val="Normal"/>
    <w:link w:val="GlAlntChar"/>
    <w:uiPriority w:val="30"/>
    <w:qFormat/>
    <w:rsid w:val="00B16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160AA"/>
    <w:rPr>
      <w:i/>
      <w:iCs/>
      <w:color w:val="0F4761" w:themeColor="accent1" w:themeShade="BF"/>
    </w:rPr>
  </w:style>
  <w:style w:type="character" w:styleId="GlBavuru">
    <w:name w:val="Intense Reference"/>
    <w:basedOn w:val="VarsaylanParagrafYazTipi"/>
    <w:uiPriority w:val="32"/>
    <w:qFormat/>
    <w:rsid w:val="00B160AA"/>
    <w:rPr>
      <w:b/>
      <w:bCs/>
      <w:smallCaps/>
      <w:color w:val="0F4761" w:themeColor="accent1" w:themeShade="BF"/>
      <w:spacing w:val="5"/>
    </w:rPr>
  </w:style>
  <w:style w:type="table" w:styleId="TabloKlavuzu">
    <w:name w:val="Table Grid"/>
    <w:basedOn w:val="NormalTablo"/>
    <w:uiPriority w:val="39"/>
    <w:rsid w:val="00B16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160AA"/>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B160AA"/>
  </w:style>
  <w:style w:type="paragraph" w:styleId="AltBilgi">
    <w:name w:val="footer"/>
    <w:basedOn w:val="Normal"/>
    <w:link w:val="AltBilgiChar"/>
    <w:uiPriority w:val="99"/>
    <w:unhideWhenUsed/>
    <w:rsid w:val="00B160AA"/>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B160AA"/>
  </w:style>
  <w:style w:type="paragraph" w:customStyle="1" w:styleId="p1">
    <w:name w:val="p1"/>
    <w:basedOn w:val="Normal"/>
    <w:rsid w:val="00366E1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VarsaylanParagrafYazTipi"/>
    <w:rsid w:val="00366E18"/>
  </w:style>
  <w:style w:type="character" w:styleId="SayfaNumaras">
    <w:name w:val="page number"/>
    <w:basedOn w:val="VarsaylanParagrafYazTipi"/>
    <w:uiPriority w:val="99"/>
    <w:semiHidden/>
    <w:unhideWhenUsed/>
    <w:rsid w:val="00366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40156">
      <w:bodyDiv w:val="1"/>
      <w:marLeft w:val="0"/>
      <w:marRight w:val="0"/>
      <w:marTop w:val="0"/>
      <w:marBottom w:val="0"/>
      <w:divBdr>
        <w:top w:val="none" w:sz="0" w:space="0" w:color="auto"/>
        <w:left w:val="none" w:sz="0" w:space="0" w:color="auto"/>
        <w:bottom w:val="none" w:sz="0" w:space="0" w:color="auto"/>
        <w:right w:val="none" w:sz="0" w:space="0" w:color="auto"/>
      </w:divBdr>
    </w:div>
    <w:div w:id="470251266">
      <w:bodyDiv w:val="1"/>
      <w:marLeft w:val="0"/>
      <w:marRight w:val="0"/>
      <w:marTop w:val="0"/>
      <w:marBottom w:val="0"/>
      <w:divBdr>
        <w:top w:val="none" w:sz="0" w:space="0" w:color="auto"/>
        <w:left w:val="none" w:sz="0" w:space="0" w:color="auto"/>
        <w:bottom w:val="none" w:sz="0" w:space="0" w:color="auto"/>
        <w:right w:val="none" w:sz="0" w:space="0" w:color="auto"/>
      </w:divBdr>
    </w:div>
    <w:div w:id="1465392323">
      <w:bodyDiv w:val="1"/>
      <w:marLeft w:val="0"/>
      <w:marRight w:val="0"/>
      <w:marTop w:val="0"/>
      <w:marBottom w:val="0"/>
      <w:divBdr>
        <w:top w:val="none" w:sz="0" w:space="0" w:color="auto"/>
        <w:left w:val="none" w:sz="0" w:space="0" w:color="auto"/>
        <w:bottom w:val="none" w:sz="0" w:space="0" w:color="auto"/>
        <w:right w:val="none" w:sz="0" w:space="0" w:color="auto"/>
      </w:divBdr>
    </w:div>
    <w:div w:id="1784232313">
      <w:bodyDiv w:val="1"/>
      <w:marLeft w:val="0"/>
      <w:marRight w:val="0"/>
      <w:marTop w:val="0"/>
      <w:marBottom w:val="0"/>
      <w:divBdr>
        <w:top w:val="none" w:sz="0" w:space="0" w:color="auto"/>
        <w:left w:val="none" w:sz="0" w:space="0" w:color="auto"/>
        <w:bottom w:val="none" w:sz="0" w:space="0" w:color="auto"/>
        <w:right w:val="none" w:sz="0" w:space="0" w:color="auto"/>
      </w:divBdr>
    </w:div>
    <w:div w:id="2142377076">
      <w:bodyDiv w:val="1"/>
      <w:marLeft w:val="0"/>
      <w:marRight w:val="0"/>
      <w:marTop w:val="0"/>
      <w:marBottom w:val="0"/>
      <w:divBdr>
        <w:top w:val="none" w:sz="0" w:space="0" w:color="auto"/>
        <w:left w:val="none" w:sz="0" w:space="0" w:color="auto"/>
        <w:bottom w:val="none" w:sz="0" w:space="0" w:color="auto"/>
        <w:right w:val="none" w:sz="0" w:space="0" w:color="auto"/>
      </w:divBdr>
    </w:div>
    <w:div w:id="214264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701</Words>
  <Characters>3996</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Gizem Akoğlu</cp:lastModifiedBy>
  <cp:revision>9</cp:revision>
  <dcterms:created xsi:type="dcterms:W3CDTF">2025-05-20T19:41:00Z</dcterms:created>
  <dcterms:modified xsi:type="dcterms:W3CDTF">2026-06-04T13:59:00Z</dcterms:modified>
</cp:coreProperties>
</file>