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23D7" w:rsidRDefault="00000000">
      <w:pPr>
        <w:pStyle w:val="KonuBal"/>
        <w:rPr>
          <w:u w:val="none"/>
        </w:rPr>
      </w:pPr>
      <w:r>
        <w:rPr>
          <w:color w:val="EC7C30"/>
          <w:u w:color="EC7C30"/>
        </w:rPr>
        <w:t>SOSYOLOJİ</w:t>
      </w:r>
      <w:r>
        <w:rPr>
          <w:color w:val="EC7C30"/>
          <w:spacing w:val="-2"/>
          <w:u w:color="EC7C30"/>
        </w:rPr>
        <w:t xml:space="preserve"> </w:t>
      </w:r>
      <w:r>
        <w:rPr>
          <w:color w:val="EC7C30"/>
          <w:u w:color="EC7C30"/>
        </w:rPr>
        <w:t>ANABİLİM</w:t>
      </w:r>
      <w:r>
        <w:rPr>
          <w:color w:val="EC7C30"/>
          <w:spacing w:val="-1"/>
          <w:u w:color="EC7C30"/>
        </w:rPr>
        <w:t xml:space="preserve"> </w:t>
      </w:r>
      <w:r>
        <w:rPr>
          <w:color w:val="EC7C30"/>
          <w:spacing w:val="-4"/>
          <w:u w:color="EC7C30"/>
        </w:rPr>
        <w:t>DALI</w:t>
      </w:r>
    </w:p>
    <w:p w:rsidR="00D423D7" w:rsidRDefault="00D423D7">
      <w:pPr>
        <w:pStyle w:val="GvdeMetni"/>
        <w:spacing w:before="93"/>
      </w:pPr>
    </w:p>
    <w:p w:rsidR="00D423D7" w:rsidRDefault="00000000">
      <w:pPr>
        <w:pStyle w:val="GvdeMetni"/>
        <w:ind w:left="136"/>
      </w:pPr>
      <w:r>
        <w:rPr>
          <w:color w:val="008080"/>
          <w:u w:val="single" w:color="008080"/>
        </w:rPr>
        <w:t>Genel</w:t>
      </w:r>
      <w:r>
        <w:rPr>
          <w:color w:val="008080"/>
          <w:spacing w:val="-6"/>
          <w:u w:val="single" w:color="008080"/>
        </w:rPr>
        <w:t xml:space="preserve"> </w:t>
      </w:r>
      <w:r>
        <w:rPr>
          <w:color w:val="008080"/>
          <w:spacing w:val="-2"/>
          <w:u w:val="single" w:color="008080"/>
        </w:rPr>
        <w:t>Bilgi</w:t>
      </w:r>
    </w:p>
    <w:p w:rsidR="00D423D7" w:rsidRDefault="00D423D7">
      <w:pPr>
        <w:pStyle w:val="GvdeMetni"/>
        <w:spacing w:before="90"/>
      </w:pPr>
    </w:p>
    <w:p w:rsidR="00D423D7" w:rsidRDefault="00000000">
      <w:pPr>
        <w:pStyle w:val="GvdeMetni"/>
        <w:spacing w:line="244" w:lineRule="auto"/>
        <w:ind w:left="136" w:right="135"/>
        <w:jc w:val="both"/>
      </w:pPr>
      <w:r>
        <w:t xml:space="preserve">2012 yılında yüksek lisans öğrencisi alarak eğitim-öğretime başlamıştır. Anabilim Dalımız </w:t>
      </w:r>
      <w:r w:rsidR="00DB63B6">
        <w:t>3</w:t>
      </w:r>
      <w:r>
        <w:t xml:space="preserve"> </w:t>
      </w:r>
      <w:proofErr w:type="spellStart"/>
      <w:r>
        <w:t>Professör</w:t>
      </w:r>
      <w:proofErr w:type="spellEnd"/>
      <w:r>
        <w:t xml:space="preserve">, 2 Doçent, </w:t>
      </w:r>
      <w:r w:rsidR="00DB63B6">
        <w:t>3</w:t>
      </w:r>
      <w:r>
        <w:t xml:space="preserve"> Dr. Öğretim Üyesi,</w:t>
      </w:r>
      <w:r>
        <w:rPr>
          <w:spacing w:val="40"/>
        </w:rPr>
        <w:t xml:space="preserve"> </w:t>
      </w:r>
      <w:r w:rsidR="00DB63B6">
        <w:t>3</w:t>
      </w:r>
      <w:r>
        <w:t xml:space="preserve"> Araştırma </w:t>
      </w:r>
      <w:proofErr w:type="spellStart"/>
      <w:r>
        <w:t>Görevlisi’nden</w:t>
      </w:r>
      <w:proofErr w:type="spellEnd"/>
      <w:r>
        <w:t xml:space="preserve"> oluşan genç, dinamik ve yetkin akademik kadroya sahiptir. Anabilim Dalımız </w:t>
      </w:r>
      <w:proofErr w:type="spellStart"/>
      <w:r>
        <w:t>Sosyometri</w:t>
      </w:r>
      <w:proofErr w:type="spellEnd"/>
      <w:r>
        <w:t>, Toplumsal Yapı ve Değişme, Kurumlar Sosyolojisi, Genel Sosyoloji ve Metodoloji ve Uygulamalı Sosyoloji olmak üzere 5</w:t>
      </w:r>
      <w:r>
        <w:rPr>
          <w:spacing w:val="40"/>
        </w:rPr>
        <w:t xml:space="preserve"> </w:t>
      </w:r>
      <w:r>
        <w:t>Anabilim Dalından oluşmaktadır.</w:t>
      </w:r>
    </w:p>
    <w:p w:rsidR="00D423D7" w:rsidRDefault="00D423D7">
      <w:pPr>
        <w:pStyle w:val="GvdeMetni"/>
        <w:spacing w:before="86"/>
      </w:pPr>
    </w:p>
    <w:p w:rsidR="00D423D7" w:rsidRDefault="00000000">
      <w:pPr>
        <w:pStyle w:val="GvdeMetni"/>
        <w:ind w:left="136"/>
      </w:pPr>
      <w:r>
        <w:rPr>
          <w:color w:val="008080"/>
          <w:u w:val="single" w:color="008080"/>
        </w:rPr>
        <w:t>Amaç</w:t>
      </w:r>
      <w:r>
        <w:rPr>
          <w:color w:val="008080"/>
          <w:spacing w:val="-1"/>
          <w:u w:val="single" w:color="008080"/>
        </w:rPr>
        <w:t xml:space="preserve"> </w:t>
      </w:r>
      <w:r>
        <w:rPr>
          <w:color w:val="008080"/>
          <w:u w:val="single" w:color="008080"/>
        </w:rPr>
        <w:t>ve</w:t>
      </w:r>
      <w:r>
        <w:rPr>
          <w:color w:val="008080"/>
          <w:spacing w:val="-1"/>
          <w:u w:val="single" w:color="008080"/>
        </w:rPr>
        <w:t xml:space="preserve"> </w:t>
      </w:r>
      <w:r>
        <w:rPr>
          <w:color w:val="008080"/>
          <w:spacing w:val="-2"/>
          <w:u w:val="single" w:color="008080"/>
        </w:rPr>
        <w:t>Hedefler</w:t>
      </w:r>
    </w:p>
    <w:p w:rsidR="00D423D7" w:rsidRDefault="00D423D7">
      <w:pPr>
        <w:pStyle w:val="GvdeMetni"/>
        <w:spacing w:before="90"/>
      </w:pPr>
    </w:p>
    <w:p w:rsidR="00D423D7" w:rsidRDefault="00000000">
      <w:pPr>
        <w:pStyle w:val="GvdeMetni"/>
        <w:ind w:left="136"/>
      </w:pPr>
      <w:r>
        <w:rPr>
          <w:color w:val="008080"/>
          <w:spacing w:val="-2"/>
          <w:u w:val="single" w:color="008080"/>
        </w:rPr>
        <w:t>Amaç:</w:t>
      </w:r>
    </w:p>
    <w:p w:rsidR="00D423D7" w:rsidRDefault="00D423D7">
      <w:pPr>
        <w:pStyle w:val="GvdeMetni"/>
        <w:spacing w:before="90"/>
      </w:pPr>
    </w:p>
    <w:p w:rsidR="00D423D7" w:rsidRDefault="00000000">
      <w:pPr>
        <w:pStyle w:val="ListeParagraf"/>
        <w:numPr>
          <w:ilvl w:val="0"/>
          <w:numId w:val="4"/>
        </w:numPr>
        <w:tabs>
          <w:tab w:val="left" w:pos="856"/>
        </w:tabs>
        <w:spacing w:before="1"/>
        <w:ind w:right="153"/>
        <w:rPr>
          <w:sz w:val="17"/>
        </w:rPr>
      </w:pPr>
      <w:r>
        <w:rPr>
          <w:sz w:val="17"/>
        </w:rPr>
        <w:t>Sosyal bilimlerin temel ilgi alanları hakkında bilgi sahibi olan, psikoloji, felsefe ve siyaset bilimi gibi diğer sosyal bilim alanlarındaki bilgiyi sosyolojik bir bakış açısıyla değerlendirebilen Araştırmacı bilim insanı yetiştirmek</w:t>
      </w:r>
    </w:p>
    <w:p w:rsidR="00D423D7" w:rsidRDefault="00000000">
      <w:pPr>
        <w:pStyle w:val="ListeParagraf"/>
        <w:numPr>
          <w:ilvl w:val="0"/>
          <w:numId w:val="4"/>
        </w:numPr>
        <w:tabs>
          <w:tab w:val="left" w:pos="856"/>
        </w:tabs>
        <w:spacing w:before="6"/>
        <w:rPr>
          <w:sz w:val="17"/>
        </w:rPr>
      </w:pPr>
      <w:r>
        <w:rPr>
          <w:sz w:val="17"/>
        </w:rPr>
        <w:t>Kamu</w:t>
      </w:r>
      <w:r>
        <w:rPr>
          <w:spacing w:val="-2"/>
          <w:sz w:val="17"/>
        </w:rPr>
        <w:t xml:space="preserve"> </w:t>
      </w:r>
      <w:r>
        <w:rPr>
          <w:sz w:val="17"/>
        </w:rPr>
        <w:t>kurum</w:t>
      </w:r>
      <w:r>
        <w:rPr>
          <w:spacing w:val="-1"/>
          <w:sz w:val="17"/>
        </w:rPr>
        <w:t xml:space="preserve"> </w:t>
      </w:r>
      <w:r>
        <w:rPr>
          <w:sz w:val="17"/>
        </w:rPr>
        <w:t>ve</w:t>
      </w:r>
      <w:r>
        <w:rPr>
          <w:spacing w:val="-2"/>
          <w:sz w:val="17"/>
        </w:rPr>
        <w:t xml:space="preserve"> </w:t>
      </w:r>
      <w:r>
        <w:rPr>
          <w:sz w:val="17"/>
        </w:rPr>
        <w:t>kuruluşlarında</w:t>
      </w:r>
      <w:r>
        <w:rPr>
          <w:spacing w:val="-2"/>
          <w:sz w:val="17"/>
        </w:rPr>
        <w:t xml:space="preserve"> </w:t>
      </w:r>
      <w:r>
        <w:rPr>
          <w:sz w:val="17"/>
        </w:rPr>
        <w:t>çalışacak uzman</w:t>
      </w:r>
      <w:r>
        <w:rPr>
          <w:spacing w:val="-2"/>
          <w:sz w:val="17"/>
        </w:rPr>
        <w:t xml:space="preserve"> </w:t>
      </w:r>
      <w:r>
        <w:rPr>
          <w:sz w:val="17"/>
        </w:rPr>
        <w:t>sosyolog</w:t>
      </w:r>
      <w:r>
        <w:rPr>
          <w:spacing w:val="-2"/>
          <w:sz w:val="17"/>
        </w:rPr>
        <w:t xml:space="preserve"> yetiştirmek</w:t>
      </w:r>
    </w:p>
    <w:p w:rsidR="00D423D7" w:rsidRDefault="00000000">
      <w:pPr>
        <w:pStyle w:val="ListeParagraf"/>
        <w:numPr>
          <w:ilvl w:val="0"/>
          <w:numId w:val="4"/>
        </w:numPr>
        <w:tabs>
          <w:tab w:val="left" w:pos="856"/>
        </w:tabs>
        <w:spacing w:before="3" w:line="592" w:lineRule="auto"/>
        <w:ind w:left="136" w:right="4091" w:firstLine="360"/>
        <w:rPr>
          <w:sz w:val="17"/>
        </w:rPr>
      </w:pPr>
      <w:r>
        <w:rPr>
          <w:sz w:val="17"/>
        </w:rPr>
        <w:t>Araştırma</w:t>
      </w:r>
      <w:r>
        <w:rPr>
          <w:spacing w:val="-5"/>
          <w:sz w:val="17"/>
        </w:rPr>
        <w:t xml:space="preserve"> </w:t>
      </w:r>
      <w:r>
        <w:rPr>
          <w:sz w:val="17"/>
        </w:rPr>
        <w:t>şirketlerinde</w:t>
      </w:r>
      <w:r>
        <w:rPr>
          <w:spacing w:val="-2"/>
          <w:sz w:val="17"/>
        </w:rPr>
        <w:t xml:space="preserve"> </w:t>
      </w:r>
      <w:r>
        <w:rPr>
          <w:sz w:val="17"/>
        </w:rPr>
        <w:t xml:space="preserve">çalışacak araştırmacılar yetiştirmek </w:t>
      </w:r>
      <w:r>
        <w:rPr>
          <w:color w:val="008080"/>
          <w:spacing w:val="-2"/>
          <w:sz w:val="17"/>
          <w:u w:val="single" w:color="008080"/>
        </w:rPr>
        <w:t>Hedef</w:t>
      </w:r>
      <w:r>
        <w:rPr>
          <w:spacing w:val="-2"/>
          <w:sz w:val="17"/>
        </w:rPr>
        <w:t>:</w:t>
      </w:r>
    </w:p>
    <w:p w:rsidR="00D423D7" w:rsidRDefault="00000000">
      <w:pPr>
        <w:pStyle w:val="ListeParagraf"/>
        <w:numPr>
          <w:ilvl w:val="0"/>
          <w:numId w:val="3"/>
        </w:numPr>
        <w:tabs>
          <w:tab w:val="left" w:pos="856"/>
        </w:tabs>
        <w:spacing w:line="192" w:lineRule="exact"/>
        <w:rPr>
          <w:sz w:val="17"/>
        </w:rPr>
      </w:pPr>
      <w:r>
        <w:rPr>
          <w:sz w:val="17"/>
        </w:rPr>
        <w:t>Lisansüstü</w:t>
      </w:r>
      <w:r>
        <w:rPr>
          <w:spacing w:val="-7"/>
          <w:sz w:val="17"/>
        </w:rPr>
        <w:t xml:space="preserve"> </w:t>
      </w:r>
      <w:r>
        <w:rPr>
          <w:sz w:val="17"/>
        </w:rPr>
        <w:t>seviyede</w:t>
      </w:r>
      <w:r>
        <w:rPr>
          <w:spacing w:val="-7"/>
          <w:sz w:val="17"/>
        </w:rPr>
        <w:t xml:space="preserve"> </w:t>
      </w:r>
      <w:r>
        <w:rPr>
          <w:sz w:val="17"/>
        </w:rPr>
        <w:t>kaliteli</w:t>
      </w:r>
      <w:r>
        <w:rPr>
          <w:spacing w:val="-6"/>
          <w:sz w:val="17"/>
        </w:rPr>
        <w:t xml:space="preserve"> </w:t>
      </w:r>
      <w:r>
        <w:rPr>
          <w:sz w:val="17"/>
        </w:rPr>
        <w:t>eğitim</w:t>
      </w:r>
      <w:r>
        <w:rPr>
          <w:spacing w:val="-6"/>
          <w:sz w:val="17"/>
        </w:rPr>
        <w:t xml:space="preserve"> </w:t>
      </w:r>
      <w:r>
        <w:rPr>
          <w:spacing w:val="-2"/>
          <w:sz w:val="17"/>
        </w:rPr>
        <w:t>vermek</w:t>
      </w:r>
    </w:p>
    <w:p w:rsidR="00D423D7" w:rsidRDefault="00000000">
      <w:pPr>
        <w:pStyle w:val="ListeParagraf"/>
        <w:numPr>
          <w:ilvl w:val="0"/>
          <w:numId w:val="3"/>
        </w:numPr>
        <w:tabs>
          <w:tab w:val="left" w:pos="856"/>
        </w:tabs>
        <w:spacing w:before="4"/>
        <w:rPr>
          <w:sz w:val="17"/>
        </w:rPr>
      </w:pPr>
      <w:r>
        <w:rPr>
          <w:sz w:val="17"/>
        </w:rPr>
        <w:t>Öğrencilerin</w:t>
      </w:r>
      <w:r>
        <w:rPr>
          <w:spacing w:val="-9"/>
          <w:sz w:val="17"/>
        </w:rPr>
        <w:t xml:space="preserve"> </w:t>
      </w:r>
      <w:r>
        <w:rPr>
          <w:sz w:val="17"/>
        </w:rPr>
        <w:t>bilgiye</w:t>
      </w:r>
      <w:r>
        <w:rPr>
          <w:spacing w:val="-8"/>
          <w:sz w:val="17"/>
        </w:rPr>
        <w:t xml:space="preserve"> </w:t>
      </w:r>
      <w:r>
        <w:rPr>
          <w:sz w:val="17"/>
        </w:rPr>
        <w:t>erişme</w:t>
      </w:r>
      <w:r>
        <w:rPr>
          <w:spacing w:val="-9"/>
          <w:sz w:val="17"/>
        </w:rPr>
        <w:t xml:space="preserve"> </w:t>
      </w:r>
      <w:r>
        <w:rPr>
          <w:sz w:val="17"/>
        </w:rPr>
        <w:t>becerilerini</w:t>
      </w:r>
      <w:r>
        <w:rPr>
          <w:spacing w:val="-6"/>
          <w:sz w:val="17"/>
        </w:rPr>
        <w:t xml:space="preserve"> </w:t>
      </w:r>
      <w:r>
        <w:rPr>
          <w:spacing w:val="-2"/>
          <w:sz w:val="17"/>
        </w:rPr>
        <w:t>geliştirmek</w:t>
      </w:r>
    </w:p>
    <w:p w:rsidR="00D423D7" w:rsidRDefault="00000000">
      <w:pPr>
        <w:pStyle w:val="ListeParagraf"/>
        <w:numPr>
          <w:ilvl w:val="0"/>
          <w:numId w:val="3"/>
        </w:numPr>
        <w:tabs>
          <w:tab w:val="left" w:pos="856"/>
        </w:tabs>
        <w:spacing w:before="2"/>
        <w:rPr>
          <w:sz w:val="17"/>
        </w:rPr>
      </w:pPr>
      <w:r>
        <w:rPr>
          <w:sz w:val="17"/>
        </w:rPr>
        <w:t>Öğrencilerin</w:t>
      </w:r>
      <w:r>
        <w:rPr>
          <w:spacing w:val="-8"/>
          <w:sz w:val="17"/>
        </w:rPr>
        <w:t xml:space="preserve"> </w:t>
      </w:r>
      <w:r>
        <w:rPr>
          <w:sz w:val="17"/>
        </w:rPr>
        <w:t>problem</w:t>
      </w:r>
      <w:r>
        <w:rPr>
          <w:spacing w:val="-7"/>
          <w:sz w:val="17"/>
        </w:rPr>
        <w:t xml:space="preserve"> </w:t>
      </w:r>
      <w:r>
        <w:rPr>
          <w:sz w:val="17"/>
        </w:rPr>
        <w:t>çözme</w:t>
      </w:r>
      <w:r>
        <w:rPr>
          <w:spacing w:val="-8"/>
          <w:sz w:val="17"/>
        </w:rPr>
        <w:t xml:space="preserve"> </w:t>
      </w:r>
      <w:r>
        <w:rPr>
          <w:sz w:val="17"/>
        </w:rPr>
        <w:t>yeteneğini</w:t>
      </w:r>
      <w:r>
        <w:rPr>
          <w:spacing w:val="-6"/>
          <w:sz w:val="17"/>
        </w:rPr>
        <w:t xml:space="preserve"> </w:t>
      </w:r>
      <w:r>
        <w:rPr>
          <w:spacing w:val="-2"/>
          <w:sz w:val="17"/>
        </w:rPr>
        <w:t>geliştirmek</w:t>
      </w:r>
    </w:p>
    <w:p w:rsidR="00D423D7" w:rsidRDefault="00000000">
      <w:pPr>
        <w:pStyle w:val="ListeParagraf"/>
        <w:numPr>
          <w:ilvl w:val="0"/>
          <w:numId w:val="3"/>
        </w:numPr>
        <w:tabs>
          <w:tab w:val="left" w:pos="856"/>
        </w:tabs>
        <w:spacing w:before="4"/>
        <w:rPr>
          <w:sz w:val="17"/>
        </w:rPr>
      </w:pPr>
      <w:r>
        <w:rPr>
          <w:sz w:val="17"/>
        </w:rPr>
        <w:t>Eleştirel</w:t>
      </w:r>
      <w:r>
        <w:rPr>
          <w:spacing w:val="-6"/>
          <w:sz w:val="17"/>
        </w:rPr>
        <w:t xml:space="preserve"> </w:t>
      </w:r>
      <w:r>
        <w:rPr>
          <w:sz w:val="17"/>
        </w:rPr>
        <w:t>düşünme</w:t>
      </w:r>
      <w:r>
        <w:rPr>
          <w:spacing w:val="-7"/>
          <w:sz w:val="17"/>
        </w:rPr>
        <w:t xml:space="preserve"> </w:t>
      </w:r>
      <w:r>
        <w:rPr>
          <w:sz w:val="17"/>
        </w:rPr>
        <w:t>becerisine</w:t>
      </w:r>
      <w:r>
        <w:rPr>
          <w:spacing w:val="-7"/>
          <w:sz w:val="17"/>
        </w:rPr>
        <w:t xml:space="preserve"> </w:t>
      </w:r>
      <w:r>
        <w:rPr>
          <w:sz w:val="17"/>
        </w:rPr>
        <w:t>sahip</w:t>
      </w:r>
      <w:r>
        <w:rPr>
          <w:spacing w:val="-7"/>
          <w:sz w:val="17"/>
        </w:rPr>
        <w:t xml:space="preserve"> </w:t>
      </w:r>
      <w:r>
        <w:rPr>
          <w:sz w:val="17"/>
        </w:rPr>
        <w:t>öğrenciler</w:t>
      </w:r>
      <w:r>
        <w:rPr>
          <w:spacing w:val="-6"/>
          <w:sz w:val="17"/>
        </w:rPr>
        <w:t xml:space="preserve"> </w:t>
      </w:r>
      <w:r>
        <w:rPr>
          <w:spacing w:val="-2"/>
          <w:sz w:val="17"/>
        </w:rPr>
        <w:t>yetiştirmek</w:t>
      </w:r>
    </w:p>
    <w:p w:rsidR="00D423D7" w:rsidRDefault="00000000">
      <w:pPr>
        <w:pStyle w:val="ListeParagraf"/>
        <w:numPr>
          <w:ilvl w:val="0"/>
          <w:numId w:val="3"/>
        </w:numPr>
        <w:tabs>
          <w:tab w:val="left" w:pos="856"/>
        </w:tabs>
        <w:spacing w:before="2" w:line="592" w:lineRule="auto"/>
        <w:ind w:left="136" w:right="2890" w:firstLine="360"/>
        <w:rPr>
          <w:sz w:val="17"/>
        </w:rPr>
      </w:pPr>
      <w:r>
        <w:rPr>
          <w:sz w:val="17"/>
        </w:rPr>
        <w:t>Alanın</w:t>
      </w:r>
      <w:r>
        <w:rPr>
          <w:spacing w:val="-3"/>
          <w:sz w:val="17"/>
        </w:rPr>
        <w:t xml:space="preserve"> </w:t>
      </w:r>
      <w:r>
        <w:rPr>
          <w:sz w:val="17"/>
        </w:rPr>
        <w:t>bilgi</w:t>
      </w:r>
      <w:r>
        <w:rPr>
          <w:spacing w:val="-1"/>
          <w:sz w:val="17"/>
        </w:rPr>
        <w:t xml:space="preserve"> </w:t>
      </w:r>
      <w:r>
        <w:rPr>
          <w:sz w:val="17"/>
        </w:rPr>
        <w:t>ve</w:t>
      </w:r>
      <w:r>
        <w:rPr>
          <w:spacing w:val="-3"/>
          <w:sz w:val="17"/>
        </w:rPr>
        <w:t xml:space="preserve"> </w:t>
      </w:r>
      <w:r>
        <w:rPr>
          <w:sz w:val="17"/>
        </w:rPr>
        <w:t>becerilerine</w:t>
      </w:r>
      <w:r>
        <w:rPr>
          <w:spacing w:val="-3"/>
          <w:sz w:val="17"/>
        </w:rPr>
        <w:t xml:space="preserve"> </w:t>
      </w:r>
      <w:r>
        <w:rPr>
          <w:sz w:val="17"/>
        </w:rPr>
        <w:t>sahip,</w:t>
      </w:r>
      <w:r>
        <w:rPr>
          <w:spacing w:val="-1"/>
          <w:sz w:val="17"/>
        </w:rPr>
        <w:t xml:space="preserve"> </w:t>
      </w:r>
      <w:r>
        <w:rPr>
          <w:sz w:val="17"/>
        </w:rPr>
        <w:t>donanımlı</w:t>
      </w:r>
      <w:r>
        <w:rPr>
          <w:spacing w:val="-1"/>
          <w:sz w:val="17"/>
        </w:rPr>
        <w:t xml:space="preserve"> </w:t>
      </w:r>
      <w:r>
        <w:rPr>
          <w:sz w:val="17"/>
        </w:rPr>
        <w:t>uzman</w:t>
      </w:r>
      <w:r>
        <w:rPr>
          <w:spacing w:val="-3"/>
          <w:sz w:val="17"/>
        </w:rPr>
        <w:t xml:space="preserve"> </w:t>
      </w:r>
      <w:r>
        <w:rPr>
          <w:sz w:val="17"/>
        </w:rPr>
        <w:t>sosyologlar</w:t>
      </w:r>
      <w:r>
        <w:rPr>
          <w:spacing w:val="-1"/>
          <w:sz w:val="17"/>
        </w:rPr>
        <w:t xml:space="preserve"> </w:t>
      </w:r>
      <w:r>
        <w:rPr>
          <w:sz w:val="17"/>
        </w:rPr>
        <w:t xml:space="preserve">yetiştirmek </w:t>
      </w:r>
      <w:r>
        <w:rPr>
          <w:color w:val="008080"/>
          <w:sz w:val="17"/>
          <w:u w:val="single" w:color="008080"/>
        </w:rPr>
        <w:t>Düzey-Türkiye Yükseköğretim Yeterlilikler Çerçevesi (TYYÇ) ve Verilen Derece</w:t>
      </w:r>
    </w:p>
    <w:p w:rsidR="00D423D7" w:rsidRDefault="00000000">
      <w:pPr>
        <w:pStyle w:val="GvdeMetni"/>
        <w:spacing w:before="3"/>
        <w:ind w:left="136"/>
      </w:pPr>
      <w:r>
        <w:rPr>
          <w:color w:val="008080"/>
          <w:spacing w:val="-2"/>
          <w:u w:val="single" w:color="008080"/>
        </w:rPr>
        <w:t>Düzey</w:t>
      </w:r>
    </w:p>
    <w:p w:rsidR="00D423D7" w:rsidRDefault="00D423D7">
      <w:pPr>
        <w:pStyle w:val="GvdeMetni"/>
        <w:spacing w:before="90"/>
      </w:pPr>
    </w:p>
    <w:p w:rsidR="00D423D7" w:rsidRDefault="00000000">
      <w:pPr>
        <w:pStyle w:val="GvdeMetni"/>
        <w:spacing w:line="242" w:lineRule="auto"/>
        <w:ind w:left="136" w:right="137"/>
        <w:jc w:val="both"/>
      </w:pPr>
      <w:r>
        <w:t>Sosyoloji Anabilim Dalı yüksek lisans programı 120 AKTS kredisinden oluşan 2 yıllık bir programdır. Program, Bologna Süreci’nin</w:t>
      </w:r>
      <w:r>
        <w:rPr>
          <w:spacing w:val="-1"/>
        </w:rPr>
        <w:t xml:space="preserve"> </w:t>
      </w:r>
      <w:hyperlink r:id="rId5">
        <w:r>
          <w:rPr>
            <w:color w:val="00929F"/>
          </w:rPr>
          <w:t>“Yükseköğretimde Avrupa Yeterlilikler Üst Çerçevesi (QF-EHEA)”</w:t>
        </w:r>
        <w:r>
          <w:t>'</w:t>
        </w:r>
        <w:proofErr w:type="spellStart"/>
      </w:hyperlink>
      <w:r>
        <w:t>nde</w:t>
      </w:r>
      <w:proofErr w:type="spellEnd"/>
      <w:r>
        <w:t xml:space="preserve"> tanımlanan “İkinci Düzey (First </w:t>
      </w:r>
      <w:proofErr w:type="spellStart"/>
      <w:r>
        <w:t>Cycle</w:t>
      </w:r>
      <w:proofErr w:type="spellEnd"/>
      <w:r>
        <w:t>)” ile</w:t>
      </w:r>
      <w:r>
        <w:rPr>
          <w:spacing w:val="-2"/>
        </w:rPr>
        <w:t xml:space="preserve"> </w:t>
      </w:r>
      <w:hyperlink r:id="rId6">
        <w:r>
          <w:rPr>
            <w:color w:val="00929F"/>
          </w:rPr>
          <w:t>“Türkiye Yükseköğretim Yeterlilikler Çerçevesi (TYYÇ)”</w:t>
        </w:r>
        <w:proofErr w:type="spellStart"/>
      </w:hyperlink>
      <w:r>
        <w:t>nde</w:t>
      </w:r>
      <w:proofErr w:type="spellEnd"/>
      <w:r>
        <w:rPr>
          <w:spacing w:val="40"/>
        </w:rPr>
        <w:t xml:space="preserve"> </w:t>
      </w:r>
      <w:r>
        <w:t xml:space="preserve">tanımlanan "7. Düzey" yeterlilikleri için belirlenmiş olan AKTS kredi koşullarını ve düzey yeterliliklerini; ayni zamanda, </w:t>
      </w:r>
      <w:hyperlink r:id="rId7">
        <w:r>
          <w:rPr>
            <w:color w:val="00929F"/>
          </w:rPr>
          <w:t>“Avrupa Yaşam Boyu Öğrenme</w:t>
        </w:r>
        <w:r>
          <w:rPr>
            <w:color w:val="00929F"/>
            <w:spacing w:val="40"/>
          </w:rPr>
          <w:t xml:space="preserve"> </w:t>
        </w:r>
        <w:r>
          <w:rPr>
            <w:color w:val="00929F"/>
          </w:rPr>
          <w:t>Yeterlilikler Çerçevesi</w:t>
        </w:r>
      </w:hyperlink>
      <w:r>
        <w:rPr>
          <w:color w:val="00929F"/>
        </w:rPr>
        <w:t xml:space="preserve"> </w:t>
      </w:r>
      <w:hyperlink r:id="rId8">
        <w:r>
          <w:rPr>
            <w:color w:val="00929F"/>
          </w:rPr>
          <w:t>(EQF-LLL)”</w:t>
        </w:r>
        <w:proofErr w:type="spellStart"/>
      </w:hyperlink>
      <w:r>
        <w:t>nde</w:t>
      </w:r>
      <w:proofErr w:type="spellEnd"/>
      <w:r>
        <w:t xml:space="preserve"> tanımlanan "7. Düzey" yeterliliklerini sağlamaktadır.</w:t>
      </w:r>
    </w:p>
    <w:p w:rsidR="00D423D7" w:rsidRDefault="00D423D7">
      <w:pPr>
        <w:pStyle w:val="GvdeMetni"/>
        <w:spacing w:before="94"/>
      </w:pPr>
    </w:p>
    <w:p w:rsidR="00D423D7" w:rsidRDefault="00000000">
      <w:pPr>
        <w:pStyle w:val="GvdeMetni"/>
        <w:ind w:left="136"/>
        <w:jc w:val="both"/>
      </w:pPr>
      <w:r>
        <w:rPr>
          <w:color w:val="008080"/>
          <w:u w:val="single" w:color="008080"/>
        </w:rPr>
        <w:t>Verilen</w:t>
      </w:r>
      <w:r>
        <w:rPr>
          <w:color w:val="008080"/>
          <w:spacing w:val="-7"/>
          <w:u w:val="single" w:color="008080"/>
        </w:rPr>
        <w:t xml:space="preserve"> </w:t>
      </w:r>
      <w:proofErr w:type="gramStart"/>
      <w:r>
        <w:rPr>
          <w:color w:val="008080"/>
          <w:spacing w:val="-2"/>
          <w:u w:val="single" w:color="008080"/>
        </w:rPr>
        <w:t>Derece</w:t>
      </w:r>
      <w:proofErr w:type="gramEnd"/>
    </w:p>
    <w:p w:rsidR="00D423D7" w:rsidRDefault="00D423D7">
      <w:pPr>
        <w:pStyle w:val="GvdeMetni"/>
        <w:spacing w:before="90"/>
      </w:pPr>
    </w:p>
    <w:p w:rsidR="00D423D7" w:rsidRDefault="00000000">
      <w:pPr>
        <w:pStyle w:val="GvdeMetni"/>
        <w:spacing w:line="592" w:lineRule="auto"/>
        <w:ind w:left="136" w:right="1166"/>
      </w:pPr>
      <w:r>
        <w:t>Programı</w:t>
      </w:r>
      <w:r>
        <w:rPr>
          <w:spacing w:val="-2"/>
        </w:rPr>
        <w:t xml:space="preserve"> </w:t>
      </w:r>
      <w:r>
        <w:t>başarıyla</w:t>
      </w:r>
      <w:r>
        <w:rPr>
          <w:spacing w:val="-3"/>
        </w:rPr>
        <w:t xml:space="preserve"> </w:t>
      </w:r>
      <w:r>
        <w:t>tamamlayan</w:t>
      </w:r>
      <w:r>
        <w:rPr>
          <w:spacing w:val="-1"/>
        </w:rPr>
        <w:t xml:space="preserve"> </w:t>
      </w:r>
      <w:r>
        <w:t>öğrencilere SOSYOLOJİ</w:t>
      </w:r>
      <w:r>
        <w:rPr>
          <w:spacing w:val="-1"/>
        </w:rPr>
        <w:t xml:space="preserve"> </w:t>
      </w:r>
      <w:r>
        <w:t>YÜKSEK</w:t>
      </w:r>
      <w:r>
        <w:rPr>
          <w:spacing w:val="-3"/>
        </w:rPr>
        <w:t xml:space="preserve"> </w:t>
      </w:r>
      <w:r>
        <w:t>LİSANS</w:t>
      </w:r>
      <w:r>
        <w:rPr>
          <w:spacing w:val="-3"/>
        </w:rPr>
        <w:t xml:space="preserve"> </w:t>
      </w:r>
      <w:r>
        <w:t xml:space="preserve">DERECESİ verilmektedir. </w:t>
      </w:r>
      <w:r>
        <w:rPr>
          <w:color w:val="008080"/>
          <w:u w:val="single" w:color="008080"/>
        </w:rPr>
        <w:t>Kabul Koşulları</w:t>
      </w:r>
    </w:p>
    <w:p w:rsidR="00D423D7" w:rsidRDefault="00000000">
      <w:pPr>
        <w:pStyle w:val="GvdeMetni"/>
        <w:spacing w:line="244" w:lineRule="auto"/>
        <w:ind w:left="136" w:right="144"/>
        <w:jc w:val="both"/>
      </w:pPr>
      <w:r>
        <w:t>Kabul koşullarına Türkiye Yükseköğretim Kurulu’nun belirlediği yönetmeliklere uygun olarak karar verilmektedir. Yüksek lisans programlarına başvuru ve kabul için gerekli koşullar hakkındaki bilgi, her akademik yılın başında üniversitenin web sayfasında duyurulur. Aşağıdaki koşullar hem Türk hem de yabancı uyruklu öğrenciler için geçerlidir:</w:t>
      </w:r>
    </w:p>
    <w:p w:rsidR="00D423D7" w:rsidRDefault="00D423D7">
      <w:pPr>
        <w:pStyle w:val="GvdeMetni"/>
        <w:spacing w:before="82"/>
      </w:pPr>
    </w:p>
    <w:p w:rsidR="00D423D7" w:rsidRDefault="00000000">
      <w:pPr>
        <w:pStyle w:val="ListeParagraf"/>
        <w:numPr>
          <w:ilvl w:val="1"/>
          <w:numId w:val="3"/>
        </w:numPr>
        <w:tabs>
          <w:tab w:val="left" w:pos="855"/>
        </w:tabs>
        <w:spacing w:line="242" w:lineRule="exact"/>
        <w:ind w:left="855" w:hanging="359"/>
        <w:jc w:val="both"/>
        <w:rPr>
          <w:sz w:val="17"/>
        </w:rPr>
      </w:pPr>
      <w:r>
        <w:rPr>
          <w:sz w:val="17"/>
        </w:rPr>
        <w:t>Lisans</w:t>
      </w:r>
      <w:r>
        <w:rPr>
          <w:spacing w:val="-5"/>
          <w:sz w:val="17"/>
        </w:rPr>
        <w:t xml:space="preserve"> </w:t>
      </w:r>
      <w:r>
        <w:rPr>
          <w:sz w:val="17"/>
        </w:rPr>
        <w:t>derecesi</w:t>
      </w:r>
      <w:r>
        <w:rPr>
          <w:spacing w:val="-6"/>
          <w:sz w:val="17"/>
        </w:rPr>
        <w:t xml:space="preserve"> </w:t>
      </w:r>
      <w:r>
        <w:rPr>
          <w:sz w:val="17"/>
        </w:rPr>
        <w:t>sahibi</w:t>
      </w:r>
      <w:r>
        <w:rPr>
          <w:spacing w:val="-4"/>
          <w:sz w:val="17"/>
        </w:rPr>
        <w:t xml:space="preserve"> olmak</w:t>
      </w:r>
    </w:p>
    <w:p w:rsidR="00D423D7" w:rsidRDefault="00000000">
      <w:pPr>
        <w:pStyle w:val="ListeParagraf"/>
        <w:numPr>
          <w:ilvl w:val="1"/>
          <w:numId w:val="3"/>
        </w:numPr>
        <w:tabs>
          <w:tab w:val="left" w:pos="855"/>
        </w:tabs>
        <w:spacing w:line="238" w:lineRule="exact"/>
        <w:ind w:left="855" w:hanging="359"/>
        <w:jc w:val="both"/>
        <w:rPr>
          <w:sz w:val="17"/>
        </w:rPr>
      </w:pPr>
      <w:proofErr w:type="spellStart"/>
      <w:r>
        <w:rPr>
          <w:sz w:val="17"/>
        </w:rPr>
        <w:t>ALES’ten</w:t>
      </w:r>
      <w:proofErr w:type="spellEnd"/>
      <w:r>
        <w:rPr>
          <w:spacing w:val="42"/>
          <w:sz w:val="17"/>
        </w:rPr>
        <w:t xml:space="preserve"> </w:t>
      </w:r>
      <w:r>
        <w:rPr>
          <w:sz w:val="17"/>
        </w:rPr>
        <w:t>(Akademik Personel ve</w:t>
      </w:r>
      <w:r>
        <w:rPr>
          <w:spacing w:val="-2"/>
          <w:sz w:val="17"/>
        </w:rPr>
        <w:t xml:space="preserve"> </w:t>
      </w:r>
      <w:r>
        <w:rPr>
          <w:sz w:val="17"/>
        </w:rPr>
        <w:t>Lisansüstü</w:t>
      </w:r>
      <w:r>
        <w:rPr>
          <w:spacing w:val="-2"/>
          <w:sz w:val="17"/>
        </w:rPr>
        <w:t xml:space="preserve"> </w:t>
      </w:r>
      <w:r>
        <w:rPr>
          <w:sz w:val="17"/>
        </w:rPr>
        <w:t>Eğitimi</w:t>
      </w:r>
      <w:r>
        <w:rPr>
          <w:spacing w:val="-1"/>
          <w:sz w:val="17"/>
        </w:rPr>
        <w:t xml:space="preserve"> </w:t>
      </w:r>
      <w:r>
        <w:rPr>
          <w:sz w:val="17"/>
        </w:rPr>
        <w:t>Giriş</w:t>
      </w:r>
      <w:r>
        <w:rPr>
          <w:spacing w:val="-2"/>
          <w:sz w:val="17"/>
        </w:rPr>
        <w:t xml:space="preserve"> </w:t>
      </w:r>
      <w:r>
        <w:rPr>
          <w:sz w:val="17"/>
        </w:rPr>
        <w:t>Sınavı) en</w:t>
      </w:r>
      <w:r>
        <w:rPr>
          <w:spacing w:val="-2"/>
          <w:sz w:val="17"/>
        </w:rPr>
        <w:t xml:space="preserve"> </w:t>
      </w:r>
      <w:r>
        <w:rPr>
          <w:sz w:val="17"/>
        </w:rPr>
        <w:t>az</w:t>
      </w:r>
      <w:r>
        <w:rPr>
          <w:spacing w:val="-3"/>
          <w:sz w:val="17"/>
        </w:rPr>
        <w:t xml:space="preserve"> </w:t>
      </w:r>
      <w:r>
        <w:rPr>
          <w:sz w:val="17"/>
        </w:rPr>
        <w:t>55</w:t>
      </w:r>
      <w:r>
        <w:rPr>
          <w:spacing w:val="-2"/>
          <w:sz w:val="17"/>
        </w:rPr>
        <w:t xml:space="preserve"> </w:t>
      </w:r>
      <w:r>
        <w:rPr>
          <w:sz w:val="17"/>
        </w:rPr>
        <w:t>puan</w:t>
      </w:r>
      <w:r>
        <w:rPr>
          <w:spacing w:val="-2"/>
          <w:sz w:val="17"/>
        </w:rPr>
        <w:t xml:space="preserve"> </w:t>
      </w:r>
      <w:r>
        <w:rPr>
          <w:sz w:val="17"/>
        </w:rPr>
        <w:t>(veya</w:t>
      </w:r>
      <w:r>
        <w:rPr>
          <w:spacing w:val="-2"/>
          <w:sz w:val="17"/>
        </w:rPr>
        <w:t xml:space="preserve"> </w:t>
      </w:r>
      <w:r>
        <w:rPr>
          <w:sz w:val="17"/>
        </w:rPr>
        <w:t xml:space="preserve">eşdeğeri) almış </w:t>
      </w:r>
      <w:r>
        <w:rPr>
          <w:spacing w:val="-2"/>
          <w:sz w:val="17"/>
        </w:rPr>
        <w:t>olmak</w:t>
      </w:r>
    </w:p>
    <w:p w:rsidR="00D423D7" w:rsidRDefault="00000000">
      <w:pPr>
        <w:pStyle w:val="ListeParagraf"/>
        <w:numPr>
          <w:ilvl w:val="1"/>
          <w:numId w:val="3"/>
        </w:numPr>
        <w:tabs>
          <w:tab w:val="left" w:pos="856"/>
        </w:tabs>
        <w:spacing w:line="242" w:lineRule="auto"/>
        <w:ind w:right="139"/>
        <w:jc w:val="both"/>
        <w:rPr>
          <w:sz w:val="17"/>
        </w:rPr>
      </w:pPr>
      <w:r>
        <w:rPr>
          <w:sz w:val="17"/>
        </w:rPr>
        <w:t>Ulusal düzeyde yapılan YDS (Yabancı Dil Bilgisi Seviye Tespit Sınavı) ÜDS (Üniversitelerarası Kurul Yabancı Dil Sınavı) veya KPDS (Kamu Personeli Dil Sınavı) ya da Üniversitelerarası Kurul tarafından kabul edilen uluslararası düzeydeki IELTS (Uluslararası İngilizce Test Sistemi) veya TOEFL (Yabancı Dil Olarak İngilizce Sınavı) yabancı dil sınavlarından yeterlilik almış olmak. Yabancı dil yeterliliği olmayan öğrenciler başvuruda bulunabilir ancak bu alandaki puanları 0 olarak değerlendirilecektir.</w:t>
      </w:r>
    </w:p>
    <w:p w:rsidR="00D423D7" w:rsidRDefault="00000000">
      <w:pPr>
        <w:pStyle w:val="ListeParagraf"/>
        <w:numPr>
          <w:ilvl w:val="1"/>
          <w:numId w:val="3"/>
        </w:numPr>
        <w:tabs>
          <w:tab w:val="left" w:pos="856"/>
        </w:tabs>
        <w:spacing w:line="235" w:lineRule="auto"/>
        <w:ind w:right="146"/>
        <w:jc w:val="both"/>
        <w:rPr>
          <w:sz w:val="17"/>
        </w:rPr>
      </w:pPr>
      <w:r>
        <w:rPr>
          <w:sz w:val="17"/>
        </w:rPr>
        <w:t xml:space="preserve">Yurtdışında Lisans Derecesi almış adayların, Yükseköğretim Kurulu’ndan denklik belgesi almaları </w:t>
      </w:r>
      <w:r>
        <w:rPr>
          <w:spacing w:val="-2"/>
          <w:sz w:val="17"/>
        </w:rPr>
        <w:t>gerekmektedir.</w:t>
      </w:r>
    </w:p>
    <w:p w:rsidR="00D423D7" w:rsidRDefault="00000000">
      <w:pPr>
        <w:pStyle w:val="ListeParagraf"/>
        <w:numPr>
          <w:ilvl w:val="1"/>
          <w:numId w:val="3"/>
        </w:numPr>
        <w:tabs>
          <w:tab w:val="left" w:pos="855"/>
        </w:tabs>
        <w:spacing w:line="241" w:lineRule="exact"/>
        <w:ind w:left="855" w:hanging="359"/>
        <w:jc w:val="both"/>
        <w:rPr>
          <w:sz w:val="17"/>
        </w:rPr>
      </w:pPr>
      <w:r>
        <w:rPr>
          <w:sz w:val="17"/>
        </w:rPr>
        <w:t>ALES</w:t>
      </w:r>
      <w:r>
        <w:rPr>
          <w:spacing w:val="2"/>
          <w:sz w:val="17"/>
        </w:rPr>
        <w:t xml:space="preserve"> </w:t>
      </w:r>
      <w:r>
        <w:rPr>
          <w:sz w:val="17"/>
        </w:rPr>
        <w:t>puanı</w:t>
      </w:r>
      <w:r>
        <w:rPr>
          <w:spacing w:val="4"/>
          <w:sz w:val="17"/>
        </w:rPr>
        <w:t xml:space="preserve"> </w:t>
      </w:r>
      <w:r>
        <w:rPr>
          <w:sz w:val="17"/>
        </w:rPr>
        <w:t>3</w:t>
      </w:r>
      <w:r>
        <w:rPr>
          <w:spacing w:val="2"/>
          <w:sz w:val="17"/>
        </w:rPr>
        <w:t xml:space="preserve"> </w:t>
      </w:r>
      <w:r>
        <w:rPr>
          <w:sz w:val="17"/>
        </w:rPr>
        <w:t>yıl</w:t>
      </w:r>
      <w:r>
        <w:rPr>
          <w:spacing w:val="4"/>
          <w:sz w:val="17"/>
        </w:rPr>
        <w:t xml:space="preserve"> </w:t>
      </w:r>
      <w:r>
        <w:rPr>
          <w:spacing w:val="-2"/>
          <w:sz w:val="17"/>
        </w:rPr>
        <w:t>geçerlidir.</w:t>
      </w:r>
    </w:p>
    <w:p w:rsidR="00D423D7" w:rsidRDefault="00000000">
      <w:pPr>
        <w:pStyle w:val="ListeParagraf"/>
        <w:numPr>
          <w:ilvl w:val="1"/>
          <w:numId w:val="3"/>
        </w:numPr>
        <w:tabs>
          <w:tab w:val="left" w:pos="855"/>
        </w:tabs>
        <w:spacing w:line="241" w:lineRule="exact"/>
        <w:ind w:left="855" w:hanging="359"/>
        <w:jc w:val="both"/>
        <w:rPr>
          <w:sz w:val="17"/>
        </w:rPr>
      </w:pPr>
      <w:r>
        <w:rPr>
          <w:sz w:val="17"/>
        </w:rPr>
        <w:t>Adayların</w:t>
      </w:r>
      <w:r>
        <w:rPr>
          <w:spacing w:val="-4"/>
          <w:sz w:val="17"/>
        </w:rPr>
        <w:t xml:space="preserve"> </w:t>
      </w:r>
      <w:r>
        <w:rPr>
          <w:sz w:val="17"/>
        </w:rPr>
        <w:t>şahsen</w:t>
      </w:r>
      <w:r>
        <w:rPr>
          <w:spacing w:val="-3"/>
          <w:sz w:val="17"/>
        </w:rPr>
        <w:t xml:space="preserve"> </w:t>
      </w:r>
      <w:r>
        <w:rPr>
          <w:sz w:val="17"/>
        </w:rPr>
        <w:t>başvurması</w:t>
      </w:r>
      <w:r>
        <w:rPr>
          <w:spacing w:val="-1"/>
          <w:sz w:val="17"/>
        </w:rPr>
        <w:t xml:space="preserve"> </w:t>
      </w:r>
      <w:r>
        <w:rPr>
          <w:sz w:val="17"/>
        </w:rPr>
        <w:t>gerekmektedir.</w:t>
      </w:r>
      <w:r>
        <w:rPr>
          <w:spacing w:val="-2"/>
          <w:sz w:val="17"/>
        </w:rPr>
        <w:t xml:space="preserve"> </w:t>
      </w:r>
      <w:r>
        <w:rPr>
          <w:sz w:val="17"/>
        </w:rPr>
        <w:t>Eksik</w:t>
      </w:r>
      <w:r>
        <w:rPr>
          <w:spacing w:val="-1"/>
          <w:sz w:val="17"/>
        </w:rPr>
        <w:t xml:space="preserve"> </w:t>
      </w:r>
      <w:r>
        <w:rPr>
          <w:sz w:val="17"/>
        </w:rPr>
        <w:t>evrakla</w:t>
      </w:r>
      <w:r>
        <w:rPr>
          <w:spacing w:val="-3"/>
          <w:sz w:val="17"/>
        </w:rPr>
        <w:t xml:space="preserve"> </w:t>
      </w:r>
      <w:r>
        <w:rPr>
          <w:sz w:val="17"/>
        </w:rPr>
        <w:t>yapılan</w:t>
      </w:r>
      <w:r>
        <w:rPr>
          <w:spacing w:val="-3"/>
          <w:sz w:val="17"/>
        </w:rPr>
        <w:t xml:space="preserve"> </w:t>
      </w:r>
      <w:r>
        <w:rPr>
          <w:sz w:val="17"/>
        </w:rPr>
        <w:t>başvurular</w:t>
      </w:r>
      <w:r>
        <w:rPr>
          <w:spacing w:val="-2"/>
          <w:sz w:val="17"/>
        </w:rPr>
        <w:t xml:space="preserve"> değerlendirilmeyecektir.</w:t>
      </w:r>
    </w:p>
    <w:p w:rsidR="00D423D7" w:rsidRDefault="00D423D7">
      <w:pPr>
        <w:pStyle w:val="GvdeMetni"/>
        <w:spacing w:before="77"/>
      </w:pPr>
    </w:p>
    <w:p w:rsidR="00D423D7" w:rsidRDefault="00000000">
      <w:pPr>
        <w:pStyle w:val="GvdeMetni"/>
        <w:spacing w:before="1"/>
        <w:ind w:left="136" w:right="132"/>
        <w:jc w:val="both"/>
      </w:pPr>
      <w:r>
        <w:t>Daha</w:t>
      </w:r>
      <w:r>
        <w:rPr>
          <w:spacing w:val="80"/>
        </w:rPr>
        <w:t xml:space="preserve"> </w:t>
      </w:r>
      <w:r>
        <w:t>fazla</w:t>
      </w:r>
      <w:r>
        <w:rPr>
          <w:spacing w:val="80"/>
        </w:rPr>
        <w:t xml:space="preserve"> </w:t>
      </w:r>
      <w:r>
        <w:t>bilgi</w:t>
      </w:r>
      <w:r>
        <w:rPr>
          <w:spacing w:val="80"/>
        </w:rPr>
        <w:t xml:space="preserve"> </w:t>
      </w:r>
      <w:r>
        <w:t>için</w:t>
      </w:r>
      <w:r>
        <w:rPr>
          <w:spacing w:val="80"/>
        </w:rPr>
        <w:t xml:space="preserve"> </w:t>
      </w:r>
      <w:r>
        <w:t>Kurumsal Bilgiler</w:t>
      </w:r>
      <w:r>
        <w:rPr>
          <w:spacing w:val="80"/>
        </w:rPr>
        <w:t xml:space="preserve"> </w:t>
      </w:r>
      <w:r>
        <w:t>menüsünde</w:t>
      </w:r>
      <w:r>
        <w:rPr>
          <w:spacing w:val="80"/>
        </w:rPr>
        <w:t xml:space="preserve"> </w:t>
      </w:r>
      <w:r>
        <w:t>yer</w:t>
      </w:r>
      <w:r>
        <w:rPr>
          <w:spacing w:val="80"/>
        </w:rPr>
        <w:t xml:space="preserve"> </w:t>
      </w:r>
      <w:r>
        <w:t>alan</w:t>
      </w:r>
      <w:r>
        <w:rPr>
          <w:spacing w:val="80"/>
        </w:rPr>
        <w:t xml:space="preserve"> </w:t>
      </w:r>
      <w:hyperlink r:id="rId9">
        <w:r>
          <w:rPr>
            <w:color w:val="00929F"/>
          </w:rPr>
          <w:t>Yüksek</w:t>
        </w:r>
        <w:r>
          <w:rPr>
            <w:color w:val="00929F"/>
            <w:spacing w:val="80"/>
          </w:rPr>
          <w:t xml:space="preserve"> </w:t>
        </w:r>
        <w:r>
          <w:rPr>
            <w:color w:val="00929F"/>
          </w:rPr>
          <w:t>Lisans</w:t>
        </w:r>
        <w:r>
          <w:rPr>
            <w:color w:val="00929F"/>
            <w:spacing w:val="80"/>
          </w:rPr>
          <w:t xml:space="preserve"> </w:t>
        </w:r>
        <w:r>
          <w:rPr>
            <w:color w:val="00929F"/>
          </w:rPr>
          <w:t>Kabul</w:t>
        </w:r>
        <w:r>
          <w:rPr>
            <w:color w:val="00929F"/>
            <w:spacing w:val="80"/>
          </w:rPr>
          <w:t xml:space="preserve"> </w:t>
        </w:r>
        <w:r>
          <w:rPr>
            <w:color w:val="00929F"/>
          </w:rPr>
          <w:t>Prosedürleri</w:t>
        </w:r>
      </w:hyperlink>
      <w:r>
        <w:rPr>
          <w:color w:val="00929F"/>
        </w:rPr>
        <w:t xml:space="preserve"> </w:t>
      </w:r>
      <w:r>
        <w:t>ve</w:t>
      </w:r>
      <w:r>
        <w:rPr>
          <w:spacing w:val="-1"/>
        </w:rPr>
        <w:t xml:space="preserve"> </w:t>
      </w:r>
      <w:hyperlink r:id="rId10">
        <w:r>
          <w:rPr>
            <w:color w:val="00929F"/>
          </w:rPr>
          <w:t>Kayıt</w:t>
        </w:r>
      </w:hyperlink>
      <w:r>
        <w:rPr>
          <w:color w:val="00929F"/>
        </w:rPr>
        <w:t xml:space="preserve"> </w:t>
      </w:r>
      <w:hyperlink r:id="rId11">
        <w:r>
          <w:rPr>
            <w:color w:val="00929F"/>
          </w:rPr>
          <w:t>Prosedürleri</w:t>
        </w:r>
      </w:hyperlink>
      <w:r>
        <w:rPr>
          <w:color w:val="00929F"/>
        </w:rPr>
        <w:t xml:space="preserve"> </w:t>
      </w:r>
      <w:r>
        <w:t>bölümünü ziyaret ediniz.</w:t>
      </w:r>
    </w:p>
    <w:p w:rsidR="00D423D7" w:rsidRDefault="00D423D7">
      <w:pPr>
        <w:jc w:val="both"/>
        <w:sectPr w:rsidR="00D423D7">
          <w:type w:val="continuous"/>
          <w:pgSz w:w="11910" w:h="16840"/>
          <w:pgMar w:top="1320" w:right="1280" w:bottom="280" w:left="1280" w:header="708" w:footer="708" w:gutter="0"/>
          <w:cols w:space="708"/>
        </w:sectPr>
      </w:pPr>
    </w:p>
    <w:p w:rsidR="00D423D7" w:rsidRDefault="00000000">
      <w:pPr>
        <w:pStyle w:val="GvdeMetni"/>
        <w:spacing w:before="77" w:line="244" w:lineRule="auto"/>
        <w:ind w:left="136"/>
      </w:pPr>
      <w:r>
        <w:lastRenderedPageBreak/>
        <w:t>Yabancı</w:t>
      </w:r>
      <w:r>
        <w:rPr>
          <w:spacing w:val="39"/>
        </w:rPr>
        <w:t xml:space="preserve"> </w:t>
      </w:r>
      <w:r>
        <w:t>öğrencilerin</w:t>
      </w:r>
      <w:r>
        <w:rPr>
          <w:spacing w:val="37"/>
        </w:rPr>
        <w:t xml:space="preserve"> </w:t>
      </w:r>
      <w:r>
        <w:t>kabul</w:t>
      </w:r>
      <w:r>
        <w:rPr>
          <w:spacing w:val="39"/>
        </w:rPr>
        <w:t xml:space="preserve"> </w:t>
      </w:r>
      <w:r>
        <w:t>koşulları</w:t>
      </w:r>
      <w:r>
        <w:rPr>
          <w:spacing w:val="39"/>
        </w:rPr>
        <w:t xml:space="preserve"> </w:t>
      </w:r>
      <w:r>
        <w:t>hakkında</w:t>
      </w:r>
      <w:r>
        <w:rPr>
          <w:spacing w:val="37"/>
        </w:rPr>
        <w:t xml:space="preserve"> </w:t>
      </w:r>
      <w:r>
        <w:t>daha</w:t>
      </w:r>
      <w:r>
        <w:rPr>
          <w:spacing w:val="37"/>
        </w:rPr>
        <w:t xml:space="preserve"> </w:t>
      </w:r>
      <w:r>
        <w:t>fazla</w:t>
      </w:r>
      <w:r>
        <w:rPr>
          <w:spacing w:val="37"/>
        </w:rPr>
        <w:t xml:space="preserve"> </w:t>
      </w:r>
      <w:r>
        <w:t>bilgi</w:t>
      </w:r>
      <w:r>
        <w:rPr>
          <w:spacing w:val="39"/>
        </w:rPr>
        <w:t xml:space="preserve"> </w:t>
      </w:r>
      <w:r>
        <w:t>için</w:t>
      </w:r>
      <w:r>
        <w:rPr>
          <w:spacing w:val="37"/>
        </w:rPr>
        <w:t xml:space="preserve"> </w:t>
      </w:r>
      <w:r>
        <w:t>lütfen</w:t>
      </w:r>
      <w:r>
        <w:rPr>
          <w:spacing w:val="40"/>
        </w:rPr>
        <w:t xml:space="preserve"> </w:t>
      </w:r>
      <w:r>
        <w:t>Ömer</w:t>
      </w:r>
      <w:r>
        <w:rPr>
          <w:spacing w:val="39"/>
        </w:rPr>
        <w:t xml:space="preserve"> </w:t>
      </w:r>
      <w:proofErr w:type="spellStart"/>
      <w:r>
        <w:t>Halisdemir</w:t>
      </w:r>
      <w:proofErr w:type="spellEnd"/>
      <w:r>
        <w:rPr>
          <w:spacing w:val="40"/>
        </w:rPr>
        <w:t xml:space="preserve"> </w:t>
      </w:r>
      <w:r>
        <w:t>Üniversitesi</w:t>
      </w:r>
      <w:r>
        <w:rPr>
          <w:spacing w:val="39"/>
        </w:rPr>
        <w:t xml:space="preserve"> </w:t>
      </w:r>
      <w:r>
        <w:t>Uluslararası İlişkiler Ofisi ile irtibata geçiniz.</w:t>
      </w:r>
    </w:p>
    <w:p w:rsidR="00D423D7" w:rsidRDefault="00D423D7">
      <w:pPr>
        <w:pStyle w:val="GvdeMetni"/>
        <w:spacing w:before="87"/>
      </w:pPr>
    </w:p>
    <w:p w:rsidR="00D423D7" w:rsidRDefault="00000000">
      <w:pPr>
        <w:pStyle w:val="GvdeMetni"/>
        <w:ind w:left="136"/>
      </w:pPr>
      <w:r>
        <w:rPr>
          <w:color w:val="008080"/>
          <w:spacing w:val="-2"/>
        </w:rPr>
        <w:t>İletişim:</w:t>
      </w:r>
    </w:p>
    <w:p w:rsidR="00D423D7" w:rsidRDefault="00D423D7">
      <w:pPr>
        <w:pStyle w:val="GvdeMetni"/>
        <w:spacing w:before="90"/>
      </w:pPr>
    </w:p>
    <w:p w:rsidR="00D423D7" w:rsidRDefault="00000000">
      <w:pPr>
        <w:pStyle w:val="GvdeMetni"/>
        <w:ind w:left="136"/>
      </w:pPr>
      <w:r>
        <w:t>Uluslararası</w:t>
      </w:r>
      <w:r>
        <w:rPr>
          <w:spacing w:val="-5"/>
        </w:rPr>
        <w:t xml:space="preserve"> </w:t>
      </w:r>
      <w:r>
        <w:t>İlişkiler</w:t>
      </w:r>
      <w:r>
        <w:rPr>
          <w:spacing w:val="-2"/>
        </w:rPr>
        <w:t xml:space="preserve"> </w:t>
      </w:r>
      <w:r>
        <w:rPr>
          <w:spacing w:val="-4"/>
        </w:rPr>
        <w:t>Ofisi</w:t>
      </w:r>
    </w:p>
    <w:p w:rsidR="00D423D7" w:rsidRDefault="00000000">
      <w:pPr>
        <w:pStyle w:val="GvdeMetni"/>
        <w:spacing w:before="6" w:line="470" w:lineRule="atLeast"/>
        <w:ind w:left="136" w:right="2942"/>
      </w:pPr>
      <w:r>
        <w:t>Ömer</w:t>
      </w:r>
      <w:r>
        <w:rPr>
          <w:spacing w:val="-5"/>
        </w:rPr>
        <w:t xml:space="preserve"> </w:t>
      </w:r>
      <w:proofErr w:type="spellStart"/>
      <w:r>
        <w:t>Halisdemir</w:t>
      </w:r>
      <w:proofErr w:type="spellEnd"/>
      <w:r>
        <w:rPr>
          <w:spacing w:val="-4"/>
        </w:rPr>
        <w:t xml:space="preserve"> </w:t>
      </w:r>
      <w:r>
        <w:t>Üniversitesi,</w:t>
      </w:r>
      <w:r>
        <w:rPr>
          <w:spacing w:val="-6"/>
        </w:rPr>
        <w:t xml:space="preserve"> </w:t>
      </w:r>
      <w:r>
        <w:t>Kampüs,</w:t>
      </w:r>
      <w:r>
        <w:rPr>
          <w:spacing w:val="-5"/>
        </w:rPr>
        <w:t xml:space="preserve"> </w:t>
      </w:r>
      <w:r>
        <w:t>Bor</w:t>
      </w:r>
      <w:r>
        <w:rPr>
          <w:spacing w:val="-2"/>
        </w:rPr>
        <w:t xml:space="preserve"> </w:t>
      </w:r>
      <w:r>
        <w:t>Yolu,</w:t>
      </w:r>
      <w:r>
        <w:rPr>
          <w:spacing w:val="-5"/>
        </w:rPr>
        <w:t xml:space="preserve"> </w:t>
      </w:r>
      <w:r>
        <w:t>Niğde,</w:t>
      </w:r>
      <w:r>
        <w:rPr>
          <w:spacing w:val="-5"/>
        </w:rPr>
        <w:t xml:space="preserve"> </w:t>
      </w:r>
      <w:r>
        <w:t xml:space="preserve">TÜRKİYE </w:t>
      </w:r>
      <w:r>
        <w:rPr>
          <w:spacing w:val="-2"/>
        </w:rPr>
        <w:t>Tel:03882252148</w:t>
      </w:r>
    </w:p>
    <w:p w:rsidR="00D423D7" w:rsidRDefault="00000000">
      <w:pPr>
        <w:pStyle w:val="GvdeMetni"/>
        <w:spacing w:before="9"/>
        <w:ind w:left="136"/>
      </w:pPr>
      <w:r>
        <w:rPr>
          <w:spacing w:val="-2"/>
        </w:rPr>
        <w:t>Faks:03882252385</w:t>
      </w:r>
    </w:p>
    <w:p w:rsidR="00D423D7" w:rsidRDefault="00D423D7">
      <w:pPr>
        <w:pStyle w:val="GvdeMetni"/>
        <w:spacing w:before="6"/>
      </w:pPr>
    </w:p>
    <w:p w:rsidR="00D423D7" w:rsidRDefault="00000000">
      <w:pPr>
        <w:pStyle w:val="GvdeMetni"/>
        <w:spacing w:before="1"/>
        <w:ind w:left="136"/>
      </w:pPr>
      <w:r>
        <w:t>E-posta:</w:t>
      </w:r>
      <w:r>
        <w:rPr>
          <w:spacing w:val="-3"/>
        </w:rPr>
        <w:t xml:space="preserve"> </w:t>
      </w:r>
      <w:hyperlink r:id="rId12">
        <w:r>
          <w:rPr>
            <w:color w:val="00929F"/>
            <w:spacing w:val="-2"/>
          </w:rPr>
          <w:t>erasmus@nigde.edu.tr</w:t>
        </w:r>
      </w:hyperlink>
    </w:p>
    <w:p w:rsidR="00D423D7" w:rsidRDefault="00D423D7">
      <w:pPr>
        <w:pStyle w:val="GvdeMetni"/>
        <w:spacing w:before="90"/>
      </w:pPr>
    </w:p>
    <w:p w:rsidR="00D423D7" w:rsidRDefault="00000000">
      <w:pPr>
        <w:pStyle w:val="GvdeMetni"/>
        <w:spacing w:line="592" w:lineRule="auto"/>
        <w:ind w:left="136" w:right="5319"/>
      </w:pPr>
      <w:r>
        <w:t>Web:</w:t>
      </w:r>
      <w:r>
        <w:rPr>
          <w:spacing w:val="-12"/>
        </w:rPr>
        <w:t xml:space="preserve"> </w:t>
      </w:r>
      <w:hyperlink r:id="rId13">
        <w:r>
          <w:rPr>
            <w:color w:val="00929F"/>
          </w:rPr>
          <w:t>http://www.nigde.edu.tr/uluslararasi/index.php</w:t>
        </w:r>
      </w:hyperlink>
      <w:r>
        <w:rPr>
          <w:color w:val="00929F"/>
        </w:rPr>
        <w:t xml:space="preserve"> </w:t>
      </w:r>
      <w:r>
        <w:rPr>
          <w:color w:val="008080"/>
          <w:u w:val="single" w:color="008080"/>
        </w:rPr>
        <w:t>Önceki Öğrenmenin Tanınması</w:t>
      </w:r>
    </w:p>
    <w:p w:rsidR="00D423D7" w:rsidRDefault="00000000">
      <w:pPr>
        <w:pStyle w:val="GvdeMetni"/>
        <w:spacing w:line="242" w:lineRule="auto"/>
        <w:ind w:left="136" w:right="131"/>
        <w:jc w:val="both"/>
      </w:pPr>
      <w:r>
        <w:t xml:space="preserve">Ömer </w:t>
      </w:r>
      <w:proofErr w:type="spellStart"/>
      <w:r>
        <w:t>Halisdemir</w:t>
      </w:r>
      <w:proofErr w:type="spellEnd"/>
      <w:r>
        <w:t xml:space="preserve"> Üniversitesinde öğrenim gören öğrenciler, </w:t>
      </w:r>
      <w:hyperlink r:id="rId14">
        <w:r>
          <w:rPr>
            <w:color w:val="00929F"/>
          </w:rPr>
          <w:t xml:space="preserve">Ömer </w:t>
        </w:r>
        <w:proofErr w:type="spellStart"/>
        <w:r>
          <w:rPr>
            <w:color w:val="00929F"/>
          </w:rPr>
          <w:t>Halisdemir</w:t>
        </w:r>
        <w:proofErr w:type="spellEnd"/>
        <w:r>
          <w:rPr>
            <w:color w:val="00929F"/>
          </w:rPr>
          <w:t xml:space="preserve"> Üniversitesi Lisansüstü Eğitim-Öğretim ve</w:t>
        </w:r>
      </w:hyperlink>
      <w:r>
        <w:rPr>
          <w:color w:val="00929F"/>
        </w:rPr>
        <w:t xml:space="preserve"> </w:t>
      </w:r>
      <w:hyperlink r:id="rId15">
        <w:r>
          <w:rPr>
            <w:color w:val="00929F"/>
          </w:rPr>
          <w:t>Sınav Yönetmeliği’</w:t>
        </w:r>
      </w:hyperlink>
      <w:r>
        <w:t>ne göre bazı derslerden muaf olabilirler.</w:t>
      </w:r>
      <w:r>
        <w:rPr>
          <w:spacing w:val="40"/>
        </w:rPr>
        <w:t xml:space="preserve"> </w:t>
      </w:r>
      <w:r>
        <w:t xml:space="preserve">Ömer </w:t>
      </w:r>
      <w:proofErr w:type="spellStart"/>
      <w:r>
        <w:t>Halisdemir</w:t>
      </w:r>
      <w:proofErr w:type="spellEnd"/>
      <w:r>
        <w:t xml:space="preserve"> Üniversitesi yaşam boyu öğrenme ilkesini esas</w:t>
      </w:r>
      <w:r>
        <w:rPr>
          <w:spacing w:val="40"/>
        </w:rPr>
        <w:t xml:space="preserve"> </w:t>
      </w:r>
      <w:r>
        <w:t>alarak, daha önce bir</w:t>
      </w:r>
      <w:r>
        <w:rPr>
          <w:spacing w:val="40"/>
        </w:rPr>
        <w:t xml:space="preserve"> </w:t>
      </w:r>
      <w:r>
        <w:t>başka eğitim kurumunda alınmış</w:t>
      </w:r>
      <w:r>
        <w:rPr>
          <w:spacing w:val="40"/>
        </w:rPr>
        <w:t xml:space="preserve"> </w:t>
      </w:r>
      <w:r>
        <w:t>dersleri tanır. Bu derslerin öğrenme çıktıları</w:t>
      </w:r>
      <w:r>
        <w:rPr>
          <w:spacing w:val="40"/>
        </w:rPr>
        <w:t xml:space="preserve"> </w:t>
      </w:r>
      <w:r>
        <w:t xml:space="preserve">Ömer </w:t>
      </w:r>
      <w:proofErr w:type="spellStart"/>
      <w:r>
        <w:t>Halisdemir</w:t>
      </w:r>
      <w:proofErr w:type="spellEnd"/>
      <w:r>
        <w:t xml:space="preserve"> Üniversitesi’nde kayıtlı programla uyumlu olduğu takdirde mezuniyet kredisinden muaf tutar.</w:t>
      </w:r>
    </w:p>
    <w:p w:rsidR="00D423D7" w:rsidRDefault="00D423D7">
      <w:pPr>
        <w:pStyle w:val="GvdeMetni"/>
        <w:spacing w:before="94"/>
      </w:pPr>
    </w:p>
    <w:p w:rsidR="00D423D7" w:rsidRDefault="00000000">
      <w:pPr>
        <w:pStyle w:val="GvdeMetni"/>
        <w:ind w:left="136" w:right="150"/>
        <w:jc w:val="both"/>
      </w:pPr>
      <w:r>
        <w:t>İlgili yasa ve yönetmeliklere uygun olarak, öğrencilerin muafiyet için belirlenen süreler içerisinde başvurmaları ve enstitü yönetim kurulunun muafiyeti onaylaması gerekmektedir.</w:t>
      </w:r>
    </w:p>
    <w:p w:rsidR="00D423D7" w:rsidRDefault="00D423D7">
      <w:pPr>
        <w:pStyle w:val="GvdeMetni"/>
        <w:spacing w:before="92"/>
      </w:pPr>
    </w:p>
    <w:p w:rsidR="00D423D7" w:rsidRDefault="00000000">
      <w:pPr>
        <w:pStyle w:val="GvdeMetni"/>
        <w:ind w:left="136"/>
        <w:jc w:val="both"/>
      </w:pPr>
      <w:r>
        <w:rPr>
          <w:color w:val="008080"/>
          <w:u w:val="single" w:color="008080"/>
        </w:rPr>
        <w:t>Program</w:t>
      </w:r>
      <w:r>
        <w:rPr>
          <w:color w:val="008080"/>
          <w:spacing w:val="-7"/>
          <w:u w:val="single" w:color="008080"/>
        </w:rPr>
        <w:t xml:space="preserve"> </w:t>
      </w:r>
      <w:r>
        <w:rPr>
          <w:color w:val="008080"/>
          <w:spacing w:val="-2"/>
          <w:u w:val="single" w:color="008080"/>
        </w:rPr>
        <w:t>Profil</w:t>
      </w:r>
      <w:r>
        <w:rPr>
          <w:color w:val="008080"/>
          <w:spacing w:val="-2"/>
        </w:rPr>
        <w:t>i</w:t>
      </w:r>
    </w:p>
    <w:p w:rsidR="00D423D7" w:rsidRDefault="00D423D7">
      <w:pPr>
        <w:pStyle w:val="GvdeMetni"/>
        <w:spacing w:before="90"/>
      </w:pPr>
    </w:p>
    <w:p w:rsidR="00D423D7" w:rsidRDefault="00000000">
      <w:pPr>
        <w:pStyle w:val="GvdeMetni"/>
        <w:spacing w:before="1" w:line="244" w:lineRule="auto"/>
        <w:ind w:left="136" w:right="136"/>
        <w:jc w:val="both"/>
      </w:pPr>
      <w:r>
        <w:t>Yüksek Lisans 2009- 2010 Eğitim-öğretim yılında eğitim faaliyetlerine 50 öğrenciyle başlamıştır. Anabilim Dalımızda bir doçent, üç yardımcı doçent ve beş araştırma görevlisi olmak üzere toplam on öğretim elemanı bulunmaktadır. Bölüm yüksek lisans mezunları, çeşitli kamu kuruluşlarında sosyolog olarak istihdam edilmektedirler. Bunlara ek olarak</w:t>
      </w:r>
      <w:r>
        <w:rPr>
          <w:spacing w:val="40"/>
        </w:rPr>
        <w:t xml:space="preserve"> </w:t>
      </w:r>
      <w:r>
        <w:t>araştırma şirketlerinde uzman olarak çalışabilmektedirler.</w:t>
      </w:r>
    </w:p>
    <w:p w:rsidR="00D423D7" w:rsidRDefault="00D423D7">
      <w:pPr>
        <w:pStyle w:val="GvdeMetni"/>
        <w:spacing w:before="86"/>
      </w:pPr>
    </w:p>
    <w:p w:rsidR="00D423D7" w:rsidRDefault="00000000">
      <w:pPr>
        <w:pStyle w:val="GvdeMetni"/>
        <w:spacing w:line="242" w:lineRule="auto"/>
        <w:ind w:left="136" w:right="133"/>
        <w:jc w:val="both"/>
      </w:pPr>
      <w:r>
        <w:t>Sosyoloji Anabilim</w:t>
      </w:r>
      <w:r>
        <w:rPr>
          <w:spacing w:val="-1"/>
        </w:rPr>
        <w:t xml:space="preserve"> </w:t>
      </w:r>
      <w:r>
        <w:t>Dalı Yüksek lisans programı</w:t>
      </w:r>
      <w:r>
        <w:rPr>
          <w:spacing w:val="-1"/>
        </w:rPr>
        <w:t xml:space="preserve"> </w:t>
      </w:r>
      <w:r>
        <w:t>(Bologna</w:t>
      </w:r>
      <w:r>
        <w:rPr>
          <w:spacing w:val="-2"/>
        </w:rPr>
        <w:t xml:space="preserve"> </w:t>
      </w:r>
      <w:r>
        <w:t>Süreci Yükseköğretim</w:t>
      </w:r>
      <w:r>
        <w:rPr>
          <w:spacing w:val="-1"/>
        </w:rPr>
        <w:t xml:space="preserve"> </w:t>
      </w:r>
      <w:r>
        <w:t xml:space="preserve">Yeterlilikler </w:t>
      </w:r>
      <w:proofErr w:type="spellStart"/>
      <w:r>
        <w:t>Çerçevesi’nde</w:t>
      </w:r>
      <w:proofErr w:type="spellEnd"/>
      <w:r>
        <w:t xml:space="preserve"> Birinci Düzey, </w:t>
      </w:r>
      <w:proofErr w:type="spellStart"/>
      <w:r>
        <w:t>TYYÇ’de</w:t>
      </w:r>
      <w:proofErr w:type="spellEnd"/>
      <w:r>
        <w:rPr>
          <w:spacing w:val="40"/>
        </w:rPr>
        <w:t xml:space="preserve"> </w:t>
      </w:r>
      <w:r>
        <w:t>7.</w:t>
      </w:r>
      <w:r>
        <w:rPr>
          <w:spacing w:val="40"/>
        </w:rPr>
        <w:t xml:space="preserve"> </w:t>
      </w:r>
      <w:r>
        <w:t>Düzey),</w:t>
      </w:r>
      <w:r>
        <w:rPr>
          <w:spacing w:val="40"/>
        </w:rPr>
        <w:t xml:space="preserve"> </w:t>
      </w:r>
      <w:r>
        <w:t>mezunlarına</w:t>
      </w:r>
      <w:r>
        <w:rPr>
          <w:spacing w:val="40"/>
        </w:rPr>
        <w:t xml:space="preserve"> </w:t>
      </w:r>
      <w:r>
        <w:t>ileri</w:t>
      </w:r>
      <w:r>
        <w:rPr>
          <w:spacing w:val="40"/>
        </w:rPr>
        <w:t xml:space="preserve"> </w:t>
      </w:r>
      <w:r>
        <w:t>düzeyde bilgi,</w:t>
      </w:r>
      <w:r>
        <w:rPr>
          <w:spacing w:val="40"/>
        </w:rPr>
        <w:t xml:space="preserve"> </w:t>
      </w:r>
      <w:r>
        <w:t>beceri</w:t>
      </w:r>
      <w:r>
        <w:rPr>
          <w:spacing w:val="40"/>
        </w:rPr>
        <w:t xml:space="preserve"> </w:t>
      </w:r>
      <w:r>
        <w:t>ve</w:t>
      </w:r>
      <w:r>
        <w:rPr>
          <w:spacing w:val="40"/>
        </w:rPr>
        <w:t xml:space="preserve"> </w:t>
      </w:r>
      <w:r>
        <w:t>yetkinlik</w:t>
      </w:r>
      <w:r>
        <w:rPr>
          <w:spacing w:val="40"/>
        </w:rPr>
        <w:t xml:space="preserve"> </w:t>
      </w:r>
      <w:r>
        <w:t>gerektiren</w:t>
      </w:r>
      <w:r>
        <w:rPr>
          <w:spacing w:val="40"/>
        </w:rPr>
        <w:t xml:space="preserve"> </w:t>
      </w:r>
      <w:r>
        <w:t>mesleki</w:t>
      </w:r>
      <w:r>
        <w:rPr>
          <w:spacing w:val="40"/>
        </w:rPr>
        <w:t xml:space="preserve"> </w:t>
      </w:r>
      <w:r>
        <w:t>uygulama</w:t>
      </w:r>
      <w:r>
        <w:rPr>
          <w:spacing w:val="40"/>
        </w:rPr>
        <w:t xml:space="preserve"> </w:t>
      </w:r>
      <w:r>
        <w:t>alanlarına, araştırma</w:t>
      </w:r>
      <w:r>
        <w:rPr>
          <w:spacing w:val="40"/>
        </w:rPr>
        <w:t xml:space="preserve"> </w:t>
      </w:r>
      <w:r>
        <w:t>alanlarına,</w:t>
      </w:r>
      <w:r>
        <w:rPr>
          <w:spacing w:val="40"/>
        </w:rPr>
        <w:t xml:space="preserve"> </w:t>
      </w:r>
      <w:r>
        <w:t>doktora</w:t>
      </w:r>
      <w:r>
        <w:rPr>
          <w:spacing w:val="40"/>
        </w:rPr>
        <w:t xml:space="preserve"> </w:t>
      </w:r>
      <w:r>
        <w:t>programlarına</w:t>
      </w:r>
      <w:r>
        <w:rPr>
          <w:spacing w:val="40"/>
        </w:rPr>
        <w:t xml:space="preserve"> </w:t>
      </w:r>
      <w:r>
        <w:t>geçiş</w:t>
      </w:r>
      <w:r>
        <w:rPr>
          <w:spacing w:val="40"/>
        </w:rPr>
        <w:t xml:space="preserve"> </w:t>
      </w:r>
      <w:r>
        <w:t>yeterlilikleri</w:t>
      </w:r>
      <w:r>
        <w:rPr>
          <w:spacing w:val="40"/>
        </w:rPr>
        <w:t xml:space="preserve"> </w:t>
      </w:r>
      <w:r>
        <w:t>kazandıran</w:t>
      </w:r>
      <w:r>
        <w:rPr>
          <w:spacing w:val="40"/>
        </w:rPr>
        <w:t xml:space="preserve"> </w:t>
      </w:r>
      <w:r>
        <w:t>akademik</w:t>
      </w:r>
      <w:r>
        <w:rPr>
          <w:spacing w:val="40"/>
        </w:rPr>
        <w:t xml:space="preserve"> </w:t>
      </w:r>
      <w:r>
        <w:t>ağırlıklı bir</w:t>
      </w:r>
      <w:r>
        <w:rPr>
          <w:spacing w:val="40"/>
        </w:rPr>
        <w:t xml:space="preserve"> </w:t>
      </w:r>
      <w:r>
        <w:t xml:space="preserve">programdır. Programın, </w:t>
      </w:r>
      <w:hyperlink r:id="rId16">
        <w:r>
          <w:rPr>
            <w:color w:val="00929F"/>
          </w:rPr>
          <w:t>“Eğitimde Uluslararası Standart Sınıflandırması (ISCED) 2011</w:t>
        </w:r>
        <w:r>
          <w:t>"</w:t>
        </w:r>
      </w:hyperlink>
      <w:r>
        <w:t xml:space="preserve"> ve </w:t>
      </w:r>
      <w:hyperlink r:id="rId17">
        <w:r>
          <w:rPr>
            <w:color w:val="00929F"/>
          </w:rPr>
          <w:t>“Türkiye Yükseköğretim Yeterlilikler</w:t>
        </w:r>
      </w:hyperlink>
      <w:r>
        <w:rPr>
          <w:color w:val="00929F"/>
        </w:rPr>
        <w:t xml:space="preserve"> </w:t>
      </w:r>
      <w:hyperlink r:id="rId18">
        <w:r>
          <w:rPr>
            <w:color w:val="00929F"/>
          </w:rPr>
          <w:t>Çerçevesi (TYYÇ)”</w:t>
        </w:r>
      </w:hyperlink>
      <w:r>
        <w:t>ne göre</w:t>
      </w:r>
      <w:r>
        <w:rPr>
          <w:spacing w:val="40"/>
        </w:rPr>
        <w:t xml:space="preserve"> </w:t>
      </w:r>
      <w:r>
        <w:t>sınıflandırması ve eğitim alanı kodları aşağıda verilmiştir:</w:t>
      </w:r>
    </w:p>
    <w:p w:rsidR="00D423D7" w:rsidRDefault="00D423D7">
      <w:pPr>
        <w:pStyle w:val="GvdeMetni"/>
        <w:spacing w:before="93"/>
      </w:pPr>
    </w:p>
    <w:p w:rsidR="00D423D7" w:rsidRDefault="00000000">
      <w:pPr>
        <w:pStyle w:val="GvdeMetni"/>
        <w:ind w:left="136"/>
      </w:pPr>
      <w:r>
        <w:t>•ISCED</w:t>
      </w:r>
      <w:r>
        <w:rPr>
          <w:spacing w:val="2"/>
        </w:rPr>
        <w:t xml:space="preserve"> </w:t>
      </w:r>
      <w:r>
        <w:t>Eğitim</w:t>
      </w:r>
      <w:r>
        <w:rPr>
          <w:spacing w:val="3"/>
        </w:rPr>
        <w:t xml:space="preserve"> </w:t>
      </w:r>
      <w:r>
        <w:t>Alan</w:t>
      </w:r>
      <w:r>
        <w:rPr>
          <w:spacing w:val="2"/>
        </w:rPr>
        <w:t xml:space="preserve"> </w:t>
      </w:r>
      <w:r>
        <w:t>Kodu:</w:t>
      </w:r>
      <w:r>
        <w:rPr>
          <w:spacing w:val="5"/>
        </w:rPr>
        <w:t xml:space="preserve"> </w:t>
      </w:r>
      <w:r>
        <w:t>31</w:t>
      </w:r>
      <w:r>
        <w:rPr>
          <w:spacing w:val="3"/>
        </w:rPr>
        <w:t xml:space="preserve"> </w:t>
      </w:r>
      <w:r>
        <w:t>–</w:t>
      </w:r>
      <w:r>
        <w:rPr>
          <w:spacing w:val="2"/>
        </w:rPr>
        <w:t xml:space="preserve"> </w:t>
      </w:r>
      <w:r>
        <w:t>Sosyal</w:t>
      </w:r>
      <w:r>
        <w:rPr>
          <w:spacing w:val="4"/>
        </w:rPr>
        <w:t xml:space="preserve"> </w:t>
      </w:r>
      <w:r>
        <w:t>ve</w:t>
      </w:r>
      <w:r>
        <w:rPr>
          <w:spacing w:val="2"/>
        </w:rPr>
        <w:t xml:space="preserve"> </w:t>
      </w:r>
      <w:r>
        <w:t>Davranış</w:t>
      </w:r>
      <w:r>
        <w:rPr>
          <w:spacing w:val="4"/>
        </w:rPr>
        <w:t xml:space="preserve"> </w:t>
      </w:r>
      <w:r>
        <w:t>Bilimler</w:t>
      </w:r>
      <w:r>
        <w:rPr>
          <w:spacing w:val="2"/>
        </w:rPr>
        <w:t xml:space="preserve"> </w:t>
      </w:r>
      <w:r>
        <w:rPr>
          <w:spacing w:val="-2"/>
        </w:rPr>
        <w:t>(Sosyoloji)</w:t>
      </w:r>
    </w:p>
    <w:p w:rsidR="00D423D7" w:rsidRDefault="00D423D7">
      <w:pPr>
        <w:pStyle w:val="GvdeMetni"/>
        <w:spacing w:before="90"/>
      </w:pPr>
    </w:p>
    <w:p w:rsidR="00D423D7" w:rsidRDefault="00000000">
      <w:pPr>
        <w:pStyle w:val="ListeParagraf"/>
        <w:numPr>
          <w:ilvl w:val="0"/>
          <w:numId w:val="2"/>
        </w:numPr>
        <w:tabs>
          <w:tab w:val="left" w:pos="195"/>
        </w:tabs>
        <w:spacing w:before="1"/>
        <w:ind w:right="137" w:firstLine="0"/>
        <w:rPr>
          <w:sz w:val="17"/>
        </w:rPr>
      </w:pPr>
      <w:r>
        <w:rPr>
          <w:sz w:val="17"/>
        </w:rPr>
        <w:t>ISCED</w:t>
      </w:r>
      <w:r>
        <w:rPr>
          <w:spacing w:val="38"/>
          <w:sz w:val="17"/>
        </w:rPr>
        <w:t xml:space="preserve"> </w:t>
      </w:r>
      <w:r>
        <w:rPr>
          <w:sz w:val="17"/>
        </w:rPr>
        <w:t>Program</w:t>
      </w:r>
      <w:r>
        <w:rPr>
          <w:spacing w:val="40"/>
          <w:sz w:val="17"/>
        </w:rPr>
        <w:t xml:space="preserve"> </w:t>
      </w:r>
      <w:r>
        <w:rPr>
          <w:sz w:val="17"/>
        </w:rPr>
        <w:t>Yeterlilik</w:t>
      </w:r>
      <w:r>
        <w:rPr>
          <w:spacing w:val="80"/>
          <w:sz w:val="17"/>
        </w:rPr>
        <w:t xml:space="preserve"> </w:t>
      </w:r>
      <w:r>
        <w:rPr>
          <w:sz w:val="17"/>
        </w:rPr>
        <w:t>Düzeyi:</w:t>
      </w:r>
      <w:r>
        <w:rPr>
          <w:spacing w:val="39"/>
          <w:sz w:val="17"/>
        </w:rPr>
        <w:t xml:space="preserve"> </w:t>
      </w:r>
      <w:r>
        <w:rPr>
          <w:sz w:val="17"/>
        </w:rPr>
        <w:t>7,</w:t>
      </w:r>
      <w:r>
        <w:rPr>
          <w:spacing w:val="39"/>
          <w:sz w:val="17"/>
        </w:rPr>
        <w:t xml:space="preserve"> </w:t>
      </w:r>
      <w:r>
        <w:rPr>
          <w:sz w:val="17"/>
        </w:rPr>
        <w:t>Kategorisi</w:t>
      </w:r>
      <w:r>
        <w:rPr>
          <w:spacing w:val="39"/>
          <w:sz w:val="17"/>
        </w:rPr>
        <w:t xml:space="preserve"> </w:t>
      </w:r>
      <w:r>
        <w:rPr>
          <w:sz w:val="17"/>
        </w:rPr>
        <w:t>(Profili):</w:t>
      </w:r>
      <w:r>
        <w:rPr>
          <w:spacing w:val="39"/>
          <w:sz w:val="17"/>
        </w:rPr>
        <w:t xml:space="preserve"> </w:t>
      </w:r>
      <w:r>
        <w:rPr>
          <w:sz w:val="17"/>
        </w:rPr>
        <w:t>74,</w:t>
      </w:r>
      <w:r>
        <w:rPr>
          <w:spacing w:val="39"/>
          <w:sz w:val="17"/>
        </w:rPr>
        <w:t xml:space="preserve"> </w:t>
      </w:r>
      <w:r>
        <w:rPr>
          <w:sz w:val="17"/>
        </w:rPr>
        <w:t>Alt</w:t>
      </w:r>
      <w:r>
        <w:rPr>
          <w:spacing w:val="39"/>
          <w:sz w:val="17"/>
        </w:rPr>
        <w:t xml:space="preserve"> </w:t>
      </w:r>
      <w:r>
        <w:rPr>
          <w:sz w:val="17"/>
        </w:rPr>
        <w:t>Kategorisi:</w:t>
      </w:r>
      <w:r>
        <w:rPr>
          <w:spacing w:val="39"/>
          <w:sz w:val="17"/>
        </w:rPr>
        <w:t xml:space="preserve"> </w:t>
      </w:r>
      <w:proofErr w:type="gramStart"/>
      <w:r>
        <w:rPr>
          <w:sz w:val="17"/>
        </w:rPr>
        <w:t>747 -</w:t>
      </w:r>
      <w:proofErr w:type="gramEnd"/>
      <w:r>
        <w:rPr>
          <w:spacing w:val="39"/>
          <w:sz w:val="17"/>
        </w:rPr>
        <w:t xml:space="preserve"> </w:t>
      </w:r>
      <w:r>
        <w:rPr>
          <w:sz w:val="17"/>
        </w:rPr>
        <w:t>Akademik</w:t>
      </w:r>
      <w:r>
        <w:rPr>
          <w:spacing w:val="40"/>
          <w:sz w:val="17"/>
        </w:rPr>
        <w:t xml:space="preserve"> </w:t>
      </w:r>
      <w:r>
        <w:rPr>
          <w:sz w:val="17"/>
        </w:rPr>
        <w:t>ağırlıklı</w:t>
      </w:r>
      <w:r>
        <w:rPr>
          <w:spacing w:val="39"/>
          <w:sz w:val="17"/>
        </w:rPr>
        <w:t xml:space="preserve"> </w:t>
      </w:r>
      <w:r>
        <w:rPr>
          <w:sz w:val="17"/>
        </w:rPr>
        <w:t>yüksek</w:t>
      </w:r>
      <w:r>
        <w:rPr>
          <w:spacing w:val="39"/>
          <w:sz w:val="17"/>
        </w:rPr>
        <w:t xml:space="preserve"> </w:t>
      </w:r>
      <w:r>
        <w:rPr>
          <w:sz w:val="17"/>
        </w:rPr>
        <w:t xml:space="preserve">lisans </w:t>
      </w:r>
      <w:r>
        <w:rPr>
          <w:spacing w:val="-2"/>
          <w:sz w:val="17"/>
        </w:rPr>
        <w:t>derecesi</w:t>
      </w:r>
    </w:p>
    <w:p w:rsidR="00D423D7" w:rsidRDefault="00D423D7">
      <w:pPr>
        <w:pStyle w:val="GvdeMetni"/>
        <w:spacing w:before="92"/>
      </w:pPr>
    </w:p>
    <w:p w:rsidR="00D423D7" w:rsidRDefault="00000000">
      <w:pPr>
        <w:pStyle w:val="GvdeMetni"/>
        <w:ind w:left="136"/>
      </w:pPr>
      <w:r>
        <w:t>•Türkiye</w:t>
      </w:r>
      <w:r>
        <w:rPr>
          <w:spacing w:val="-1"/>
        </w:rPr>
        <w:t xml:space="preserve"> </w:t>
      </w:r>
      <w:r>
        <w:t>Yükseköğretim</w:t>
      </w:r>
      <w:r>
        <w:rPr>
          <w:spacing w:val="48"/>
        </w:rPr>
        <w:t xml:space="preserve"> </w:t>
      </w:r>
      <w:r>
        <w:t>Yeterlilikler</w:t>
      </w:r>
      <w:r>
        <w:rPr>
          <w:spacing w:val="1"/>
        </w:rPr>
        <w:t xml:space="preserve"> </w:t>
      </w:r>
      <w:r>
        <w:t>Çerçevesi</w:t>
      </w:r>
      <w:r>
        <w:rPr>
          <w:spacing w:val="1"/>
        </w:rPr>
        <w:t xml:space="preserve"> </w:t>
      </w:r>
      <w:r>
        <w:t>(TYYÇ)</w:t>
      </w:r>
      <w:r>
        <w:rPr>
          <w:spacing w:val="1"/>
        </w:rPr>
        <w:t xml:space="preserve"> </w:t>
      </w:r>
      <w:r>
        <w:t>Temel</w:t>
      </w:r>
      <w:r>
        <w:rPr>
          <w:spacing w:val="1"/>
        </w:rPr>
        <w:t xml:space="preserve"> </w:t>
      </w:r>
      <w:r>
        <w:t>Alan</w:t>
      </w:r>
      <w:r>
        <w:rPr>
          <w:spacing w:val="-1"/>
        </w:rPr>
        <w:t xml:space="preserve"> </w:t>
      </w:r>
      <w:r>
        <w:t>Kodu:</w:t>
      </w:r>
      <w:r>
        <w:rPr>
          <w:spacing w:val="5"/>
        </w:rPr>
        <w:t xml:space="preserve"> </w:t>
      </w:r>
      <w:r>
        <w:t>31 –</w:t>
      </w:r>
      <w:r>
        <w:rPr>
          <w:spacing w:val="-1"/>
        </w:rPr>
        <w:t xml:space="preserve"> </w:t>
      </w:r>
      <w:r>
        <w:t>Sosyal</w:t>
      </w:r>
      <w:r>
        <w:rPr>
          <w:spacing w:val="1"/>
        </w:rPr>
        <w:t xml:space="preserve"> </w:t>
      </w:r>
      <w:r>
        <w:t>ve</w:t>
      </w:r>
      <w:r>
        <w:rPr>
          <w:spacing w:val="-1"/>
        </w:rPr>
        <w:t xml:space="preserve"> </w:t>
      </w:r>
      <w:r>
        <w:t>Davranış</w:t>
      </w:r>
      <w:r>
        <w:rPr>
          <w:spacing w:val="1"/>
        </w:rPr>
        <w:t xml:space="preserve"> </w:t>
      </w:r>
      <w:r>
        <w:t>Bilimler</w:t>
      </w:r>
      <w:r>
        <w:rPr>
          <w:spacing w:val="-1"/>
        </w:rPr>
        <w:t xml:space="preserve"> </w:t>
      </w:r>
      <w:r>
        <w:rPr>
          <w:spacing w:val="-2"/>
        </w:rPr>
        <w:t>(Sosyoloji)</w:t>
      </w:r>
    </w:p>
    <w:p w:rsidR="00D423D7" w:rsidRDefault="00D423D7">
      <w:pPr>
        <w:pStyle w:val="GvdeMetni"/>
        <w:spacing w:before="90"/>
      </w:pPr>
    </w:p>
    <w:p w:rsidR="00D423D7" w:rsidRDefault="00000000">
      <w:pPr>
        <w:pStyle w:val="GvdeMetni"/>
        <w:spacing w:line="244" w:lineRule="auto"/>
        <w:ind w:left="136" w:right="145"/>
        <w:jc w:val="both"/>
      </w:pPr>
      <w:r>
        <w:t>•Türkiye Yükseköğretim</w:t>
      </w:r>
      <w:r>
        <w:rPr>
          <w:spacing w:val="40"/>
        </w:rPr>
        <w:t xml:space="preserve"> </w:t>
      </w:r>
      <w:r>
        <w:t>Yeterlilikler Çerçevesi (TYYÇ) Yeterlilik Türü (profili) Akademik ağırlıklı "7. Düzey" Yüksek</w:t>
      </w:r>
      <w:r>
        <w:rPr>
          <w:spacing w:val="80"/>
        </w:rPr>
        <w:t xml:space="preserve"> </w:t>
      </w:r>
      <w:proofErr w:type="gramStart"/>
      <w:r>
        <w:t>lisans</w:t>
      </w:r>
      <w:proofErr w:type="gramEnd"/>
      <w:r>
        <w:t xml:space="preserve"> derecesi</w:t>
      </w:r>
    </w:p>
    <w:p w:rsidR="00D423D7" w:rsidRDefault="00D423D7">
      <w:pPr>
        <w:pStyle w:val="GvdeMetni"/>
        <w:spacing w:before="88"/>
      </w:pPr>
    </w:p>
    <w:p w:rsidR="00D423D7" w:rsidRDefault="00000000">
      <w:pPr>
        <w:pStyle w:val="GvdeMetni"/>
        <w:ind w:left="136"/>
      </w:pPr>
      <w:r>
        <w:rPr>
          <w:color w:val="008080"/>
          <w:u w:val="single" w:color="008080"/>
        </w:rPr>
        <w:t>Eğitim</w:t>
      </w:r>
      <w:r>
        <w:rPr>
          <w:color w:val="008080"/>
          <w:spacing w:val="-4"/>
          <w:u w:val="single" w:color="008080"/>
        </w:rPr>
        <w:t xml:space="preserve"> </w:t>
      </w:r>
      <w:r>
        <w:rPr>
          <w:color w:val="008080"/>
          <w:u w:val="single" w:color="008080"/>
        </w:rPr>
        <w:t>Öğretim</w:t>
      </w:r>
      <w:r>
        <w:rPr>
          <w:color w:val="008080"/>
          <w:spacing w:val="-4"/>
          <w:u w:val="single" w:color="008080"/>
        </w:rPr>
        <w:t xml:space="preserve"> </w:t>
      </w:r>
      <w:proofErr w:type="spellStart"/>
      <w:r>
        <w:rPr>
          <w:color w:val="008080"/>
          <w:spacing w:val="-2"/>
          <w:u w:val="single" w:color="008080"/>
        </w:rPr>
        <w:t>Metodları</w:t>
      </w:r>
      <w:proofErr w:type="spellEnd"/>
    </w:p>
    <w:p w:rsidR="00D423D7" w:rsidRDefault="00D423D7">
      <w:pPr>
        <w:pStyle w:val="GvdeMetni"/>
        <w:spacing w:before="90"/>
      </w:pPr>
    </w:p>
    <w:p w:rsidR="00D423D7" w:rsidRDefault="00000000">
      <w:pPr>
        <w:pStyle w:val="GvdeMetni"/>
        <w:spacing w:line="244" w:lineRule="auto"/>
        <w:ind w:left="136" w:right="135"/>
        <w:jc w:val="both"/>
      </w:pPr>
      <w:r>
        <w:t xml:space="preserve">Ömer </w:t>
      </w:r>
      <w:proofErr w:type="spellStart"/>
      <w:r>
        <w:t>Halisdemir</w:t>
      </w:r>
      <w:proofErr w:type="spellEnd"/>
      <w:r>
        <w:t xml:space="preserve"> Üniversitesindeki programlarda en çok kullanılan eğitim-öğretim yöntemleri aşağıda verilmiştir. Programlar, amaç ve hedeflerine göre, bu listede sıralanan yöntemlerin çoğunu kullanmaktadır. Sosyoloji Anabilim Dalı Yüksek Lisans Programında hedeflediği program öğrenme çıktılarına ulaşmak için, programın tümünde kullandığı eğitim- öğretim yöntemleri “program öğrenme çıktıları” kısmında, programdaki dersle ilgili yöntemler ise “ders tanıtım ve</w:t>
      </w:r>
      <w:r>
        <w:rPr>
          <w:spacing w:val="40"/>
        </w:rPr>
        <w:t xml:space="preserve"> </w:t>
      </w:r>
      <w:r>
        <w:t>uygulama bilgileri” kısmında yer almaktadır.</w:t>
      </w:r>
    </w:p>
    <w:p w:rsidR="00D423D7" w:rsidRDefault="00D423D7">
      <w:pPr>
        <w:pStyle w:val="GvdeMetni"/>
        <w:spacing w:before="84"/>
      </w:pPr>
    </w:p>
    <w:p w:rsidR="00D423D7" w:rsidRDefault="00000000">
      <w:pPr>
        <w:pStyle w:val="GvdeMetni"/>
        <w:ind w:left="136"/>
      </w:pPr>
      <w:r>
        <w:rPr>
          <w:color w:val="008080"/>
          <w:u w:val="single" w:color="008080"/>
        </w:rPr>
        <w:t>Kullanılan</w:t>
      </w:r>
      <w:r>
        <w:rPr>
          <w:color w:val="008080"/>
          <w:spacing w:val="-10"/>
          <w:u w:val="single" w:color="008080"/>
        </w:rPr>
        <w:t xml:space="preserve"> </w:t>
      </w:r>
      <w:r>
        <w:rPr>
          <w:color w:val="008080"/>
          <w:u w:val="single" w:color="008080"/>
        </w:rPr>
        <w:t>Eğitim-Öğretim</w:t>
      </w:r>
      <w:r>
        <w:rPr>
          <w:color w:val="008080"/>
          <w:spacing w:val="-8"/>
          <w:u w:val="single" w:color="008080"/>
        </w:rPr>
        <w:t xml:space="preserve"> </w:t>
      </w:r>
      <w:r>
        <w:rPr>
          <w:color w:val="008080"/>
          <w:u w:val="single" w:color="008080"/>
        </w:rPr>
        <w:t>Yöntemlerinden</w:t>
      </w:r>
      <w:r>
        <w:rPr>
          <w:color w:val="008080"/>
          <w:spacing w:val="-9"/>
          <w:u w:val="single" w:color="008080"/>
        </w:rPr>
        <w:t xml:space="preserve"> </w:t>
      </w:r>
      <w:r>
        <w:rPr>
          <w:color w:val="008080"/>
          <w:spacing w:val="-2"/>
          <w:u w:val="single" w:color="008080"/>
        </w:rPr>
        <w:t>Örnekler</w:t>
      </w:r>
    </w:p>
    <w:p w:rsidR="00D423D7" w:rsidRDefault="00D423D7">
      <w:pPr>
        <w:pStyle w:val="GvdeMetni"/>
        <w:spacing w:before="87"/>
      </w:pPr>
    </w:p>
    <w:p w:rsidR="00D423D7" w:rsidRDefault="00000000">
      <w:pPr>
        <w:pStyle w:val="ListeParagraf"/>
        <w:numPr>
          <w:ilvl w:val="1"/>
          <w:numId w:val="2"/>
        </w:numPr>
        <w:tabs>
          <w:tab w:val="left" w:pos="856"/>
        </w:tabs>
        <w:spacing w:line="241" w:lineRule="exact"/>
        <w:rPr>
          <w:sz w:val="17"/>
        </w:rPr>
      </w:pPr>
      <w:r>
        <w:rPr>
          <w:sz w:val="17"/>
        </w:rPr>
        <w:t>Ders</w:t>
      </w:r>
      <w:r>
        <w:rPr>
          <w:spacing w:val="5"/>
          <w:sz w:val="17"/>
        </w:rPr>
        <w:t xml:space="preserve"> </w:t>
      </w:r>
      <w:r>
        <w:rPr>
          <w:sz w:val="17"/>
        </w:rPr>
        <w:t>&amp;</w:t>
      </w:r>
      <w:r>
        <w:rPr>
          <w:spacing w:val="2"/>
          <w:sz w:val="17"/>
        </w:rPr>
        <w:t xml:space="preserve"> </w:t>
      </w:r>
      <w:r>
        <w:rPr>
          <w:sz w:val="17"/>
        </w:rPr>
        <w:t>Sınıf</w:t>
      </w:r>
      <w:r>
        <w:rPr>
          <w:spacing w:val="3"/>
          <w:sz w:val="17"/>
        </w:rPr>
        <w:t xml:space="preserve"> </w:t>
      </w:r>
      <w:r>
        <w:rPr>
          <w:sz w:val="17"/>
        </w:rPr>
        <w:t>İçi</w:t>
      </w:r>
      <w:r>
        <w:rPr>
          <w:spacing w:val="5"/>
          <w:sz w:val="17"/>
        </w:rPr>
        <w:t xml:space="preserve"> </w:t>
      </w:r>
      <w:r>
        <w:rPr>
          <w:spacing w:val="-2"/>
          <w:sz w:val="17"/>
        </w:rPr>
        <w:t>Etkinlikler</w:t>
      </w:r>
    </w:p>
    <w:p w:rsidR="00D423D7" w:rsidRDefault="00000000">
      <w:pPr>
        <w:pStyle w:val="ListeParagraf"/>
        <w:numPr>
          <w:ilvl w:val="1"/>
          <w:numId w:val="2"/>
        </w:numPr>
        <w:tabs>
          <w:tab w:val="left" w:pos="856"/>
        </w:tabs>
        <w:spacing w:line="238" w:lineRule="exact"/>
        <w:rPr>
          <w:sz w:val="17"/>
        </w:rPr>
      </w:pPr>
      <w:r>
        <w:rPr>
          <w:sz w:val="17"/>
        </w:rPr>
        <w:t>Saha</w:t>
      </w:r>
      <w:r>
        <w:rPr>
          <w:spacing w:val="-4"/>
          <w:sz w:val="17"/>
        </w:rPr>
        <w:t xml:space="preserve"> </w:t>
      </w:r>
      <w:r>
        <w:rPr>
          <w:spacing w:val="-2"/>
          <w:sz w:val="17"/>
        </w:rPr>
        <w:t>Çalışması</w:t>
      </w:r>
    </w:p>
    <w:p w:rsidR="00D423D7" w:rsidRDefault="00000000">
      <w:pPr>
        <w:pStyle w:val="ListeParagraf"/>
        <w:numPr>
          <w:ilvl w:val="1"/>
          <w:numId w:val="2"/>
        </w:numPr>
        <w:tabs>
          <w:tab w:val="left" w:pos="856"/>
        </w:tabs>
        <w:spacing w:line="241" w:lineRule="exact"/>
        <w:rPr>
          <w:sz w:val="17"/>
        </w:rPr>
      </w:pPr>
      <w:r>
        <w:rPr>
          <w:sz w:val="17"/>
        </w:rPr>
        <w:t>Grup</w:t>
      </w:r>
      <w:r>
        <w:rPr>
          <w:spacing w:val="-4"/>
          <w:sz w:val="17"/>
        </w:rPr>
        <w:t xml:space="preserve"> </w:t>
      </w:r>
      <w:r>
        <w:rPr>
          <w:spacing w:val="-2"/>
          <w:sz w:val="17"/>
        </w:rPr>
        <w:t>Çalışması</w:t>
      </w:r>
    </w:p>
    <w:p w:rsidR="00D423D7" w:rsidRDefault="00D423D7">
      <w:pPr>
        <w:spacing w:line="241" w:lineRule="exact"/>
        <w:rPr>
          <w:sz w:val="17"/>
        </w:rPr>
        <w:sectPr w:rsidR="00D423D7">
          <w:pgSz w:w="11910" w:h="16840"/>
          <w:pgMar w:top="1320" w:right="1280" w:bottom="280" w:left="1280" w:header="708" w:footer="708" w:gutter="0"/>
          <w:cols w:space="708"/>
        </w:sectPr>
      </w:pPr>
    </w:p>
    <w:p w:rsidR="00D423D7" w:rsidRDefault="00000000">
      <w:pPr>
        <w:pStyle w:val="ListeParagraf"/>
        <w:numPr>
          <w:ilvl w:val="1"/>
          <w:numId w:val="2"/>
        </w:numPr>
        <w:tabs>
          <w:tab w:val="left" w:pos="856"/>
        </w:tabs>
        <w:spacing w:before="73" w:line="242" w:lineRule="exact"/>
        <w:rPr>
          <w:sz w:val="17"/>
        </w:rPr>
      </w:pPr>
      <w:r>
        <w:rPr>
          <w:spacing w:val="-2"/>
          <w:sz w:val="17"/>
        </w:rPr>
        <w:lastRenderedPageBreak/>
        <w:t>Okuma</w:t>
      </w:r>
    </w:p>
    <w:p w:rsidR="00D423D7" w:rsidRDefault="00000000">
      <w:pPr>
        <w:pStyle w:val="ListeParagraf"/>
        <w:numPr>
          <w:ilvl w:val="1"/>
          <w:numId w:val="2"/>
        </w:numPr>
        <w:tabs>
          <w:tab w:val="left" w:pos="856"/>
        </w:tabs>
        <w:spacing w:line="238" w:lineRule="exact"/>
        <w:rPr>
          <w:sz w:val="17"/>
        </w:rPr>
      </w:pPr>
      <w:r>
        <w:rPr>
          <w:spacing w:val="-4"/>
          <w:sz w:val="17"/>
        </w:rPr>
        <w:t>Ödev</w:t>
      </w:r>
    </w:p>
    <w:p w:rsidR="00D423D7" w:rsidRDefault="00000000">
      <w:pPr>
        <w:pStyle w:val="ListeParagraf"/>
        <w:numPr>
          <w:ilvl w:val="1"/>
          <w:numId w:val="2"/>
        </w:numPr>
        <w:tabs>
          <w:tab w:val="left" w:pos="856"/>
        </w:tabs>
        <w:spacing w:line="238" w:lineRule="exact"/>
        <w:rPr>
          <w:sz w:val="17"/>
        </w:rPr>
      </w:pPr>
      <w:r>
        <w:rPr>
          <w:sz w:val="17"/>
        </w:rPr>
        <w:t>Proje</w:t>
      </w:r>
      <w:r>
        <w:rPr>
          <w:spacing w:val="-6"/>
          <w:sz w:val="17"/>
        </w:rPr>
        <w:t xml:space="preserve"> </w:t>
      </w:r>
      <w:r>
        <w:rPr>
          <w:spacing w:val="-2"/>
          <w:sz w:val="17"/>
        </w:rPr>
        <w:t>Hazırlama</w:t>
      </w:r>
    </w:p>
    <w:p w:rsidR="00D423D7" w:rsidRDefault="00000000">
      <w:pPr>
        <w:pStyle w:val="ListeParagraf"/>
        <w:numPr>
          <w:ilvl w:val="1"/>
          <w:numId w:val="2"/>
        </w:numPr>
        <w:tabs>
          <w:tab w:val="left" w:pos="856"/>
        </w:tabs>
        <w:spacing w:line="238" w:lineRule="exact"/>
        <w:rPr>
          <w:sz w:val="17"/>
        </w:rPr>
      </w:pPr>
      <w:r>
        <w:rPr>
          <w:spacing w:val="-2"/>
          <w:sz w:val="17"/>
        </w:rPr>
        <w:t>Seminer</w:t>
      </w:r>
    </w:p>
    <w:p w:rsidR="00D423D7" w:rsidRDefault="00000000">
      <w:pPr>
        <w:pStyle w:val="ListeParagraf"/>
        <w:numPr>
          <w:ilvl w:val="1"/>
          <w:numId w:val="2"/>
        </w:numPr>
        <w:tabs>
          <w:tab w:val="left" w:pos="856"/>
        </w:tabs>
        <w:spacing w:line="236" w:lineRule="exact"/>
        <w:rPr>
          <w:sz w:val="17"/>
        </w:rPr>
      </w:pPr>
      <w:r>
        <w:rPr>
          <w:sz w:val="17"/>
        </w:rPr>
        <w:t>Sosyal</w:t>
      </w:r>
      <w:r>
        <w:rPr>
          <w:spacing w:val="-5"/>
          <w:sz w:val="17"/>
        </w:rPr>
        <w:t xml:space="preserve"> </w:t>
      </w:r>
      <w:r>
        <w:rPr>
          <w:spacing w:val="-2"/>
          <w:sz w:val="17"/>
        </w:rPr>
        <w:t>Faaliyet</w:t>
      </w:r>
    </w:p>
    <w:p w:rsidR="00D423D7" w:rsidRDefault="00000000">
      <w:pPr>
        <w:pStyle w:val="ListeParagraf"/>
        <w:numPr>
          <w:ilvl w:val="1"/>
          <w:numId w:val="2"/>
        </w:numPr>
        <w:tabs>
          <w:tab w:val="left" w:pos="856"/>
        </w:tabs>
        <w:spacing w:line="236" w:lineRule="exact"/>
        <w:rPr>
          <w:sz w:val="17"/>
        </w:rPr>
      </w:pPr>
      <w:r>
        <w:rPr>
          <w:sz w:val="17"/>
        </w:rPr>
        <w:t>Tez</w:t>
      </w:r>
      <w:r>
        <w:rPr>
          <w:spacing w:val="-2"/>
          <w:sz w:val="17"/>
        </w:rPr>
        <w:t xml:space="preserve"> Hazırlama</w:t>
      </w:r>
    </w:p>
    <w:p w:rsidR="00D423D7" w:rsidRDefault="00000000">
      <w:pPr>
        <w:pStyle w:val="ListeParagraf"/>
        <w:numPr>
          <w:ilvl w:val="1"/>
          <w:numId w:val="2"/>
        </w:numPr>
        <w:tabs>
          <w:tab w:val="left" w:pos="856"/>
        </w:tabs>
        <w:spacing w:line="241" w:lineRule="exact"/>
        <w:rPr>
          <w:sz w:val="17"/>
        </w:rPr>
      </w:pPr>
      <w:r>
        <w:rPr>
          <w:sz w:val="17"/>
        </w:rPr>
        <w:t>Rapor</w:t>
      </w:r>
      <w:r>
        <w:rPr>
          <w:spacing w:val="-4"/>
          <w:sz w:val="17"/>
        </w:rPr>
        <w:t xml:space="preserve"> </w:t>
      </w:r>
      <w:r>
        <w:rPr>
          <w:spacing w:val="-2"/>
          <w:sz w:val="17"/>
        </w:rPr>
        <w:t>Yazma</w:t>
      </w:r>
    </w:p>
    <w:p w:rsidR="00D423D7" w:rsidRDefault="00D423D7">
      <w:pPr>
        <w:pStyle w:val="GvdeMetni"/>
        <w:spacing w:before="84"/>
      </w:pPr>
    </w:p>
    <w:p w:rsidR="00D423D7" w:rsidRDefault="00000000">
      <w:pPr>
        <w:pStyle w:val="GvdeMetni"/>
        <w:spacing w:before="1"/>
        <w:ind w:left="136"/>
      </w:pPr>
      <w:r>
        <w:rPr>
          <w:color w:val="008080"/>
          <w:u w:val="single" w:color="008080"/>
        </w:rPr>
        <w:t>Örneklerle</w:t>
      </w:r>
      <w:r>
        <w:rPr>
          <w:color w:val="008080"/>
          <w:spacing w:val="-5"/>
          <w:u w:val="single" w:color="008080"/>
        </w:rPr>
        <w:t xml:space="preserve"> </w:t>
      </w:r>
      <w:r>
        <w:rPr>
          <w:color w:val="008080"/>
          <w:u w:val="single" w:color="008080"/>
        </w:rPr>
        <w:t>Birlikte</w:t>
      </w:r>
      <w:r>
        <w:rPr>
          <w:color w:val="008080"/>
          <w:spacing w:val="-5"/>
          <w:u w:val="single" w:color="008080"/>
        </w:rPr>
        <w:t xml:space="preserve"> </w:t>
      </w:r>
      <w:r>
        <w:rPr>
          <w:color w:val="008080"/>
          <w:u w:val="single" w:color="008080"/>
        </w:rPr>
        <w:t>Mezunların</w:t>
      </w:r>
      <w:r>
        <w:rPr>
          <w:color w:val="008080"/>
          <w:spacing w:val="-4"/>
          <w:u w:val="single" w:color="008080"/>
        </w:rPr>
        <w:t xml:space="preserve"> </w:t>
      </w:r>
      <w:r>
        <w:rPr>
          <w:color w:val="008080"/>
          <w:u w:val="single" w:color="008080"/>
        </w:rPr>
        <w:t>Mesleki</w:t>
      </w:r>
      <w:r>
        <w:rPr>
          <w:color w:val="008080"/>
          <w:spacing w:val="-3"/>
          <w:u w:val="single" w:color="008080"/>
        </w:rPr>
        <w:t xml:space="preserve"> </w:t>
      </w:r>
      <w:r>
        <w:rPr>
          <w:color w:val="008080"/>
          <w:spacing w:val="-2"/>
          <w:u w:val="single" w:color="008080"/>
        </w:rPr>
        <w:t>Profilleri</w:t>
      </w:r>
    </w:p>
    <w:p w:rsidR="00D423D7" w:rsidRDefault="00D423D7">
      <w:pPr>
        <w:pStyle w:val="GvdeMetni"/>
        <w:spacing w:before="90"/>
      </w:pPr>
    </w:p>
    <w:p w:rsidR="00D423D7" w:rsidRDefault="00000000">
      <w:pPr>
        <w:pStyle w:val="GvdeMetni"/>
        <w:spacing w:line="244" w:lineRule="auto"/>
        <w:ind w:left="136" w:right="137"/>
        <w:jc w:val="both"/>
      </w:pPr>
      <w:r>
        <w:t>Sosyoloji Anabilim Dalı toplumun sorunlarıyla ilgili olduğu için, aile danışmanı sertifikasını alarak, Aile ve Sosyal</w:t>
      </w:r>
      <w:r>
        <w:rPr>
          <w:spacing w:val="40"/>
        </w:rPr>
        <w:t xml:space="preserve"> </w:t>
      </w:r>
      <w:r>
        <w:t>Politikalar bakanlığı il Müdürlüklerine bağlı aile danışma merkezlerinde çalışabilecek hem de özel aile danışma</w:t>
      </w:r>
      <w:r>
        <w:rPr>
          <w:spacing w:val="40"/>
        </w:rPr>
        <w:t xml:space="preserve"> </w:t>
      </w:r>
      <w:r>
        <w:t>merkezleri açabilme ve buralarda “aile danışmanı” olarak çalışabileceklerdir. Ayrıca mezunlarımız kişisel ilgi alanları ve tercihlerine göre araştırma şirketlerinde, pazarlama ve sosyal projeler gibi pek çok alanda çalışabilirler. Türkiye ve yurtdışındaki üniversitelerde ilgili doktora programlarına kayıt olarak akademik kariyer de yapabilirler.</w:t>
      </w:r>
    </w:p>
    <w:p w:rsidR="00D423D7" w:rsidRDefault="00D423D7">
      <w:pPr>
        <w:pStyle w:val="GvdeMetni"/>
        <w:spacing w:before="84"/>
      </w:pPr>
    </w:p>
    <w:p w:rsidR="00D423D7" w:rsidRDefault="00000000">
      <w:pPr>
        <w:pStyle w:val="GvdeMetni"/>
        <w:ind w:left="136"/>
      </w:pPr>
      <w:r>
        <w:rPr>
          <w:color w:val="008080"/>
          <w:u w:val="single" w:color="008080"/>
        </w:rPr>
        <w:t>Yeterlilik</w:t>
      </w:r>
      <w:r>
        <w:rPr>
          <w:color w:val="008080"/>
          <w:spacing w:val="-6"/>
          <w:u w:val="single" w:color="008080"/>
        </w:rPr>
        <w:t xml:space="preserve"> </w:t>
      </w:r>
      <w:r>
        <w:rPr>
          <w:color w:val="008080"/>
          <w:u w:val="single" w:color="008080"/>
        </w:rPr>
        <w:t>Ölçütleri</w:t>
      </w:r>
      <w:r>
        <w:rPr>
          <w:color w:val="008080"/>
          <w:spacing w:val="-3"/>
          <w:u w:val="single" w:color="008080"/>
        </w:rPr>
        <w:t xml:space="preserve"> </w:t>
      </w:r>
      <w:r>
        <w:rPr>
          <w:color w:val="008080"/>
          <w:u w:val="single" w:color="008080"/>
        </w:rPr>
        <w:t>&amp;</w:t>
      </w:r>
      <w:r>
        <w:rPr>
          <w:color w:val="008080"/>
          <w:spacing w:val="-6"/>
          <w:u w:val="single" w:color="008080"/>
        </w:rPr>
        <w:t xml:space="preserve"> </w:t>
      </w:r>
      <w:r>
        <w:rPr>
          <w:color w:val="008080"/>
          <w:spacing w:val="-2"/>
          <w:u w:val="single" w:color="008080"/>
        </w:rPr>
        <w:t>Yönetmelikler</w:t>
      </w:r>
    </w:p>
    <w:p w:rsidR="00D423D7" w:rsidRDefault="00D423D7">
      <w:pPr>
        <w:pStyle w:val="GvdeMetni"/>
        <w:spacing w:before="91"/>
      </w:pPr>
    </w:p>
    <w:p w:rsidR="00D423D7" w:rsidRDefault="00000000">
      <w:pPr>
        <w:pStyle w:val="GvdeMetni"/>
        <w:spacing w:line="244" w:lineRule="auto"/>
        <w:ind w:left="136" w:right="133"/>
        <w:jc w:val="both"/>
      </w:pPr>
      <w:r>
        <w:t>SOSYOLOJİ</w:t>
      </w:r>
      <w:r>
        <w:rPr>
          <w:spacing w:val="40"/>
        </w:rPr>
        <w:t xml:space="preserve"> </w:t>
      </w:r>
      <w:r>
        <w:t xml:space="preserve">YÜKSEK LİSANS DERECESİ, Genel Akademik Not Ortalaması (GANO) 2.5/4.00’den az olmayan, tezini başarıyla savunmuş olan ve programdaki tüm derslerini (120 AKTS) en az CB ya da S notuyla geçmiş olan öğrencilere </w:t>
      </w:r>
      <w:r>
        <w:rPr>
          <w:spacing w:val="-2"/>
        </w:rPr>
        <w:t>verilmektedir.</w:t>
      </w:r>
    </w:p>
    <w:p w:rsidR="00D423D7" w:rsidRDefault="00D423D7">
      <w:pPr>
        <w:pStyle w:val="GvdeMetni"/>
        <w:spacing w:before="85"/>
      </w:pPr>
    </w:p>
    <w:p w:rsidR="00D423D7" w:rsidRDefault="00000000">
      <w:pPr>
        <w:pStyle w:val="GvdeMetni"/>
        <w:spacing w:line="592" w:lineRule="auto"/>
        <w:ind w:left="136" w:right="416"/>
      </w:pPr>
      <w:r>
        <w:t>Detaylı bilgi için</w:t>
      </w:r>
      <w:r>
        <w:rPr>
          <w:spacing w:val="-1"/>
        </w:rPr>
        <w:t xml:space="preserve"> </w:t>
      </w:r>
      <w:r>
        <w:t>"</w:t>
      </w:r>
      <w:hyperlink r:id="rId19">
        <w:r>
          <w:rPr>
            <w:color w:val="00929F"/>
          </w:rPr>
          <w:t xml:space="preserve">Ömer </w:t>
        </w:r>
        <w:proofErr w:type="spellStart"/>
        <w:r>
          <w:rPr>
            <w:color w:val="00929F"/>
          </w:rPr>
          <w:t>Halisdemir</w:t>
        </w:r>
        <w:proofErr w:type="spellEnd"/>
        <w:r>
          <w:rPr>
            <w:color w:val="00929F"/>
          </w:rPr>
          <w:t xml:space="preserve"> Üniversitesi</w:t>
        </w:r>
      </w:hyperlink>
      <w:r>
        <w:rPr>
          <w:color w:val="00929F"/>
        </w:rPr>
        <w:t xml:space="preserve"> </w:t>
      </w:r>
      <w:hyperlink r:id="rId20">
        <w:r>
          <w:rPr>
            <w:color w:val="00929F"/>
          </w:rPr>
          <w:t>Lisansüstü</w:t>
        </w:r>
        <w:r>
          <w:rPr>
            <w:color w:val="00929F"/>
            <w:spacing w:val="-1"/>
          </w:rPr>
          <w:t xml:space="preserve"> </w:t>
        </w:r>
        <w:r>
          <w:rPr>
            <w:color w:val="00929F"/>
          </w:rPr>
          <w:t>Eğitim-Öğretim ve</w:t>
        </w:r>
        <w:r>
          <w:rPr>
            <w:color w:val="00929F"/>
            <w:spacing w:val="-1"/>
          </w:rPr>
          <w:t xml:space="preserve"> </w:t>
        </w:r>
        <w:r>
          <w:rPr>
            <w:color w:val="00929F"/>
          </w:rPr>
          <w:t>Sınav Yönetmeliği</w:t>
        </w:r>
      </w:hyperlink>
      <w:r>
        <w:t>" ne</w:t>
      </w:r>
      <w:r>
        <w:rPr>
          <w:spacing w:val="-1"/>
        </w:rPr>
        <w:t xml:space="preserve"> </w:t>
      </w:r>
      <w:r>
        <w:t xml:space="preserve">bakınız. </w:t>
      </w:r>
      <w:r>
        <w:rPr>
          <w:color w:val="008080"/>
          <w:u w:val="single" w:color="008080"/>
        </w:rPr>
        <w:t>Akademik İlerleme Olanakları</w:t>
      </w:r>
    </w:p>
    <w:p w:rsidR="00D423D7" w:rsidRDefault="00000000">
      <w:pPr>
        <w:pStyle w:val="GvdeMetni"/>
        <w:ind w:left="136"/>
      </w:pPr>
      <w:r>
        <w:t>Bu</w:t>
      </w:r>
      <w:r>
        <w:rPr>
          <w:spacing w:val="-1"/>
        </w:rPr>
        <w:t xml:space="preserve"> </w:t>
      </w:r>
      <w:r>
        <w:t>programı başarıyla</w:t>
      </w:r>
      <w:r>
        <w:rPr>
          <w:spacing w:val="-1"/>
        </w:rPr>
        <w:t xml:space="preserve"> </w:t>
      </w:r>
      <w:r>
        <w:t>tamamlayan</w:t>
      </w:r>
      <w:r>
        <w:rPr>
          <w:spacing w:val="-1"/>
        </w:rPr>
        <w:t xml:space="preserve"> </w:t>
      </w:r>
      <w:r>
        <w:t>öğrenciler, SOSYOLOJİ ANABİLİM DALI ya</w:t>
      </w:r>
      <w:r>
        <w:rPr>
          <w:spacing w:val="-1"/>
        </w:rPr>
        <w:t xml:space="preserve"> </w:t>
      </w:r>
      <w:r>
        <w:t>da</w:t>
      </w:r>
      <w:r>
        <w:rPr>
          <w:spacing w:val="40"/>
        </w:rPr>
        <w:t xml:space="preserve"> </w:t>
      </w:r>
      <w:r>
        <w:t>ilgili alanlarda</w:t>
      </w:r>
      <w:r>
        <w:rPr>
          <w:spacing w:val="-1"/>
        </w:rPr>
        <w:t xml:space="preserve"> </w:t>
      </w:r>
      <w:r>
        <w:t>doktora</w:t>
      </w:r>
      <w:r>
        <w:rPr>
          <w:spacing w:val="-1"/>
        </w:rPr>
        <w:t xml:space="preserve"> </w:t>
      </w:r>
      <w:r>
        <w:t xml:space="preserve">programlarına </w:t>
      </w:r>
      <w:r>
        <w:rPr>
          <w:spacing w:val="-2"/>
        </w:rPr>
        <w:t>başvurabilir.</w:t>
      </w:r>
    </w:p>
    <w:p w:rsidR="00D423D7" w:rsidRDefault="00D423D7">
      <w:pPr>
        <w:pStyle w:val="GvdeMetni"/>
        <w:spacing w:before="94"/>
      </w:pPr>
    </w:p>
    <w:p w:rsidR="00D423D7" w:rsidRDefault="00000000">
      <w:pPr>
        <w:pStyle w:val="GvdeMetni"/>
        <w:spacing w:before="1"/>
        <w:ind w:left="136"/>
      </w:pPr>
      <w:r>
        <w:rPr>
          <w:color w:val="008080"/>
          <w:u w:val="single" w:color="008080"/>
        </w:rPr>
        <w:t>Sınav</w:t>
      </w:r>
      <w:r>
        <w:rPr>
          <w:color w:val="008080"/>
          <w:spacing w:val="-5"/>
          <w:u w:val="single" w:color="008080"/>
        </w:rPr>
        <w:t xml:space="preserve"> </w:t>
      </w:r>
      <w:r>
        <w:rPr>
          <w:color w:val="008080"/>
          <w:u w:val="single" w:color="008080"/>
        </w:rPr>
        <w:t>Yönetmelikleri,</w:t>
      </w:r>
      <w:r>
        <w:rPr>
          <w:color w:val="008080"/>
          <w:spacing w:val="-3"/>
          <w:u w:val="single" w:color="008080"/>
        </w:rPr>
        <w:t xml:space="preserve"> </w:t>
      </w:r>
      <w:r>
        <w:rPr>
          <w:color w:val="008080"/>
          <w:u w:val="single" w:color="008080"/>
        </w:rPr>
        <w:t>Değerlendirme</w:t>
      </w:r>
      <w:r>
        <w:rPr>
          <w:color w:val="008080"/>
          <w:spacing w:val="-4"/>
          <w:u w:val="single" w:color="008080"/>
        </w:rPr>
        <w:t xml:space="preserve"> </w:t>
      </w:r>
      <w:r>
        <w:rPr>
          <w:color w:val="008080"/>
          <w:u w:val="single" w:color="008080"/>
        </w:rPr>
        <w:t>ve</w:t>
      </w:r>
      <w:r>
        <w:rPr>
          <w:color w:val="008080"/>
          <w:spacing w:val="-4"/>
          <w:u w:val="single" w:color="008080"/>
        </w:rPr>
        <w:t xml:space="preserve"> </w:t>
      </w:r>
      <w:r>
        <w:rPr>
          <w:color w:val="008080"/>
          <w:u w:val="single" w:color="008080"/>
        </w:rPr>
        <w:t>Not</w:t>
      </w:r>
      <w:r>
        <w:rPr>
          <w:color w:val="008080"/>
          <w:spacing w:val="-3"/>
          <w:u w:val="single" w:color="008080"/>
        </w:rPr>
        <w:t xml:space="preserve"> </w:t>
      </w:r>
      <w:r>
        <w:rPr>
          <w:color w:val="008080"/>
          <w:spacing w:val="-2"/>
          <w:u w:val="single" w:color="008080"/>
        </w:rPr>
        <w:t>Sistemi</w:t>
      </w:r>
    </w:p>
    <w:p w:rsidR="00D423D7" w:rsidRDefault="00D423D7">
      <w:pPr>
        <w:pStyle w:val="GvdeMetni"/>
        <w:spacing w:before="90"/>
      </w:pPr>
    </w:p>
    <w:p w:rsidR="00D423D7" w:rsidRDefault="00000000">
      <w:pPr>
        <w:pStyle w:val="GvdeMetni"/>
        <w:spacing w:line="244" w:lineRule="auto"/>
        <w:ind w:left="136" w:right="135"/>
        <w:jc w:val="both"/>
      </w:pPr>
      <w:r>
        <w:t>Sosyoloji</w:t>
      </w:r>
      <w:r>
        <w:rPr>
          <w:spacing w:val="40"/>
        </w:rPr>
        <w:t xml:space="preserve"> </w:t>
      </w:r>
      <w:r>
        <w:t>Anabilim</w:t>
      </w:r>
      <w:r>
        <w:rPr>
          <w:spacing w:val="40"/>
        </w:rPr>
        <w:t xml:space="preserve"> </w:t>
      </w:r>
      <w:r>
        <w:t>Dalı</w:t>
      </w:r>
      <w:r>
        <w:rPr>
          <w:spacing w:val="40"/>
        </w:rPr>
        <w:t xml:space="preserve"> </w:t>
      </w:r>
      <w:r>
        <w:t>yüksek</w:t>
      </w:r>
      <w:r>
        <w:rPr>
          <w:spacing w:val="40"/>
        </w:rPr>
        <w:t xml:space="preserve"> </w:t>
      </w:r>
      <w:r>
        <w:t>lisans</w:t>
      </w:r>
      <w:r>
        <w:rPr>
          <w:spacing w:val="40"/>
        </w:rPr>
        <w:t xml:space="preserve"> </w:t>
      </w:r>
      <w:r>
        <w:t>programı</w:t>
      </w:r>
      <w:r>
        <w:rPr>
          <w:spacing w:val="40"/>
        </w:rPr>
        <w:t xml:space="preserve"> </w:t>
      </w:r>
      <w:r>
        <w:t>süresince</w:t>
      </w:r>
      <w:r>
        <w:rPr>
          <w:spacing w:val="40"/>
        </w:rPr>
        <w:t xml:space="preserve"> </w:t>
      </w:r>
      <w:r>
        <w:t>öngörülen</w:t>
      </w:r>
      <w:r>
        <w:rPr>
          <w:spacing w:val="40"/>
        </w:rPr>
        <w:t xml:space="preserve"> </w:t>
      </w:r>
      <w:r>
        <w:t>program</w:t>
      </w:r>
      <w:r>
        <w:rPr>
          <w:spacing w:val="40"/>
        </w:rPr>
        <w:t xml:space="preserve"> </w:t>
      </w:r>
      <w:r>
        <w:t>öğrenme</w:t>
      </w:r>
      <w:r>
        <w:rPr>
          <w:spacing w:val="40"/>
        </w:rPr>
        <w:t xml:space="preserve"> </w:t>
      </w:r>
      <w:r>
        <w:t>çıktılarının</w:t>
      </w:r>
      <w:r>
        <w:rPr>
          <w:spacing w:val="40"/>
        </w:rPr>
        <w:t xml:space="preserve"> </w:t>
      </w:r>
      <w:r>
        <w:t>elde</w:t>
      </w:r>
      <w:r>
        <w:rPr>
          <w:spacing w:val="40"/>
        </w:rPr>
        <w:t xml:space="preserve"> </w:t>
      </w:r>
      <w:r>
        <w:t>edilip edilmediğini ölçmek için kullanılan yöntemler aşağıda belirtilmiştir. Ders üniteleri ile ilgili çıktılar ise ders tanımının yer aldığı kısımda final notlarına sağladığı katkı ile birlikte gösterilmiştir</w:t>
      </w:r>
    </w:p>
    <w:p w:rsidR="00D423D7" w:rsidRDefault="00D423D7">
      <w:pPr>
        <w:pStyle w:val="GvdeMetni"/>
        <w:spacing w:before="85"/>
      </w:pPr>
    </w:p>
    <w:p w:rsidR="00D423D7" w:rsidRDefault="00000000">
      <w:pPr>
        <w:pStyle w:val="ListeParagraf"/>
        <w:numPr>
          <w:ilvl w:val="0"/>
          <w:numId w:val="1"/>
        </w:numPr>
        <w:tabs>
          <w:tab w:val="left" w:pos="1253"/>
        </w:tabs>
        <w:spacing w:before="1"/>
        <w:ind w:left="1253" w:hanging="246"/>
        <w:rPr>
          <w:sz w:val="17"/>
        </w:rPr>
      </w:pPr>
      <w:r>
        <w:rPr>
          <w:sz w:val="17"/>
        </w:rPr>
        <w:t xml:space="preserve">Ara </w:t>
      </w:r>
      <w:r>
        <w:rPr>
          <w:spacing w:val="-2"/>
          <w:sz w:val="17"/>
        </w:rPr>
        <w:t>Sınav</w:t>
      </w:r>
    </w:p>
    <w:p w:rsidR="00D423D7" w:rsidRDefault="00D423D7">
      <w:pPr>
        <w:pStyle w:val="GvdeMetni"/>
        <w:spacing w:before="90"/>
      </w:pPr>
    </w:p>
    <w:p w:rsidR="00D423D7" w:rsidRDefault="00000000">
      <w:pPr>
        <w:pStyle w:val="ListeParagraf"/>
        <w:numPr>
          <w:ilvl w:val="0"/>
          <w:numId w:val="1"/>
        </w:numPr>
        <w:tabs>
          <w:tab w:val="left" w:pos="1253"/>
        </w:tabs>
        <w:ind w:left="1253" w:hanging="246"/>
        <w:rPr>
          <w:sz w:val="17"/>
        </w:rPr>
      </w:pPr>
      <w:r>
        <w:rPr>
          <w:sz w:val="17"/>
        </w:rPr>
        <w:t>Final</w:t>
      </w:r>
      <w:r>
        <w:rPr>
          <w:spacing w:val="-5"/>
          <w:sz w:val="17"/>
        </w:rPr>
        <w:t xml:space="preserve"> </w:t>
      </w:r>
      <w:r>
        <w:rPr>
          <w:spacing w:val="-2"/>
          <w:sz w:val="17"/>
        </w:rPr>
        <w:t>Sınavı</w:t>
      </w:r>
    </w:p>
    <w:p w:rsidR="00D423D7" w:rsidRDefault="00D423D7">
      <w:pPr>
        <w:pStyle w:val="GvdeMetni"/>
        <w:spacing w:before="90"/>
      </w:pPr>
    </w:p>
    <w:p w:rsidR="00D423D7" w:rsidRDefault="00000000">
      <w:pPr>
        <w:pStyle w:val="ListeParagraf"/>
        <w:numPr>
          <w:ilvl w:val="0"/>
          <w:numId w:val="1"/>
        </w:numPr>
        <w:tabs>
          <w:tab w:val="left" w:pos="1253"/>
        </w:tabs>
        <w:ind w:left="1253" w:hanging="246"/>
        <w:rPr>
          <w:sz w:val="17"/>
        </w:rPr>
      </w:pPr>
      <w:r>
        <w:rPr>
          <w:sz w:val="17"/>
        </w:rPr>
        <w:t>Telafi</w:t>
      </w:r>
      <w:r>
        <w:rPr>
          <w:spacing w:val="-5"/>
          <w:sz w:val="17"/>
        </w:rPr>
        <w:t xml:space="preserve"> </w:t>
      </w:r>
      <w:r>
        <w:rPr>
          <w:spacing w:val="-2"/>
          <w:sz w:val="17"/>
        </w:rPr>
        <w:t>Sınavı</w:t>
      </w:r>
    </w:p>
    <w:p w:rsidR="00D423D7" w:rsidRDefault="00D423D7">
      <w:pPr>
        <w:pStyle w:val="GvdeMetni"/>
        <w:spacing w:before="91"/>
      </w:pPr>
    </w:p>
    <w:p w:rsidR="00D423D7" w:rsidRDefault="00000000">
      <w:pPr>
        <w:pStyle w:val="ListeParagraf"/>
        <w:numPr>
          <w:ilvl w:val="0"/>
          <w:numId w:val="1"/>
        </w:numPr>
        <w:tabs>
          <w:tab w:val="left" w:pos="1253"/>
        </w:tabs>
        <w:ind w:left="1253" w:hanging="246"/>
        <w:rPr>
          <w:sz w:val="17"/>
        </w:rPr>
      </w:pPr>
      <w:r>
        <w:rPr>
          <w:sz w:val="17"/>
        </w:rPr>
        <w:t>Ödev</w:t>
      </w:r>
      <w:r>
        <w:rPr>
          <w:spacing w:val="-6"/>
          <w:sz w:val="17"/>
        </w:rPr>
        <w:t xml:space="preserve"> </w:t>
      </w:r>
      <w:r>
        <w:rPr>
          <w:spacing w:val="-2"/>
          <w:sz w:val="17"/>
        </w:rPr>
        <w:t>Değerlendirme</w:t>
      </w:r>
    </w:p>
    <w:p w:rsidR="00D423D7" w:rsidRDefault="00D423D7">
      <w:pPr>
        <w:pStyle w:val="GvdeMetni"/>
        <w:spacing w:before="90"/>
      </w:pPr>
    </w:p>
    <w:p w:rsidR="00D423D7" w:rsidRDefault="00000000">
      <w:pPr>
        <w:pStyle w:val="ListeParagraf"/>
        <w:numPr>
          <w:ilvl w:val="0"/>
          <w:numId w:val="1"/>
        </w:numPr>
        <w:tabs>
          <w:tab w:val="left" w:pos="1253"/>
        </w:tabs>
        <w:ind w:left="1253" w:hanging="246"/>
        <w:rPr>
          <w:sz w:val="17"/>
        </w:rPr>
      </w:pPr>
      <w:r>
        <w:rPr>
          <w:sz w:val="17"/>
        </w:rPr>
        <w:t>Rapor</w:t>
      </w:r>
      <w:r>
        <w:rPr>
          <w:spacing w:val="-4"/>
          <w:sz w:val="17"/>
        </w:rPr>
        <w:t xml:space="preserve"> </w:t>
      </w:r>
      <w:r>
        <w:rPr>
          <w:spacing w:val="-2"/>
          <w:sz w:val="17"/>
        </w:rPr>
        <w:t>Sunma</w:t>
      </w:r>
    </w:p>
    <w:p w:rsidR="00D423D7" w:rsidRDefault="00D423D7">
      <w:pPr>
        <w:pStyle w:val="GvdeMetni"/>
        <w:spacing w:before="90"/>
      </w:pPr>
    </w:p>
    <w:p w:rsidR="00D423D7" w:rsidRDefault="00000000">
      <w:pPr>
        <w:pStyle w:val="ListeParagraf"/>
        <w:numPr>
          <w:ilvl w:val="0"/>
          <w:numId w:val="1"/>
        </w:numPr>
        <w:tabs>
          <w:tab w:val="left" w:pos="1253"/>
        </w:tabs>
        <w:spacing w:before="1"/>
        <w:ind w:left="1253" w:hanging="246"/>
        <w:rPr>
          <w:sz w:val="17"/>
        </w:rPr>
      </w:pPr>
      <w:r>
        <w:rPr>
          <w:sz w:val="17"/>
        </w:rPr>
        <w:t>Bilgisayarla</w:t>
      </w:r>
      <w:r>
        <w:rPr>
          <w:spacing w:val="-9"/>
          <w:sz w:val="17"/>
        </w:rPr>
        <w:t xml:space="preserve"> </w:t>
      </w:r>
      <w:r>
        <w:rPr>
          <w:sz w:val="17"/>
        </w:rPr>
        <w:t>Sunum</w:t>
      </w:r>
      <w:r>
        <w:rPr>
          <w:spacing w:val="-8"/>
          <w:sz w:val="17"/>
        </w:rPr>
        <w:t xml:space="preserve"> </w:t>
      </w:r>
      <w:r>
        <w:rPr>
          <w:spacing w:val="-4"/>
          <w:sz w:val="17"/>
        </w:rPr>
        <w:t>Yapma</w:t>
      </w:r>
    </w:p>
    <w:p w:rsidR="00D423D7" w:rsidRDefault="00D423D7">
      <w:pPr>
        <w:pStyle w:val="GvdeMetni"/>
        <w:spacing w:before="90"/>
      </w:pPr>
    </w:p>
    <w:p w:rsidR="00D423D7" w:rsidRDefault="00000000">
      <w:pPr>
        <w:pStyle w:val="ListeParagraf"/>
        <w:numPr>
          <w:ilvl w:val="0"/>
          <w:numId w:val="1"/>
        </w:numPr>
        <w:tabs>
          <w:tab w:val="left" w:pos="1253"/>
        </w:tabs>
        <w:ind w:left="1253" w:hanging="246"/>
        <w:rPr>
          <w:sz w:val="17"/>
        </w:rPr>
      </w:pPr>
      <w:r>
        <w:rPr>
          <w:sz w:val="17"/>
        </w:rPr>
        <w:t>Tez</w:t>
      </w:r>
      <w:r>
        <w:rPr>
          <w:spacing w:val="-2"/>
          <w:sz w:val="17"/>
        </w:rPr>
        <w:t xml:space="preserve"> Sunma</w:t>
      </w:r>
    </w:p>
    <w:p w:rsidR="00D423D7" w:rsidRDefault="00D423D7">
      <w:pPr>
        <w:pStyle w:val="GvdeMetni"/>
        <w:spacing w:before="93"/>
      </w:pPr>
    </w:p>
    <w:p w:rsidR="00D423D7" w:rsidRDefault="00000000">
      <w:pPr>
        <w:pStyle w:val="ListeParagraf"/>
        <w:numPr>
          <w:ilvl w:val="0"/>
          <w:numId w:val="1"/>
        </w:numPr>
        <w:tabs>
          <w:tab w:val="left" w:pos="1253"/>
        </w:tabs>
        <w:ind w:left="1253" w:hanging="246"/>
        <w:rPr>
          <w:sz w:val="17"/>
        </w:rPr>
      </w:pPr>
      <w:r>
        <w:rPr>
          <w:sz w:val="17"/>
        </w:rPr>
        <w:t>Belge</w:t>
      </w:r>
      <w:r>
        <w:rPr>
          <w:spacing w:val="-6"/>
          <w:sz w:val="17"/>
        </w:rPr>
        <w:t xml:space="preserve"> </w:t>
      </w:r>
      <w:r>
        <w:rPr>
          <w:spacing w:val="-2"/>
          <w:sz w:val="17"/>
        </w:rPr>
        <w:t>Sunma</w:t>
      </w:r>
    </w:p>
    <w:p w:rsidR="00D423D7" w:rsidRDefault="00D423D7">
      <w:pPr>
        <w:pStyle w:val="GvdeMetni"/>
        <w:spacing w:before="90"/>
      </w:pPr>
    </w:p>
    <w:p w:rsidR="00D423D7" w:rsidRDefault="00000000">
      <w:pPr>
        <w:pStyle w:val="GvdeMetni"/>
        <w:spacing w:before="1"/>
        <w:ind w:left="136"/>
      </w:pPr>
      <w:r>
        <w:rPr>
          <w:color w:val="008080"/>
          <w:spacing w:val="-2"/>
          <w:u w:val="single" w:color="008080"/>
        </w:rPr>
        <w:t>Sınavlar:</w:t>
      </w:r>
    </w:p>
    <w:p w:rsidR="00D423D7" w:rsidRDefault="00D423D7">
      <w:pPr>
        <w:pStyle w:val="GvdeMetni"/>
        <w:spacing w:before="90"/>
      </w:pPr>
    </w:p>
    <w:p w:rsidR="00D423D7" w:rsidRDefault="00000000">
      <w:pPr>
        <w:pStyle w:val="GvdeMetni"/>
        <w:spacing w:line="244" w:lineRule="auto"/>
        <w:ind w:left="136" w:right="141"/>
        <w:jc w:val="both"/>
      </w:pPr>
      <w:r>
        <w:t>Ara sınav ve final sınavları üniversite tarafından belirlenen ve ilan edilen tarih, yer ve zamanlarda yapılır. Öğrencilerin dönem sonu notları, ara sınav, ödev değerlendirmesi ve final sınavı sonuçlarına dayanarak ve ayrıca öğrencilerin devam şartını sağlamasını da dikkate alınarak öğretim elemanları tarafından verilir.</w:t>
      </w:r>
    </w:p>
    <w:p w:rsidR="00D423D7" w:rsidRDefault="00D423D7">
      <w:pPr>
        <w:pStyle w:val="GvdeMetni"/>
        <w:spacing w:before="85"/>
      </w:pPr>
    </w:p>
    <w:p w:rsidR="00D423D7" w:rsidRDefault="00000000">
      <w:pPr>
        <w:pStyle w:val="GvdeMetni"/>
        <w:ind w:left="136" w:right="147"/>
        <w:jc w:val="both"/>
      </w:pPr>
      <w:r>
        <w:t>Dönem sonu notunun belirlenmesinde dönem içi faaliyetlerinin katkısı en fazla</w:t>
      </w:r>
      <w:proofErr w:type="gramStart"/>
      <w:r>
        <w:t>% 40</w:t>
      </w:r>
      <w:proofErr w:type="gramEnd"/>
      <w:r>
        <w:t xml:space="preserve"> ve final sınavının katkısı</w:t>
      </w:r>
      <w:r>
        <w:rPr>
          <w:spacing w:val="80"/>
        </w:rPr>
        <w:t xml:space="preserve"> </w:t>
      </w:r>
      <w:r>
        <w:t>Yönetmelikle belirlenen tüm yüksek lisans programlarındaki tüm dersler için % 60'dır.</w:t>
      </w:r>
    </w:p>
    <w:p w:rsidR="00D423D7" w:rsidRDefault="00D423D7">
      <w:pPr>
        <w:jc w:val="both"/>
        <w:sectPr w:rsidR="00D423D7">
          <w:pgSz w:w="11910" w:h="16840"/>
          <w:pgMar w:top="1320" w:right="1280" w:bottom="280" w:left="1280" w:header="708" w:footer="708" w:gutter="0"/>
          <w:cols w:space="708"/>
        </w:sectPr>
      </w:pPr>
    </w:p>
    <w:p w:rsidR="00D423D7" w:rsidRDefault="00000000">
      <w:pPr>
        <w:pStyle w:val="GvdeMetni"/>
        <w:spacing w:before="77"/>
        <w:ind w:left="136"/>
      </w:pPr>
      <w:r>
        <w:rPr>
          <w:color w:val="008080"/>
          <w:spacing w:val="-2"/>
          <w:u w:val="single" w:color="008080"/>
        </w:rPr>
        <w:lastRenderedPageBreak/>
        <w:t>Değerlendirme:</w:t>
      </w:r>
    </w:p>
    <w:p w:rsidR="00D423D7" w:rsidRDefault="00D423D7">
      <w:pPr>
        <w:pStyle w:val="GvdeMetni"/>
        <w:spacing w:before="93"/>
      </w:pPr>
    </w:p>
    <w:p w:rsidR="00D423D7" w:rsidRDefault="00000000">
      <w:pPr>
        <w:pStyle w:val="GvdeMetni"/>
        <w:ind w:left="136"/>
      </w:pPr>
      <w:r>
        <w:t>Bir</w:t>
      </w:r>
      <w:r>
        <w:rPr>
          <w:spacing w:val="40"/>
        </w:rPr>
        <w:t xml:space="preserve"> </w:t>
      </w:r>
      <w:r>
        <w:t>öğrencinin</w:t>
      </w:r>
      <w:r>
        <w:rPr>
          <w:spacing w:val="40"/>
        </w:rPr>
        <w:t xml:space="preserve"> </w:t>
      </w:r>
      <w:r>
        <w:t>başarısı</w:t>
      </w:r>
      <w:r>
        <w:rPr>
          <w:spacing w:val="40"/>
        </w:rPr>
        <w:t xml:space="preserve"> </w:t>
      </w:r>
      <w:r>
        <w:t>her</w:t>
      </w:r>
      <w:r>
        <w:rPr>
          <w:spacing w:val="40"/>
        </w:rPr>
        <w:t xml:space="preserve"> </w:t>
      </w:r>
      <w:r>
        <w:t>ders</w:t>
      </w:r>
      <w:r>
        <w:rPr>
          <w:spacing w:val="40"/>
        </w:rPr>
        <w:t xml:space="preserve"> </w:t>
      </w:r>
      <w:r>
        <w:t>için</w:t>
      </w:r>
      <w:r>
        <w:rPr>
          <w:spacing w:val="38"/>
        </w:rPr>
        <w:t xml:space="preserve"> </w:t>
      </w:r>
      <w:r>
        <w:t>tanımlanan</w:t>
      </w:r>
      <w:r>
        <w:rPr>
          <w:spacing w:val="40"/>
        </w:rPr>
        <w:t xml:space="preserve"> </w:t>
      </w:r>
      <w:r>
        <w:t>her</w:t>
      </w:r>
      <w:r>
        <w:rPr>
          <w:spacing w:val="40"/>
        </w:rPr>
        <w:t xml:space="preserve"> </w:t>
      </w:r>
      <w:r>
        <w:t>bir</w:t>
      </w:r>
      <w:r>
        <w:rPr>
          <w:spacing w:val="40"/>
        </w:rPr>
        <w:t xml:space="preserve"> </w:t>
      </w:r>
      <w:r>
        <w:t>değerlendirme</w:t>
      </w:r>
      <w:r>
        <w:rPr>
          <w:spacing w:val="38"/>
        </w:rPr>
        <w:t xml:space="preserve"> </w:t>
      </w:r>
      <w:r>
        <w:t>(dönem</w:t>
      </w:r>
      <w:r>
        <w:rPr>
          <w:spacing w:val="39"/>
        </w:rPr>
        <w:t xml:space="preserve"> </w:t>
      </w:r>
      <w:r>
        <w:t>içi</w:t>
      </w:r>
      <w:r>
        <w:rPr>
          <w:spacing w:val="40"/>
        </w:rPr>
        <w:t xml:space="preserve"> </w:t>
      </w:r>
      <w:r>
        <w:t>çalışmalar</w:t>
      </w:r>
      <w:r>
        <w:rPr>
          <w:spacing w:val="40"/>
        </w:rPr>
        <w:t xml:space="preserve"> </w:t>
      </w:r>
      <w:r>
        <w:t>ve</w:t>
      </w:r>
      <w:r>
        <w:rPr>
          <w:spacing w:val="38"/>
        </w:rPr>
        <w:t xml:space="preserve"> </w:t>
      </w:r>
      <w:r>
        <w:t>final)</w:t>
      </w:r>
      <w:r>
        <w:rPr>
          <w:spacing w:val="40"/>
        </w:rPr>
        <w:t xml:space="preserve"> </w:t>
      </w:r>
      <w:r>
        <w:t>için</w:t>
      </w:r>
      <w:r>
        <w:rPr>
          <w:spacing w:val="38"/>
        </w:rPr>
        <w:t xml:space="preserve"> </w:t>
      </w:r>
      <w:r>
        <w:t>öğretim elemanı tarafından değerlendirilir. Değerlendirme 100 tam puan üzerinden yapılır.</w:t>
      </w:r>
    </w:p>
    <w:p w:rsidR="00D423D7" w:rsidRDefault="00D423D7">
      <w:pPr>
        <w:pStyle w:val="GvdeMetni"/>
        <w:spacing w:before="92"/>
      </w:pPr>
    </w:p>
    <w:p w:rsidR="00D423D7" w:rsidRDefault="00000000">
      <w:pPr>
        <w:pStyle w:val="GvdeMetni"/>
        <w:spacing w:line="244" w:lineRule="auto"/>
        <w:ind w:left="136" w:right="133"/>
        <w:jc w:val="both"/>
      </w:pPr>
      <w:r>
        <w:t xml:space="preserve">Bir dersten AA, BA, BB, CB ve S (Başarılı) notlarından birini alan öğrenci o dersi başarmış sayılır. Öğrencilerin başarı durumu; yarıyıl akademik ortalaması ve genel akademik ortalamaları </w:t>
      </w:r>
      <w:proofErr w:type="gramStart"/>
      <w:r>
        <w:t>4.00</w:t>
      </w:r>
      <w:proofErr w:type="gramEnd"/>
      <w:r>
        <w:t xml:space="preserve"> üzerinden hesaplanarak belirlenir ve her dönemin sonunda duyurulur. Bir dersin kredisi ile o dersten alınan başarı notunun katsayısının çarpımı o dersin ağırlıklı puanını verir. Yarıyıl akademik ortalaması, ders planında o yarıyılda bulunan derslerden alınması gerekenlerin ağırlıklı puanları toplamının, derslerin kredi toplamına bölünmesi ile bulunur. Yıllık dersler bahar yarıyılı akademik ortalamasına dâhil edilir. Genel akademik ortalama, öğrencinin öğrenim süresi içinde almak zorunda olduğu bütün derslerden aldığı başarı notları esas alınarak hesaplanacak ağırlıklı puanlar toplamının, alınan derslerin kredi toplamına (120 AKTS) bölünmesiyle bulunur. Ders başarı notları ve katsayıları aşağıdaki şekilde belirlenir:</w:t>
      </w:r>
    </w:p>
    <w:p w:rsidR="00D423D7" w:rsidRDefault="00D423D7">
      <w:pPr>
        <w:pStyle w:val="GvdeMetni"/>
        <w:spacing w:before="63"/>
        <w:rPr>
          <w:sz w:val="20"/>
        </w:rPr>
      </w:pPr>
    </w:p>
    <w:tbl>
      <w:tblPr>
        <w:tblStyle w:val="TableNormal"/>
        <w:tblW w:w="0" w:type="auto"/>
        <w:tblInd w:w="3206"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934"/>
        <w:gridCol w:w="1086"/>
        <w:gridCol w:w="961"/>
      </w:tblGrid>
      <w:tr w:rsidR="00D423D7">
        <w:trPr>
          <w:trHeight w:val="224"/>
        </w:trPr>
        <w:tc>
          <w:tcPr>
            <w:tcW w:w="934" w:type="dxa"/>
            <w:tcBorders>
              <w:left w:val="double" w:sz="6" w:space="0" w:color="EFEFEF"/>
            </w:tcBorders>
          </w:tcPr>
          <w:p w:rsidR="00D423D7" w:rsidRDefault="00000000">
            <w:pPr>
              <w:pStyle w:val="TableParagraph"/>
              <w:spacing w:before="14"/>
              <w:ind w:left="115"/>
              <w:rPr>
                <w:sz w:val="17"/>
              </w:rPr>
            </w:pPr>
            <w:r>
              <w:rPr>
                <w:spacing w:val="-5"/>
                <w:sz w:val="17"/>
              </w:rPr>
              <w:t>Not</w:t>
            </w:r>
          </w:p>
        </w:tc>
        <w:tc>
          <w:tcPr>
            <w:tcW w:w="1086" w:type="dxa"/>
          </w:tcPr>
          <w:p w:rsidR="00D423D7" w:rsidRDefault="00000000">
            <w:pPr>
              <w:pStyle w:val="TableParagraph"/>
              <w:spacing w:before="14"/>
              <w:rPr>
                <w:sz w:val="17"/>
              </w:rPr>
            </w:pPr>
            <w:r>
              <w:rPr>
                <w:sz w:val="17"/>
              </w:rPr>
              <w:t xml:space="preserve">Harf </w:t>
            </w:r>
            <w:r>
              <w:rPr>
                <w:spacing w:val="-4"/>
                <w:sz w:val="17"/>
              </w:rPr>
              <w:t>notu</w:t>
            </w:r>
          </w:p>
        </w:tc>
        <w:tc>
          <w:tcPr>
            <w:tcW w:w="961" w:type="dxa"/>
          </w:tcPr>
          <w:p w:rsidR="00D423D7" w:rsidRDefault="00000000">
            <w:pPr>
              <w:pStyle w:val="TableParagraph"/>
              <w:spacing w:before="14"/>
              <w:ind w:left="68"/>
              <w:rPr>
                <w:sz w:val="17"/>
              </w:rPr>
            </w:pPr>
            <w:r>
              <w:rPr>
                <w:spacing w:val="-2"/>
                <w:w w:val="105"/>
                <w:sz w:val="17"/>
              </w:rPr>
              <w:t>Katsayı</w:t>
            </w:r>
          </w:p>
        </w:tc>
      </w:tr>
      <w:tr w:rsidR="00D423D7">
        <w:trPr>
          <w:trHeight w:val="223"/>
        </w:trPr>
        <w:tc>
          <w:tcPr>
            <w:tcW w:w="934" w:type="dxa"/>
            <w:tcBorders>
              <w:left w:val="double" w:sz="6" w:space="0" w:color="EFEFEF"/>
            </w:tcBorders>
          </w:tcPr>
          <w:p w:rsidR="00D423D7" w:rsidRDefault="00000000">
            <w:pPr>
              <w:pStyle w:val="TableParagraph"/>
              <w:ind w:left="19"/>
              <w:rPr>
                <w:sz w:val="17"/>
              </w:rPr>
            </w:pPr>
            <w:r>
              <w:rPr>
                <w:spacing w:val="-2"/>
                <w:sz w:val="17"/>
              </w:rPr>
              <w:t>90-</w:t>
            </w:r>
            <w:r>
              <w:rPr>
                <w:spacing w:val="-5"/>
                <w:sz w:val="17"/>
              </w:rPr>
              <w:t>100</w:t>
            </w:r>
          </w:p>
        </w:tc>
        <w:tc>
          <w:tcPr>
            <w:tcW w:w="1086" w:type="dxa"/>
          </w:tcPr>
          <w:p w:rsidR="00D423D7" w:rsidRDefault="00000000">
            <w:pPr>
              <w:pStyle w:val="TableParagraph"/>
              <w:rPr>
                <w:sz w:val="17"/>
              </w:rPr>
            </w:pPr>
            <w:r>
              <w:rPr>
                <w:spacing w:val="-5"/>
                <w:sz w:val="17"/>
              </w:rPr>
              <w:t>AA</w:t>
            </w:r>
          </w:p>
        </w:tc>
        <w:tc>
          <w:tcPr>
            <w:tcW w:w="961" w:type="dxa"/>
          </w:tcPr>
          <w:p w:rsidR="00D423D7" w:rsidRDefault="00000000">
            <w:pPr>
              <w:pStyle w:val="TableParagraph"/>
              <w:ind w:left="20"/>
              <w:rPr>
                <w:sz w:val="17"/>
              </w:rPr>
            </w:pPr>
            <w:r>
              <w:rPr>
                <w:spacing w:val="-4"/>
                <w:sz w:val="17"/>
              </w:rPr>
              <w:t>4.00</w:t>
            </w:r>
          </w:p>
        </w:tc>
      </w:tr>
      <w:tr w:rsidR="00D423D7">
        <w:trPr>
          <w:trHeight w:val="224"/>
        </w:trPr>
        <w:tc>
          <w:tcPr>
            <w:tcW w:w="934" w:type="dxa"/>
            <w:tcBorders>
              <w:left w:val="double" w:sz="6" w:space="0" w:color="EFEFEF"/>
            </w:tcBorders>
          </w:tcPr>
          <w:p w:rsidR="00D423D7" w:rsidRDefault="00000000">
            <w:pPr>
              <w:pStyle w:val="TableParagraph"/>
              <w:spacing w:before="15" w:line="189" w:lineRule="exact"/>
              <w:ind w:left="19"/>
              <w:rPr>
                <w:sz w:val="17"/>
              </w:rPr>
            </w:pPr>
            <w:r>
              <w:rPr>
                <w:spacing w:val="-2"/>
                <w:sz w:val="17"/>
              </w:rPr>
              <w:t>85-</w:t>
            </w:r>
            <w:r>
              <w:rPr>
                <w:spacing w:val="-7"/>
                <w:sz w:val="17"/>
              </w:rPr>
              <w:t>89</w:t>
            </w:r>
          </w:p>
        </w:tc>
        <w:tc>
          <w:tcPr>
            <w:tcW w:w="1086" w:type="dxa"/>
          </w:tcPr>
          <w:p w:rsidR="00D423D7" w:rsidRDefault="00000000">
            <w:pPr>
              <w:pStyle w:val="TableParagraph"/>
              <w:spacing w:before="15" w:line="189" w:lineRule="exact"/>
              <w:rPr>
                <w:sz w:val="17"/>
              </w:rPr>
            </w:pPr>
            <w:r>
              <w:rPr>
                <w:spacing w:val="-5"/>
                <w:sz w:val="17"/>
              </w:rPr>
              <w:t>BA</w:t>
            </w:r>
          </w:p>
        </w:tc>
        <w:tc>
          <w:tcPr>
            <w:tcW w:w="961" w:type="dxa"/>
          </w:tcPr>
          <w:p w:rsidR="00D423D7" w:rsidRDefault="00000000">
            <w:pPr>
              <w:pStyle w:val="TableParagraph"/>
              <w:spacing w:before="15" w:line="189" w:lineRule="exact"/>
              <w:ind w:left="20"/>
              <w:rPr>
                <w:sz w:val="17"/>
              </w:rPr>
            </w:pPr>
            <w:r>
              <w:rPr>
                <w:spacing w:val="-4"/>
                <w:sz w:val="17"/>
              </w:rPr>
              <w:t>3.50</w:t>
            </w:r>
          </w:p>
        </w:tc>
      </w:tr>
      <w:tr w:rsidR="00D423D7">
        <w:trPr>
          <w:trHeight w:val="226"/>
        </w:trPr>
        <w:tc>
          <w:tcPr>
            <w:tcW w:w="934" w:type="dxa"/>
            <w:tcBorders>
              <w:left w:val="double" w:sz="6" w:space="0" w:color="EFEFEF"/>
            </w:tcBorders>
          </w:tcPr>
          <w:p w:rsidR="00D423D7" w:rsidRDefault="00000000">
            <w:pPr>
              <w:pStyle w:val="TableParagraph"/>
              <w:spacing w:before="15"/>
              <w:ind w:left="19"/>
              <w:rPr>
                <w:sz w:val="17"/>
              </w:rPr>
            </w:pPr>
            <w:r>
              <w:rPr>
                <w:spacing w:val="-2"/>
                <w:sz w:val="17"/>
              </w:rPr>
              <w:t>80-</w:t>
            </w:r>
            <w:r>
              <w:rPr>
                <w:spacing w:val="-7"/>
                <w:sz w:val="17"/>
              </w:rPr>
              <w:t>84</w:t>
            </w:r>
          </w:p>
        </w:tc>
        <w:tc>
          <w:tcPr>
            <w:tcW w:w="1086" w:type="dxa"/>
          </w:tcPr>
          <w:p w:rsidR="00D423D7" w:rsidRDefault="00000000">
            <w:pPr>
              <w:pStyle w:val="TableParagraph"/>
              <w:spacing w:before="15"/>
              <w:rPr>
                <w:sz w:val="17"/>
              </w:rPr>
            </w:pPr>
            <w:r>
              <w:rPr>
                <w:spacing w:val="-5"/>
                <w:sz w:val="17"/>
              </w:rPr>
              <w:t>BB</w:t>
            </w:r>
          </w:p>
        </w:tc>
        <w:tc>
          <w:tcPr>
            <w:tcW w:w="961" w:type="dxa"/>
          </w:tcPr>
          <w:p w:rsidR="00D423D7" w:rsidRDefault="00000000">
            <w:pPr>
              <w:pStyle w:val="TableParagraph"/>
              <w:spacing w:before="15"/>
              <w:ind w:left="20"/>
              <w:rPr>
                <w:sz w:val="17"/>
              </w:rPr>
            </w:pPr>
            <w:r>
              <w:rPr>
                <w:spacing w:val="-4"/>
                <w:sz w:val="17"/>
              </w:rPr>
              <w:t>3.00</w:t>
            </w:r>
          </w:p>
        </w:tc>
      </w:tr>
      <w:tr w:rsidR="00D423D7">
        <w:trPr>
          <w:trHeight w:val="223"/>
        </w:trPr>
        <w:tc>
          <w:tcPr>
            <w:tcW w:w="934" w:type="dxa"/>
            <w:tcBorders>
              <w:left w:val="double" w:sz="6" w:space="0" w:color="EFEFEF"/>
            </w:tcBorders>
          </w:tcPr>
          <w:p w:rsidR="00D423D7" w:rsidRDefault="00000000">
            <w:pPr>
              <w:pStyle w:val="TableParagraph"/>
              <w:ind w:left="19"/>
              <w:rPr>
                <w:sz w:val="17"/>
              </w:rPr>
            </w:pPr>
            <w:r>
              <w:rPr>
                <w:spacing w:val="-2"/>
                <w:sz w:val="17"/>
              </w:rPr>
              <w:t>75-</w:t>
            </w:r>
            <w:r>
              <w:rPr>
                <w:spacing w:val="-7"/>
                <w:sz w:val="17"/>
              </w:rPr>
              <w:t>79</w:t>
            </w:r>
          </w:p>
        </w:tc>
        <w:tc>
          <w:tcPr>
            <w:tcW w:w="1086" w:type="dxa"/>
          </w:tcPr>
          <w:p w:rsidR="00D423D7" w:rsidRDefault="00000000">
            <w:pPr>
              <w:pStyle w:val="TableParagraph"/>
              <w:rPr>
                <w:sz w:val="17"/>
              </w:rPr>
            </w:pPr>
            <w:r>
              <w:rPr>
                <w:spacing w:val="-5"/>
                <w:sz w:val="17"/>
              </w:rPr>
              <w:t>CB</w:t>
            </w:r>
          </w:p>
        </w:tc>
        <w:tc>
          <w:tcPr>
            <w:tcW w:w="961" w:type="dxa"/>
          </w:tcPr>
          <w:p w:rsidR="00D423D7" w:rsidRDefault="00000000">
            <w:pPr>
              <w:pStyle w:val="TableParagraph"/>
              <w:ind w:left="20"/>
              <w:rPr>
                <w:sz w:val="17"/>
              </w:rPr>
            </w:pPr>
            <w:r>
              <w:rPr>
                <w:spacing w:val="-4"/>
                <w:sz w:val="17"/>
              </w:rPr>
              <w:t>2.50</w:t>
            </w:r>
          </w:p>
        </w:tc>
      </w:tr>
      <w:tr w:rsidR="00D423D7">
        <w:trPr>
          <w:trHeight w:val="223"/>
        </w:trPr>
        <w:tc>
          <w:tcPr>
            <w:tcW w:w="934" w:type="dxa"/>
            <w:tcBorders>
              <w:left w:val="double" w:sz="6" w:space="0" w:color="EFEFEF"/>
            </w:tcBorders>
          </w:tcPr>
          <w:p w:rsidR="00D423D7" w:rsidRDefault="00000000">
            <w:pPr>
              <w:pStyle w:val="TableParagraph"/>
              <w:ind w:left="19"/>
              <w:rPr>
                <w:sz w:val="17"/>
              </w:rPr>
            </w:pPr>
            <w:r>
              <w:rPr>
                <w:spacing w:val="-2"/>
                <w:sz w:val="17"/>
              </w:rPr>
              <w:t>70-</w:t>
            </w:r>
            <w:r>
              <w:rPr>
                <w:spacing w:val="-7"/>
                <w:sz w:val="17"/>
              </w:rPr>
              <w:t>74</w:t>
            </w:r>
          </w:p>
        </w:tc>
        <w:tc>
          <w:tcPr>
            <w:tcW w:w="1086" w:type="dxa"/>
          </w:tcPr>
          <w:p w:rsidR="00D423D7" w:rsidRDefault="00000000">
            <w:pPr>
              <w:pStyle w:val="TableParagraph"/>
              <w:rPr>
                <w:sz w:val="17"/>
              </w:rPr>
            </w:pPr>
            <w:r>
              <w:rPr>
                <w:spacing w:val="-5"/>
                <w:sz w:val="17"/>
              </w:rPr>
              <w:t>CC</w:t>
            </w:r>
          </w:p>
        </w:tc>
        <w:tc>
          <w:tcPr>
            <w:tcW w:w="961" w:type="dxa"/>
          </w:tcPr>
          <w:p w:rsidR="00D423D7" w:rsidRDefault="00000000">
            <w:pPr>
              <w:pStyle w:val="TableParagraph"/>
              <w:ind w:left="20"/>
              <w:rPr>
                <w:sz w:val="17"/>
              </w:rPr>
            </w:pPr>
            <w:r>
              <w:rPr>
                <w:spacing w:val="-4"/>
                <w:sz w:val="17"/>
              </w:rPr>
              <w:t>2.00</w:t>
            </w:r>
          </w:p>
        </w:tc>
      </w:tr>
      <w:tr w:rsidR="00D423D7">
        <w:trPr>
          <w:trHeight w:val="226"/>
        </w:trPr>
        <w:tc>
          <w:tcPr>
            <w:tcW w:w="934" w:type="dxa"/>
            <w:tcBorders>
              <w:left w:val="double" w:sz="6" w:space="0" w:color="EFEFEF"/>
            </w:tcBorders>
          </w:tcPr>
          <w:p w:rsidR="00D423D7" w:rsidRDefault="00000000">
            <w:pPr>
              <w:pStyle w:val="TableParagraph"/>
              <w:spacing w:before="15"/>
              <w:ind w:left="19"/>
              <w:rPr>
                <w:sz w:val="17"/>
              </w:rPr>
            </w:pPr>
            <w:r>
              <w:rPr>
                <w:spacing w:val="-2"/>
                <w:sz w:val="17"/>
              </w:rPr>
              <w:t>65-</w:t>
            </w:r>
            <w:r>
              <w:rPr>
                <w:spacing w:val="-7"/>
                <w:sz w:val="17"/>
              </w:rPr>
              <w:t>69</w:t>
            </w:r>
          </w:p>
        </w:tc>
        <w:tc>
          <w:tcPr>
            <w:tcW w:w="1086" w:type="dxa"/>
          </w:tcPr>
          <w:p w:rsidR="00D423D7" w:rsidRDefault="00000000">
            <w:pPr>
              <w:pStyle w:val="TableParagraph"/>
              <w:spacing w:before="15"/>
              <w:rPr>
                <w:sz w:val="17"/>
              </w:rPr>
            </w:pPr>
            <w:r>
              <w:rPr>
                <w:spacing w:val="-5"/>
                <w:sz w:val="17"/>
              </w:rPr>
              <w:t>DC</w:t>
            </w:r>
          </w:p>
        </w:tc>
        <w:tc>
          <w:tcPr>
            <w:tcW w:w="961" w:type="dxa"/>
          </w:tcPr>
          <w:p w:rsidR="00D423D7" w:rsidRDefault="00000000">
            <w:pPr>
              <w:pStyle w:val="TableParagraph"/>
              <w:spacing w:before="15"/>
              <w:ind w:left="20"/>
              <w:rPr>
                <w:sz w:val="17"/>
              </w:rPr>
            </w:pPr>
            <w:r>
              <w:rPr>
                <w:spacing w:val="-4"/>
                <w:sz w:val="17"/>
              </w:rPr>
              <w:t>1.50</w:t>
            </w:r>
          </w:p>
        </w:tc>
      </w:tr>
      <w:tr w:rsidR="00D423D7">
        <w:trPr>
          <w:trHeight w:val="223"/>
        </w:trPr>
        <w:tc>
          <w:tcPr>
            <w:tcW w:w="934" w:type="dxa"/>
            <w:tcBorders>
              <w:left w:val="double" w:sz="6" w:space="0" w:color="EFEFEF"/>
            </w:tcBorders>
          </w:tcPr>
          <w:p w:rsidR="00D423D7" w:rsidRDefault="00000000">
            <w:pPr>
              <w:pStyle w:val="TableParagraph"/>
              <w:ind w:left="19"/>
              <w:rPr>
                <w:sz w:val="17"/>
              </w:rPr>
            </w:pPr>
            <w:r>
              <w:rPr>
                <w:spacing w:val="-2"/>
                <w:sz w:val="17"/>
              </w:rPr>
              <w:t>60-</w:t>
            </w:r>
            <w:r>
              <w:rPr>
                <w:spacing w:val="-7"/>
                <w:sz w:val="17"/>
              </w:rPr>
              <w:t>64</w:t>
            </w:r>
          </w:p>
        </w:tc>
        <w:tc>
          <w:tcPr>
            <w:tcW w:w="1086" w:type="dxa"/>
          </w:tcPr>
          <w:p w:rsidR="00D423D7" w:rsidRDefault="00000000">
            <w:pPr>
              <w:pStyle w:val="TableParagraph"/>
              <w:rPr>
                <w:sz w:val="17"/>
              </w:rPr>
            </w:pPr>
            <w:r>
              <w:rPr>
                <w:spacing w:val="-5"/>
                <w:sz w:val="17"/>
              </w:rPr>
              <w:t>DD</w:t>
            </w:r>
          </w:p>
        </w:tc>
        <w:tc>
          <w:tcPr>
            <w:tcW w:w="961" w:type="dxa"/>
          </w:tcPr>
          <w:p w:rsidR="00D423D7" w:rsidRDefault="00000000">
            <w:pPr>
              <w:pStyle w:val="TableParagraph"/>
              <w:ind w:left="20"/>
              <w:rPr>
                <w:sz w:val="17"/>
              </w:rPr>
            </w:pPr>
            <w:r>
              <w:rPr>
                <w:spacing w:val="-4"/>
                <w:sz w:val="17"/>
              </w:rPr>
              <w:t>1.00</w:t>
            </w:r>
          </w:p>
        </w:tc>
      </w:tr>
      <w:tr w:rsidR="00D423D7">
        <w:trPr>
          <w:trHeight w:val="223"/>
        </w:trPr>
        <w:tc>
          <w:tcPr>
            <w:tcW w:w="934" w:type="dxa"/>
            <w:tcBorders>
              <w:left w:val="double" w:sz="6" w:space="0" w:color="EFEFEF"/>
            </w:tcBorders>
          </w:tcPr>
          <w:p w:rsidR="00D423D7" w:rsidRDefault="00000000">
            <w:pPr>
              <w:pStyle w:val="TableParagraph"/>
              <w:ind w:left="19"/>
              <w:rPr>
                <w:sz w:val="17"/>
              </w:rPr>
            </w:pPr>
            <w:r>
              <w:rPr>
                <w:spacing w:val="-2"/>
                <w:sz w:val="17"/>
              </w:rPr>
              <w:t>50-</w:t>
            </w:r>
            <w:r>
              <w:rPr>
                <w:spacing w:val="-7"/>
                <w:sz w:val="17"/>
              </w:rPr>
              <w:t>59</w:t>
            </w:r>
          </w:p>
        </w:tc>
        <w:tc>
          <w:tcPr>
            <w:tcW w:w="1086" w:type="dxa"/>
          </w:tcPr>
          <w:p w:rsidR="00D423D7" w:rsidRDefault="00000000">
            <w:pPr>
              <w:pStyle w:val="TableParagraph"/>
              <w:rPr>
                <w:sz w:val="17"/>
              </w:rPr>
            </w:pPr>
            <w:r>
              <w:rPr>
                <w:spacing w:val="-5"/>
                <w:sz w:val="17"/>
              </w:rPr>
              <w:t>FD</w:t>
            </w:r>
          </w:p>
        </w:tc>
        <w:tc>
          <w:tcPr>
            <w:tcW w:w="961" w:type="dxa"/>
          </w:tcPr>
          <w:p w:rsidR="00D423D7" w:rsidRDefault="00000000">
            <w:pPr>
              <w:pStyle w:val="TableParagraph"/>
              <w:ind w:left="20"/>
              <w:rPr>
                <w:sz w:val="17"/>
              </w:rPr>
            </w:pPr>
            <w:r>
              <w:rPr>
                <w:spacing w:val="-4"/>
                <w:sz w:val="17"/>
              </w:rPr>
              <w:t>0.50</w:t>
            </w:r>
          </w:p>
        </w:tc>
      </w:tr>
      <w:tr w:rsidR="00D423D7">
        <w:trPr>
          <w:trHeight w:val="225"/>
        </w:trPr>
        <w:tc>
          <w:tcPr>
            <w:tcW w:w="934" w:type="dxa"/>
            <w:tcBorders>
              <w:left w:val="double" w:sz="6" w:space="0" w:color="EFEFEF"/>
            </w:tcBorders>
          </w:tcPr>
          <w:p w:rsidR="00D423D7" w:rsidRDefault="00000000">
            <w:pPr>
              <w:pStyle w:val="TableParagraph"/>
              <w:spacing w:before="15" w:line="190" w:lineRule="exact"/>
              <w:ind w:left="19"/>
              <w:rPr>
                <w:sz w:val="17"/>
              </w:rPr>
            </w:pPr>
            <w:r>
              <w:rPr>
                <w:spacing w:val="-2"/>
                <w:sz w:val="17"/>
              </w:rPr>
              <w:t>0-</w:t>
            </w:r>
            <w:r>
              <w:rPr>
                <w:spacing w:val="-5"/>
                <w:sz w:val="17"/>
              </w:rPr>
              <w:t>49</w:t>
            </w:r>
          </w:p>
        </w:tc>
        <w:tc>
          <w:tcPr>
            <w:tcW w:w="1086" w:type="dxa"/>
          </w:tcPr>
          <w:p w:rsidR="00D423D7" w:rsidRDefault="00000000">
            <w:pPr>
              <w:pStyle w:val="TableParagraph"/>
              <w:spacing w:before="15" w:line="190" w:lineRule="exact"/>
              <w:rPr>
                <w:sz w:val="17"/>
              </w:rPr>
            </w:pPr>
            <w:r>
              <w:rPr>
                <w:spacing w:val="-5"/>
                <w:sz w:val="17"/>
              </w:rPr>
              <w:t>FF</w:t>
            </w:r>
          </w:p>
        </w:tc>
        <w:tc>
          <w:tcPr>
            <w:tcW w:w="961" w:type="dxa"/>
          </w:tcPr>
          <w:p w:rsidR="00D423D7" w:rsidRDefault="00000000">
            <w:pPr>
              <w:pStyle w:val="TableParagraph"/>
              <w:spacing w:before="15" w:line="190" w:lineRule="exact"/>
              <w:ind w:left="20"/>
              <w:rPr>
                <w:sz w:val="17"/>
              </w:rPr>
            </w:pPr>
            <w:r>
              <w:rPr>
                <w:spacing w:val="-4"/>
                <w:sz w:val="17"/>
              </w:rPr>
              <w:t>0.00</w:t>
            </w:r>
          </w:p>
        </w:tc>
      </w:tr>
    </w:tbl>
    <w:p w:rsidR="00D423D7" w:rsidRDefault="00D423D7">
      <w:pPr>
        <w:pStyle w:val="GvdeMetni"/>
      </w:pPr>
    </w:p>
    <w:p w:rsidR="00D423D7" w:rsidRDefault="00D423D7">
      <w:pPr>
        <w:pStyle w:val="GvdeMetni"/>
      </w:pPr>
    </w:p>
    <w:p w:rsidR="00D423D7" w:rsidRDefault="00D423D7">
      <w:pPr>
        <w:pStyle w:val="GvdeMetni"/>
        <w:spacing w:before="166"/>
      </w:pPr>
    </w:p>
    <w:p w:rsidR="00D423D7" w:rsidRDefault="00000000">
      <w:pPr>
        <w:pStyle w:val="GvdeMetni"/>
        <w:ind w:left="136"/>
      </w:pPr>
      <w:r>
        <w:rPr>
          <w:color w:val="008080"/>
          <w:u w:val="single" w:color="008080"/>
        </w:rPr>
        <w:t>Mezuniyet</w:t>
      </w:r>
      <w:r>
        <w:rPr>
          <w:color w:val="008080"/>
          <w:spacing w:val="-9"/>
          <w:u w:val="single" w:color="008080"/>
        </w:rPr>
        <w:t xml:space="preserve"> </w:t>
      </w:r>
      <w:r>
        <w:rPr>
          <w:color w:val="008080"/>
          <w:spacing w:val="-2"/>
          <w:u w:val="single" w:color="008080"/>
        </w:rPr>
        <w:t>Koşulları</w:t>
      </w:r>
    </w:p>
    <w:p w:rsidR="00D423D7" w:rsidRDefault="00D423D7">
      <w:pPr>
        <w:pStyle w:val="GvdeMetni"/>
        <w:spacing w:before="90"/>
      </w:pPr>
    </w:p>
    <w:p w:rsidR="00D423D7" w:rsidRDefault="00000000">
      <w:pPr>
        <w:pStyle w:val="GvdeMetni"/>
        <w:spacing w:before="1" w:line="244" w:lineRule="auto"/>
        <w:ind w:left="136"/>
      </w:pPr>
      <w:r>
        <w:t xml:space="preserve">Bir öğrencinin Sosyoloji Anabilim Dalı yüksek lisans programından mezun olabilmesi için aşağıdaki koşulları karşılaması </w:t>
      </w:r>
      <w:r>
        <w:rPr>
          <w:spacing w:val="-2"/>
        </w:rPr>
        <w:t>gerekmektedir:</w:t>
      </w:r>
    </w:p>
    <w:p w:rsidR="00D423D7" w:rsidRDefault="00D423D7">
      <w:pPr>
        <w:pStyle w:val="GvdeMetni"/>
        <w:spacing w:before="83"/>
      </w:pPr>
    </w:p>
    <w:p w:rsidR="00D423D7" w:rsidRDefault="00000000">
      <w:pPr>
        <w:pStyle w:val="ListeParagraf"/>
        <w:numPr>
          <w:ilvl w:val="1"/>
          <w:numId w:val="2"/>
        </w:numPr>
        <w:tabs>
          <w:tab w:val="left" w:pos="856"/>
        </w:tabs>
        <w:ind w:right="143"/>
        <w:jc w:val="both"/>
        <w:rPr>
          <w:sz w:val="17"/>
        </w:rPr>
      </w:pPr>
      <w:r>
        <w:rPr>
          <w:sz w:val="17"/>
        </w:rPr>
        <w:t>Geçer not alarak 120 AKTS kredisini tamamlamak (7 yüksek lisans dersi için 54 AKTS kredisi, Seminer Dersi için 6 AKTS kredisi, 2 Özel Alan Dersi için 20 AKTS kredisi ve art arda 2 yarıyıl boyunca yapılan Tez</w:t>
      </w:r>
      <w:r>
        <w:rPr>
          <w:spacing w:val="40"/>
          <w:sz w:val="17"/>
        </w:rPr>
        <w:t xml:space="preserve"> </w:t>
      </w:r>
      <w:r>
        <w:rPr>
          <w:sz w:val="17"/>
        </w:rPr>
        <w:t>Çalışmaları için 40 AKTS kredisi)</w:t>
      </w:r>
    </w:p>
    <w:p w:rsidR="00D423D7" w:rsidRDefault="00000000">
      <w:pPr>
        <w:pStyle w:val="ListeParagraf"/>
        <w:numPr>
          <w:ilvl w:val="1"/>
          <w:numId w:val="2"/>
        </w:numPr>
        <w:tabs>
          <w:tab w:val="left" w:pos="855"/>
        </w:tabs>
        <w:spacing w:line="244" w:lineRule="exact"/>
        <w:ind w:left="855" w:hanging="359"/>
        <w:jc w:val="both"/>
        <w:rPr>
          <w:sz w:val="17"/>
        </w:rPr>
      </w:pPr>
      <w:r>
        <w:rPr>
          <w:sz w:val="17"/>
        </w:rPr>
        <w:t>Tezini</w:t>
      </w:r>
      <w:r>
        <w:rPr>
          <w:spacing w:val="2"/>
          <w:sz w:val="17"/>
        </w:rPr>
        <w:t xml:space="preserve"> </w:t>
      </w:r>
      <w:r>
        <w:rPr>
          <w:sz w:val="17"/>
        </w:rPr>
        <w:t>hazırlayıp</w:t>
      </w:r>
      <w:r>
        <w:rPr>
          <w:spacing w:val="1"/>
          <w:sz w:val="17"/>
        </w:rPr>
        <w:t xml:space="preserve"> </w:t>
      </w:r>
      <w:r>
        <w:rPr>
          <w:sz w:val="17"/>
        </w:rPr>
        <w:t>başarıyla</w:t>
      </w:r>
      <w:r>
        <w:rPr>
          <w:spacing w:val="1"/>
          <w:sz w:val="17"/>
        </w:rPr>
        <w:t xml:space="preserve"> </w:t>
      </w:r>
      <w:r>
        <w:rPr>
          <w:spacing w:val="-2"/>
          <w:sz w:val="17"/>
        </w:rPr>
        <w:t>sunmak</w:t>
      </w:r>
    </w:p>
    <w:p w:rsidR="00D423D7" w:rsidRDefault="00D423D7">
      <w:pPr>
        <w:pStyle w:val="GvdeMetni"/>
        <w:spacing w:before="82"/>
      </w:pPr>
    </w:p>
    <w:p w:rsidR="00D423D7" w:rsidRDefault="00000000">
      <w:pPr>
        <w:pStyle w:val="GvdeMetni"/>
        <w:spacing w:before="1"/>
        <w:ind w:left="136"/>
      </w:pPr>
      <w:r>
        <w:t>Detaylı</w:t>
      </w:r>
      <w:r>
        <w:rPr>
          <w:spacing w:val="-3"/>
        </w:rPr>
        <w:t xml:space="preserve"> </w:t>
      </w:r>
      <w:r>
        <w:t>bilgi</w:t>
      </w:r>
      <w:r>
        <w:rPr>
          <w:spacing w:val="-3"/>
        </w:rPr>
        <w:t xml:space="preserve"> </w:t>
      </w:r>
      <w:r>
        <w:t>için</w:t>
      </w:r>
      <w:r>
        <w:rPr>
          <w:spacing w:val="-3"/>
        </w:rPr>
        <w:t xml:space="preserve"> </w:t>
      </w:r>
      <w:hyperlink r:id="rId21">
        <w:r>
          <w:rPr>
            <w:color w:val="00929F"/>
            <w:u w:val="single" w:color="00929F"/>
          </w:rPr>
          <w:t>Ömer</w:t>
        </w:r>
        <w:r>
          <w:rPr>
            <w:color w:val="00929F"/>
            <w:spacing w:val="-3"/>
            <w:u w:val="single" w:color="00929F"/>
          </w:rPr>
          <w:t xml:space="preserve"> </w:t>
        </w:r>
        <w:proofErr w:type="spellStart"/>
        <w:r>
          <w:rPr>
            <w:color w:val="00929F"/>
            <w:u w:val="single" w:color="00929F"/>
          </w:rPr>
          <w:t>Halisdemir</w:t>
        </w:r>
        <w:proofErr w:type="spellEnd"/>
        <w:r>
          <w:rPr>
            <w:color w:val="00929F"/>
            <w:spacing w:val="-1"/>
            <w:u w:val="single" w:color="00929F"/>
          </w:rPr>
          <w:t xml:space="preserve"> </w:t>
        </w:r>
        <w:r>
          <w:rPr>
            <w:color w:val="00929F"/>
            <w:u w:val="single" w:color="00929F"/>
          </w:rPr>
          <w:t>Üniversitesi</w:t>
        </w:r>
        <w:r>
          <w:rPr>
            <w:color w:val="00929F"/>
            <w:spacing w:val="-3"/>
            <w:u w:val="single" w:color="00929F"/>
          </w:rPr>
          <w:t xml:space="preserve"> </w:t>
        </w:r>
        <w:r>
          <w:rPr>
            <w:color w:val="00929F"/>
            <w:u w:val="single" w:color="00929F"/>
          </w:rPr>
          <w:t>Lisansüstü</w:t>
        </w:r>
        <w:r>
          <w:rPr>
            <w:color w:val="00929F"/>
            <w:spacing w:val="-5"/>
            <w:u w:val="single" w:color="00929F"/>
          </w:rPr>
          <w:t xml:space="preserve"> </w:t>
        </w:r>
        <w:r>
          <w:rPr>
            <w:color w:val="00929F"/>
            <w:u w:val="single" w:color="00929F"/>
          </w:rPr>
          <w:t>Eğitim-Öğretim</w:t>
        </w:r>
        <w:r>
          <w:rPr>
            <w:color w:val="00929F"/>
            <w:spacing w:val="-3"/>
            <w:u w:val="single" w:color="00929F"/>
          </w:rPr>
          <w:t xml:space="preserve"> </w:t>
        </w:r>
        <w:r>
          <w:rPr>
            <w:color w:val="00929F"/>
            <w:u w:val="single" w:color="00929F"/>
          </w:rPr>
          <w:t>ve</w:t>
        </w:r>
        <w:r>
          <w:rPr>
            <w:color w:val="00929F"/>
            <w:spacing w:val="-5"/>
            <w:u w:val="single" w:color="00929F"/>
          </w:rPr>
          <w:t xml:space="preserve"> </w:t>
        </w:r>
        <w:r>
          <w:rPr>
            <w:color w:val="00929F"/>
            <w:u w:val="single" w:color="00929F"/>
          </w:rPr>
          <w:t>Sınav</w:t>
        </w:r>
        <w:r>
          <w:rPr>
            <w:color w:val="00929F"/>
            <w:spacing w:val="-5"/>
            <w:u w:val="single" w:color="00929F"/>
          </w:rPr>
          <w:t xml:space="preserve"> </w:t>
        </w:r>
        <w:proofErr w:type="spellStart"/>
        <w:r>
          <w:rPr>
            <w:color w:val="00929F"/>
            <w:u w:val="single" w:color="00929F"/>
          </w:rPr>
          <w:t>Yönetmeliği</w:t>
        </w:r>
      </w:hyperlink>
      <w:r>
        <w:t>"ne</w:t>
      </w:r>
      <w:proofErr w:type="spellEnd"/>
      <w:r>
        <w:rPr>
          <w:spacing w:val="-4"/>
        </w:rPr>
        <w:t xml:space="preserve"> </w:t>
      </w:r>
      <w:r>
        <w:rPr>
          <w:spacing w:val="-2"/>
        </w:rPr>
        <w:t>bakınız.</w:t>
      </w:r>
    </w:p>
    <w:p w:rsidR="00D423D7" w:rsidRDefault="00D423D7">
      <w:pPr>
        <w:pStyle w:val="GvdeMetni"/>
        <w:spacing w:before="90"/>
      </w:pPr>
    </w:p>
    <w:p w:rsidR="00D423D7" w:rsidRDefault="00000000">
      <w:pPr>
        <w:pStyle w:val="GvdeMetni"/>
        <w:ind w:left="136"/>
      </w:pPr>
      <w:r>
        <w:rPr>
          <w:color w:val="008080"/>
          <w:u w:val="single" w:color="008080"/>
        </w:rPr>
        <w:t>Öğretim</w:t>
      </w:r>
      <w:r>
        <w:rPr>
          <w:color w:val="008080"/>
          <w:spacing w:val="-5"/>
          <w:u w:val="single" w:color="008080"/>
        </w:rPr>
        <w:t xml:space="preserve"> </w:t>
      </w:r>
      <w:r>
        <w:rPr>
          <w:color w:val="008080"/>
          <w:spacing w:val="-4"/>
          <w:u w:val="single" w:color="008080"/>
        </w:rPr>
        <w:t>Türü</w:t>
      </w:r>
    </w:p>
    <w:p w:rsidR="00D423D7" w:rsidRDefault="00D423D7">
      <w:pPr>
        <w:pStyle w:val="GvdeMetni"/>
        <w:spacing w:before="90"/>
      </w:pPr>
    </w:p>
    <w:p w:rsidR="00D423D7" w:rsidRDefault="00000000">
      <w:pPr>
        <w:pStyle w:val="GvdeMetni"/>
        <w:spacing w:line="244" w:lineRule="auto"/>
        <w:ind w:left="136" w:right="83"/>
      </w:pPr>
      <w:r>
        <w:t xml:space="preserve">Ömer </w:t>
      </w:r>
      <w:proofErr w:type="spellStart"/>
      <w:r>
        <w:t>Halisdemir</w:t>
      </w:r>
      <w:proofErr w:type="spellEnd"/>
      <w:r>
        <w:t xml:space="preserve"> Üniversitesi Soysal Bilimler Enstitüsü Sosyoloji Anabilim Dalı yüksek lisans programı, tam zamanlı ve yüz yüze eğitim vermektedir.</w:t>
      </w:r>
    </w:p>
    <w:p w:rsidR="00D423D7" w:rsidRDefault="00D423D7">
      <w:pPr>
        <w:pStyle w:val="GvdeMetni"/>
        <w:spacing w:before="87"/>
      </w:pPr>
    </w:p>
    <w:p w:rsidR="00D423D7" w:rsidRDefault="00D423D7">
      <w:pPr>
        <w:pStyle w:val="GvdeMetni"/>
        <w:rPr>
          <w:sz w:val="20"/>
        </w:rPr>
      </w:pPr>
    </w:p>
    <w:p w:rsidR="000E3559" w:rsidRDefault="000E3559"/>
    <w:sectPr w:rsidR="000E3559">
      <w:pgSz w:w="11910" w:h="16840"/>
      <w:pgMar w:top="1320" w:right="1280" w:bottom="280" w:left="1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altName w:val="Microsoft Sans Serif"/>
    <w:panose1 w:val="020B0604020202020204"/>
    <w:charset w:val="01"/>
    <w:family w:val="swiss"/>
    <w:pitch w:val="variable"/>
    <w:sig w:usb0="E1002AFF" w:usb1="C0000002" w:usb2="00000008" w:usb3="00000000" w:csb0="000101FF" w:csb1="00000000"/>
  </w:font>
  <w:font w:name="Symbol">
    <w:panose1 w:val="05050102010706020507"/>
    <w:charset w:val="02"/>
    <w:family w:val="decorative"/>
    <w:pitch w:val="variable"/>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A2"/>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7648D"/>
    <w:multiLevelType w:val="hybridMultilevel"/>
    <w:tmpl w:val="6AF0FE9A"/>
    <w:lvl w:ilvl="0" w:tplc="E85CA354">
      <w:numFmt w:val="bullet"/>
      <w:lvlText w:val="•"/>
      <w:lvlJc w:val="left"/>
      <w:pPr>
        <w:ind w:left="136" w:hanging="61"/>
      </w:pPr>
      <w:rPr>
        <w:rFonts w:ascii="Microsoft Sans Serif" w:eastAsia="Microsoft Sans Serif" w:hAnsi="Microsoft Sans Serif" w:cs="Microsoft Sans Serif" w:hint="default"/>
        <w:b w:val="0"/>
        <w:bCs w:val="0"/>
        <w:i w:val="0"/>
        <w:iCs w:val="0"/>
        <w:spacing w:val="0"/>
        <w:w w:val="75"/>
        <w:sz w:val="15"/>
        <w:szCs w:val="15"/>
        <w:lang w:val="tr-TR" w:eastAsia="en-US" w:bidi="ar-SA"/>
      </w:rPr>
    </w:lvl>
    <w:lvl w:ilvl="1" w:tplc="486CAB96">
      <w:numFmt w:val="bullet"/>
      <w:lvlText w:val=""/>
      <w:lvlJc w:val="left"/>
      <w:pPr>
        <w:ind w:left="856" w:hanging="360"/>
      </w:pPr>
      <w:rPr>
        <w:rFonts w:ascii="Symbol" w:eastAsia="Symbol" w:hAnsi="Symbol" w:cs="Symbol" w:hint="default"/>
        <w:b w:val="0"/>
        <w:bCs w:val="0"/>
        <w:i w:val="0"/>
        <w:iCs w:val="0"/>
        <w:spacing w:val="0"/>
        <w:w w:val="99"/>
        <w:sz w:val="20"/>
        <w:szCs w:val="20"/>
        <w:lang w:val="tr-TR" w:eastAsia="en-US" w:bidi="ar-SA"/>
      </w:rPr>
    </w:lvl>
    <w:lvl w:ilvl="2" w:tplc="2356E75C">
      <w:numFmt w:val="bullet"/>
      <w:lvlText w:val="•"/>
      <w:lvlJc w:val="left"/>
      <w:pPr>
        <w:ind w:left="1802" w:hanging="360"/>
      </w:pPr>
      <w:rPr>
        <w:rFonts w:hint="default"/>
        <w:lang w:val="tr-TR" w:eastAsia="en-US" w:bidi="ar-SA"/>
      </w:rPr>
    </w:lvl>
    <w:lvl w:ilvl="3" w:tplc="7C60EBE6">
      <w:numFmt w:val="bullet"/>
      <w:lvlText w:val="•"/>
      <w:lvlJc w:val="left"/>
      <w:pPr>
        <w:ind w:left="2745" w:hanging="360"/>
      </w:pPr>
      <w:rPr>
        <w:rFonts w:hint="default"/>
        <w:lang w:val="tr-TR" w:eastAsia="en-US" w:bidi="ar-SA"/>
      </w:rPr>
    </w:lvl>
    <w:lvl w:ilvl="4" w:tplc="9F4461C0">
      <w:numFmt w:val="bullet"/>
      <w:lvlText w:val="•"/>
      <w:lvlJc w:val="left"/>
      <w:pPr>
        <w:ind w:left="3688" w:hanging="360"/>
      </w:pPr>
      <w:rPr>
        <w:rFonts w:hint="default"/>
        <w:lang w:val="tr-TR" w:eastAsia="en-US" w:bidi="ar-SA"/>
      </w:rPr>
    </w:lvl>
    <w:lvl w:ilvl="5" w:tplc="81D2CE0A">
      <w:numFmt w:val="bullet"/>
      <w:lvlText w:val="•"/>
      <w:lvlJc w:val="left"/>
      <w:pPr>
        <w:ind w:left="4631" w:hanging="360"/>
      </w:pPr>
      <w:rPr>
        <w:rFonts w:hint="default"/>
        <w:lang w:val="tr-TR" w:eastAsia="en-US" w:bidi="ar-SA"/>
      </w:rPr>
    </w:lvl>
    <w:lvl w:ilvl="6" w:tplc="0D8E6E6A">
      <w:numFmt w:val="bullet"/>
      <w:lvlText w:val="•"/>
      <w:lvlJc w:val="left"/>
      <w:pPr>
        <w:ind w:left="5574" w:hanging="360"/>
      </w:pPr>
      <w:rPr>
        <w:rFonts w:hint="default"/>
        <w:lang w:val="tr-TR" w:eastAsia="en-US" w:bidi="ar-SA"/>
      </w:rPr>
    </w:lvl>
    <w:lvl w:ilvl="7" w:tplc="3E2EB560">
      <w:numFmt w:val="bullet"/>
      <w:lvlText w:val="•"/>
      <w:lvlJc w:val="left"/>
      <w:pPr>
        <w:ind w:left="6517" w:hanging="360"/>
      </w:pPr>
      <w:rPr>
        <w:rFonts w:hint="default"/>
        <w:lang w:val="tr-TR" w:eastAsia="en-US" w:bidi="ar-SA"/>
      </w:rPr>
    </w:lvl>
    <w:lvl w:ilvl="8" w:tplc="C86C71BA">
      <w:numFmt w:val="bullet"/>
      <w:lvlText w:val="•"/>
      <w:lvlJc w:val="left"/>
      <w:pPr>
        <w:ind w:left="7460" w:hanging="360"/>
      </w:pPr>
      <w:rPr>
        <w:rFonts w:hint="default"/>
        <w:lang w:val="tr-TR" w:eastAsia="en-US" w:bidi="ar-SA"/>
      </w:rPr>
    </w:lvl>
  </w:abstractNum>
  <w:abstractNum w:abstractNumId="1" w15:restartNumberingAfterBreak="0">
    <w:nsid w:val="2A47280C"/>
    <w:multiLevelType w:val="hybridMultilevel"/>
    <w:tmpl w:val="045A6E1A"/>
    <w:lvl w:ilvl="0" w:tplc="6DC6E4CE">
      <w:numFmt w:val="bullet"/>
      <w:lvlText w:val="·"/>
      <w:lvlJc w:val="left"/>
      <w:pPr>
        <w:ind w:left="1254" w:hanging="248"/>
      </w:pPr>
      <w:rPr>
        <w:rFonts w:ascii="Microsoft Sans Serif" w:eastAsia="Microsoft Sans Serif" w:hAnsi="Microsoft Sans Serif" w:cs="Microsoft Sans Serif" w:hint="default"/>
        <w:b w:val="0"/>
        <w:bCs w:val="0"/>
        <w:i w:val="0"/>
        <w:iCs w:val="0"/>
        <w:spacing w:val="0"/>
        <w:w w:val="120"/>
        <w:sz w:val="17"/>
        <w:szCs w:val="17"/>
        <w:lang w:val="tr-TR" w:eastAsia="en-US" w:bidi="ar-SA"/>
      </w:rPr>
    </w:lvl>
    <w:lvl w:ilvl="1" w:tplc="61A6A1CA">
      <w:numFmt w:val="bullet"/>
      <w:lvlText w:val="•"/>
      <w:lvlJc w:val="left"/>
      <w:pPr>
        <w:ind w:left="2068" w:hanging="248"/>
      </w:pPr>
      <w:rPr>
        <w:rFonts w:hint="default"/>
        <w:lang w:val="tr-TR" w:eastAsia="en-US" w:bidi="ar-SA"/>
      </w:rPr>
    </w:lvl>
    <w:lvl w:ilvl="2" w:tplc="44E8F9C2">
      <w:numFmt w:val="bullet"/>
      <w:lvlText w:val="•"/>
      <w:lvlJc w:val="left"/>
      <w:pPr>
        <w:ind w:left="2877" w:hanging="248"/>
      </w:pPr>
      <w:rPr>
        <w:rFonts w:hint="default"/>
        <w:lang w:val="tr-TR" w:eastAsia="en-US" w:bidi="ar-SA"/>
      </w:rPr>
    </w:lvl>
    <w:lvl w:ilvl="3" w:tplc="4BF68C8A">
      <w:numFmt w:val="bullet"/>
      <w:lvlText w:val="•"/>
      <w:lvlJc w:val="left"/>
      <w:pPr>
        <w:ind w:left="3685" w:hanging="248"/>
      </w:pPr>
      <w:rPr>
        <w:rFonts w:hint="default"/>
        <w:lang w:val="tr-TR" w:eastAsia="en-US" w:bidi="ar-SA"/>
      </w:rPr>
    </w:lvl>
    <w:lvl w:ilvl="4" w:tplc="2CEEF6FC">
      <w:numFmt w:val="bullet"/>
      <w:lvlText w:val="•"/>
      <w:lvlJc w:val="left"/>
      <w:pPr>
        <w:ind w:left="4494" w:hanging="248"/>
      </w:pPr>
      <w:rPr>
        <w:rFonts w:hint="default"/>
        <w:lang w:val="tr-TR" w:eastAsia="en-US" w:bidi="ar-SA"/>
      </w:rPr>
    </w:lvl>
    <w:lvl w:ilvl="5" w:tplc="C0CA961E">
      <w:numFmt w:val="bullet"/>
      <w:lvlText w:val="•"/>
      <w:lvlJc w:val="left"/>
      <w:pPr>
        <w:ind w:left="5303" w:hanging="248"/>
      </w:pPr>
      <w:rPr>
        <w:rFonts w:hint="default"/>
        <w:lang w:val="tr-TR" w:eastAsia="en-US" w:bidi="ar-SA"/>
      </w:rPr>
    </w:lvl>
    <w:lvl w:ilvl="6" w:tplc="8006CAF4">
      <w:numFmt w:val="bullet"/>
      <w:lvlText w:val="•"/>
      <w:lvlJc w:val="left"/>
      <w:pPr>
        <w:ind w:left="6111" w:hanging="248"/>
      </w:pPr>
      <w:rPr>
        <w:rFonts w:hint="default"/>
        <w:lang w:val="tr-TR" w:eastAsia="en-US" w:bidi="ar-SA"/>
      </w:rPr>
    </w:lvl>
    <w:lvl w:ilvl="7" w:tplc="A37C75A6">
      <w:numFmt w:val="bullet"/>
      <w:lvlText w:val="•"/>
      <w:lvlJc w:val="left"/>
      <w:pPr>
        <w:ind w:left="6920" w:hanging="248"/>
      </w:pPr>
      <w:rPr>
        <w:rFonts w:hint="default"/>
        <w:lang w:val="tr-TR" w:eastAsia="en-US" w:bidi="ar-SA"/>
      </w:rPr>
    </w:lvl>
    <w:lvl w:ilvl="8" w:tplc="F960979E">
      <w:numFmt w:val="bullet"/>
      <w:lvlText w:val="•"/>
      <w:lvlJc w:val="left"/>
      <w:pPr>
        <w:ind w:left="7729" w:hanging="248"/>
      </w:pPr>
      <w:rPr>
        <w:rFonts w:hint="default"/>
        <w:lang w:val="tr-TR" w:eastAsia="en-US" w:bidi="ar-SA"/>
      </w:rPr>
    </w:lvl>
  </w:abstractNum>
  <w:abstractNum w:abstractNumId="2" w15:restartNumberingAfterBreak="0">
    <w:nsid w:val="51381B45"/>
    <w:multiLevelType w:val="hybridMultilevel"/>
    <w:tmpl w:val="D428B18A"/>
    <w:lvl w:ilvl="0" w:tplc="A2DA0C1C">
      <w:start w:val="1"/>
      <w:numFmt w:val="decimal"/>
      <w:lvlText w:val="%1."/>
      <w:lvlJc w:val="left"/>
      <w:pPr>
        <w:ind w:left="856" w:hanging="360"/>
        <w:jc w:val="left"/>
      </w:pPr>
      <w:rPr>
        <w:rFonts w:ascii="Microsoft Sans Serif" w:eastAsia="Microsoft Sans Serif" w:hAnsi="Microsoft Sans Serif" w:cs="Microsoft Sans Serif" w:hint="default"/>
        <w:b w:val="0"/>
        <w:bCs w:val="0"/>
        <w:i w:val="0"/>
        <w:iCs w:val="0"/>
        <w:spacing w:val="-2"/>
        <w:w w:val="100"/>
        <w:sz w:val="17"/>
        <w:szCs w:val="17"/>
        <w:lang w:val="tr-TR" w:eastAsia="en-US" w:bidi="ar-SA"/>
      </w:rPr>
    </w:lvl>
    <w:lvl w:ilvl="1" w:tplc="FF564964">
      <w:numFmt w:val="bullet"/>
      <w:lvlText w:val="•"/>
      <w:lvlJc w:val="left"/>
      <w:pPr>
        <w:ind w:left="1708" w:hanging="360"/>
      </w:pPr>
      <w:rPr>
        <w:rFonts w:hint="default"/>
        <w:lang w:val="tr-TR" w:eastAsia="en-US" w:bidi="ar-SA"/>
      </w:rPr>
    </w:lvl>
    <w:lvl w:ilvl="2" w:tplc="F40E49DE">
      <w:numFmt w:val="bullet"/>
      <w:lvlText w:val="•"/>
      <w:lvlJc w:val="left"/>
      <w:pPr>
        <w:ind w:left="2557" w:hanging="360"/>
      </w:pPr>
      <w:rPr>
        <w:rFonts w:hint="default"/>
        <w:lang w:val="tr-TR" w:eastAsia="en-US" w:bidi="ar-SA"/>
      </w:rPr>
    </w:lvl>
    <w:lvl w:ilvl="3" w:tplc="217299F8">
      <w:numFmt w:val="bullet"/>
      <w:lvlText w:val="•"/>
      <w:lvlJc w:val="left"/>
      <w:pPr>
        <w:ind w:left="3405" w:hanging="360"/>
      </w:pPr>
      <w:rPr>
        <w:rFonts w:hint="default"/>
        <w:lang w:val="tr-TR" w:eastAsia="en-US" w:bidi="ar-SA"/>
      </w:rPr>
    </w:lvl>
    <w:lvl w:ilvl="4" w:tplc="338AAD12">
      <w:numFmt w:val="bullet"/>
      <w:lvlText w:val="•"/>
      <w:lvlJc w:val="left"/>
      <w:pPr>
        <w:ind w:left="4254" w:hanging="360"/>
      </w:pPr>
      <w:rPr>
        <w:rFonts w:hint="default"/>
        <w:lang w:val="tr-TR" w:eastAsia="en-US" w:bidi="ar-SA"/>
      </w:rPr>
    </w:lvl>
    <w:lvl w:ilvl="5" w:tplc="F68262A4">
      <w:numFmt w:val="bullet"/>
      <w:lvlText w:val="•"/>
      <w:lvlJc w:val="left"/>
      <w:pPr>
        <w:ind w:left="5103" w:hanging="360"/>
      </w:pPr>
      <w:rPr>
        <w:rFonts w:hint="default"/>
        <w:lang w:val="tr-TR" w:eastAsia="en-US" w:bidi="ar-SA"/>
      </w:rPr>
    </w:lvl>
    <w:lvl w:ilvl="6" w:tplc="97B8E18C">
      <w:numFmt w:val="bullet"/>
      <w:lvlText w:val="•"/>
      <w:lvlJc w:val="left"/>
      <w:pPr>
        <w:ind w:left="5951" w:hanging="360"/>
      </w:pPr>
      <w:rPr>
        <w:rFonts w:hint="default"/>
        <w:lang w:val="tr-TR" w:eastAsia="en-US" w:bidi="ar-SA"/>
      </w:rPr>
    </w:lvl>
    <w:lvl w:ilvl="7" w:tplc="7D9668E6">
      <w:numFmt w:val="bullet"/>
      <w:lvlText w:val="•"/>
      <w:lvlJc w:val="left"/>
      <w:pPr>
        <w:ind w:left="6800" w:hanging="360"/>
      </w:pPr>
      <w:rPr>
        <w:rFonts w:hint="default"/>
        <w:lang w:val="tr-TR" w:eastAsia="en-US" w:bidi="ar-SA"/>
      </w:rPr>
    </w:lvl>
    <w:lvl w:ilvl="8" w:tplc="DF9C053E">
      <w:numFmt w:val="bullet"/>
      <w:lvlText w:val="•"/>
      <w:lvlJc w:val="left"/>
      <w:pPr>
        <w:ind w:left="7649" w:hanging="360"/>
      </w:pPr>
      <w:rPr>
        <w:rFonts w:hint="default"/>
        <w:lang w:val="tr-TR" w:eastAsia="en-US" w:bidi="ar-SA"/>
      </w:rPr>
    </w:lvl>
  </w:abstractNum>
  <w:abstractNum w:abstractNumId="3" w15:restartNumberingAfterBreak="0">
    <w:nsid w:val="6F6F4875"/>
    <w:multiLevelType w:val="hybridMultilevel"/>
    <w:tmpl w:val="D9E0FC16"/>
    <w:lvl w:ilvl="0" w:tplc="9C7A7B4A">
      <w:start w:val="1"/>
      <w:numFmt w:val="decimal"/>
      <w:lvlText w:val="%1."/>
      <w:lvlJc w:val="left"/>
      <w:pPr>
        <w:ind w:left="856" w:hanging="360"/>
        <w:jc w:val="left"/>
      </w:pPr>
      <w:rPr>
        <w:rFonts w:ascii="Microsoft Sans Serif" w:eastAsia="Microsoft Sans Serif" w:hAnsi="Microsoft Sans Serif" w:cs="Microsoft Sans Serif" w:hint="default"/>
        <w:b w:val="0"/>
        <w:bCs w:val="0"/>
        <w:i w:val="0"/>
        <w:iCs w:val="0"/>
        <w:spacing w:val="-2"/>
        <w:w w:val="100"/>
        <w:sz w:val="17"/>
        <w:szCs w:val="17"/>
        <w:lang w:val="tr-TR" w:eastAsia="en-US" w:bidi="ar-SA"/>
      </w:rPr>
    </w:lvl>
    <w:lvl w:ilvl="1" w:tplc="4AF2AD42">
      <w:numFmt w:val="bullet"/>
      <w:lvlText w:val=""/>
      <w:lvlJc w:val="left"/>
      <w:pPr>
        <w:ind w:left="856" w:hanging="360"/>
      </w:pPr>
      <w:rPr>
        <w:rFonts w:ascii="Symbol" w:eastAsia="Symbol" w:hAnsi="Symbol" w:cs="Symbol" w:hint="default"/>
        <w:b w:val="0"/>
        <w:bCs w:val="0"/>
        <w:i w:val="0"/>
        <w:iCs w:val="0"/>
        <w:spacing w:val="0"/>
        <w:w w:val="99"/>
        <w:sz w:val="20"/>
        <w:szCs w:val="20"/>
        <w:lang w:val="tr-TR" w:eastAsia="en-US" w:bidi="ar-SA"/>
      </w:rPr>
    </w:lvl>
    <w:lvl w:ilvl="2" w:tplc="2E94387A">
      <w:numFmt w:val="bullet"/>
      <w:lvlText w:val="•"/>
      <w:lvlJc w:val="left"/>
      <w:pPr>
        <w:ind w:left="2557" w:hanging="360"/>
      </w:pPr>
      <w:rPr>
        <w:rFonts w:hint="default"/>
        <w:lang w:val="tr-TR" w:eastAsia="en-US" w:bidi="ar-SA"/>
      </w:rPr>
    </w:lvl>
    <w:lvl w:ilvl="3" w:tplc="2C424E40">
      <w:numFmt w:val="bullet"/>
      <w:lvlText w:val="•"/>
      <w:lvlJc w:val="left"/>
      <w:pPr>
        <w:ind w:left="3405" w:hanging="360"/>
      </w:pPr>
      <w:rPr>
        <w:rFonts w:hint="default"/>
        <w:lang w:val="tr-TR" w:eastAsia="en-US" w:bidi="ar-SA"/>
      </w:rPr>
    </w:lvl>
    <w:lvl w:ilvl="4" w:tplc="6D46AFC4">
      <w:numFmt w:val="bullet"/>
      <w:lvlText w:val="•"/>
      <w:lvlJc w:val="left"/>
      <w:pPr>
        <w:ind w:left="4254" w:hanging="360"/>
      </w:pPr>
      <w:rPr>
        <w:rFonts w:hint="default"/>
        <w:lang w:val="tr-TR" w:eastAsia="en-US" w:bidi="ar-SA"/>
      </w:rPr>
    </w:lvl>
    <w:lvl w:ilvl="5" w:tplc="6C6A7A0E">
      <w:numFmt w:val="bullet"/>
      <w:lvlText w:val="•"/>
      <w:lvlJc w:val="left"/>
      <w:pPr>
        <w:ind w:left="5103" w:hanging="360"/>
      </w:pPr>
      <w:rPr>
        <w:rFonts w:hint="default"/>
        <w:lang w:val="tr-TR" w:eastAsia="en-US" w:bidi="ar-SA"/>
      </w:rPr>
    </w:lvl>
    <w:lvl w:ilvl="6" w:tplc="FACE659C">
      <w:numFmt w:val="bullet"/>
      <w:lvlText w:val="•"/>
      <w:lvlJc w:val="left"/>
      <w:pPr>
        <w:ind w:left="5951" w:hanging="360"/>
      </w:pPr>
      <w:rPr>
        <w:rFonts w:hint="default"/>
        <w:lang w:val="tr-TR" w:eastAsia="en-US" w:bidi="ar-SA"/>
      </w:rPr>
    </w:lvl>
    <w:lvl w:ilvl="7" w:tplc="A75CDE4A">
      <w:numFmt w:val="bullet"/>
      <w:lvlText w:val="•"/>
      <w:lvlJc w:val="left"/>
      <w:pPr>
        <w:ind w:left="6800" w:hanging="360"/>
      </w:pPr>
      <w:rPr>
        <w:rFonts w:hint="default"/>
        <w:lang w:val="tr-TR" w:eastAsia="en-US" w:bidi="ar-SA"/>
      </w:rPr>
    </w:lvl>
    <w:lvl w:ilvl="8" w:tplc="37B2F0B8">
      <w:numFmt w:val="bullet"/>
      <w:lvlText w:val="•"/>
      <w:lvlJc w:val="left"/>
      <w:pPr>
        <w:ind w:left="7649" w:hanging="360"/>
      </w:pPr>
      <w:rPr>
        <w:rFonts w:hint="default"/>
        <w:lang w:val="tr-TR" w:eastAsia="en-US" w:bidi="ar-SA"/>
      </w:rPr>
    </w:lvl>
  </w:abstractNum>
  <w:num w:numId="1" w16cid:durableId="1417633548">
    <w:abstractNumId w:val="1"/>
  </w:num>
  <w:num w:numId="2" w16cid:durableId="193621542">
    <w:abstractNumId w:val="0"/>
  </w:num>
  <w:num w:numId="3" w16cid:durableId="1764253859">
    <w:abstractNumId w:val="3"/>
  </w:num>
  <w:num w:numId="4" w16cid:durableId="1694380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423D7"/>
    <w:rsid w:val="000E3559"/>
    <w:rsid w:val="00D423D7"/>
    <w:rsid w:val="00DB63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CBD69E9"/>
  <w15:docId w15:val="{D70FE023-7B7E-8A44-A4E8-AF6E0914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7"/>
      <w:szCs w:val="17"/>
    </w:rPr>
  </w:style>
  <w:style w:type="paragraph" w:styleId="KonuBal">
    <w:name w:val="Title"/>
    <w:basedOn w:val="Normal"/>
    <w:uiPriority w:val="10"/>
    <w:qFormat/>
    <w:pPr>
      <w:spacing w:before="77"/>
      <w:jc w:val="center"/>
    </w:pPr>
    <w:rPr>
      <w:sz w:val="24"/>
      <w:szCs w:val="24"/>
      <w:u w:val="single" w:color="000000"/>
    </w:rPr>
  </w:style>
  <w:style w:type="paragraph" w:styleId="ListeParagraf">
    <w:name w:val="List Paragraph"/>
    <w:basedOn w:val="Normal"/>
    <w:uiPriority w:val="1"/>
    <w:qFormat/>
    <w:pPr>
      <w:ind w:left="856" w:hanging="360"/>
    </w:pPr>
  </w:style>
  <w:style w:type="paragraph" w:customStyle="1" w:styleId="TableParagraph">
    <w:name w:val="Table Paragraph"/>
    <w:basedOn w:val="Normal"/>
    <w:uiPriority w:val="1"/>
    <w:qFormat/>
    <w:pPr>
      <w:spacing w:before="12" w:line="191" w:lineRule="exact"/>
      <w:ind w:left="2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c.europa.eu/education/lifelong-learning-policy/doc44_en.htm" TargetMode="External"/><Relationship Id="rId13" Type="http://schemas.openxmlformats.org/officeDocument/2006/relationships/hyperlink" Target="http://www.nigde.edu.tr/uluslararasi/index.php?ln=en" TargetMode="External"/><Relationship Id="rId18" Type="http://schemas.openxmlformats.org/officeDocument/2006/relationships/hyperlink" Target="http://www.tyyc.yok.gov.tr/?pid=31" TargetMode="External"/><Relationship Id="rId3" Type="http://schemas.openxmlformats.org/officeDocument/2006/relationships/settings" Target="settings.xml"/><Relationship Id="rId21" Type="http://schemas.openxmlformats.org/officeDocument/2006/relationships/hyperlink" Target="http://www.nigde.edu.tr/ckfinder_portal/userfiles/files/2013%20Y%C3%96NETMEL%C4%B0K.pdf" TargetMode="External"/><Relationship Id="rId7" Type="http://schemas.openxmlformats.org/officeDocument/2006/relationships/hyperlink" Target="http://ec.europa.eu/education/lifelong-learning-policy/doc44_en.htm" TargetMode="External"/><Relationship Id="rId12" Type="http://schemas.openxmlformats.org/officeDocument/2006/relationships/hyperlink" Target="mailto:erasmus@nigde.edu.tr" TargetMode="External"/><Relationship Id="rId17" Type="http://schemas.openxmlformats.org/officeDocument/2006/relationships/hyperlink" Target="http://www.tyyc.yok.gov.tr/?pid=31" TargetMode="External"/><Relationship Id="rId2" Type="http://schemas.openxmlformats.org/officeDocument/2006/relationships/styles" Target="styles.xml"/><Relationship Id="rId16" Type="http://schemas.openxmlformats.org/officeDocument/2006/relationships/hyperlink" Target="http://www.unesco.org/education/information/nfsunesco/doc/isced_1997.htm" TargetMode="External"/><Relationship Id="rId20" Type="http://schemas.openxmlformats.org/officeDocument/2006/relationships/hyperlink" Target="http://www.nigde.edu.tr/fbe/page.php?page=13&amp;ln=tr" TargetMode="External"/><Relationship Id="rId1" Type="http://schemas.openxmlformats.org/officeDocument/2006/relationships/numbering" Target="numbering.xml"/><Relationship Id="rId6" Type="http://schemas.openxmlformats.org/officeDocument/2006/relationships/hyperlink" Target="http://tyyc.yok.gov.tr/" TargetMode="External"/><Relationship Id="rId11" Type="http://schemas.openxmlformats.org/officeDocument/2006/relationships/hyperlink" Target="http://www.nigde.edu.tr/ects/index.php" TargetMode="External"/><Relationship Id="rId5" Type="http://schemas.openxmlformats.org/officeDocument/2006/relationships/hyperlink" Target="http://www.ond.vlaanderen.be/hogeronderwijs/bologna/qf/qf.asp" TargetMode="External"/><Relationship Id="rId15" Type="http://schemas.openxmlformats.org/officeDocument/2006/relationships/hyperlink" Target="http://www.nigde.edu.tr/ckfinder_portal/userfiles/files/2013%20Y%C3%96NETMEL%C4%B0K.pdf" TargetMode="External"/><Relationship Id="rId23" Type="http://schemas.openxmlformats.org/officeDocument/2006/relationships/theme" Target="theme/theme1.xml"/><Relationship Id="rId10" Type="http://schemas.openxmlformats.org/officeDocument/2006/relationships/hyperlink" Target="http://www.nigde.edu.tr/ects/index.php" TargetMode="External"/><Relationship Id="rId19" Type="http://schemas.openxmlformats.org/officeDocument/2006/relationships/hyperlink" Target="http://www.nigde.edu.tr/fbe/page.php?page=13&amp;ln=tr" TargetMode="External"/><Relationship Id="rId4" Type="http://schemas.openxmlformats.org/officeDocument/2006/relationships/webSettings" Target="webSettings.xml"/><Relationship Id="rId9" Type="http://schemas.openxmlformats.org/officeDocument/2006/relationships/hyperlink" Target="http://www.nigde.edu.tr/ects/index.php" TargetMode="External"/><Relationship Id="rId14" Type="http://schemas.openxmlformats.org/officeDocument/2006/relationships/hyperlink" Target="http://www.nigde.edu.tr/ckfinder_portal/userfiles/files/2013%20Y%C3%96NETMEL%C4%B0K.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1762</Words>
  <Characters>10047</Characters>
  <Application>Microsoft Office Word</Application>
  <DocSecurity>0</DocSecurity>
  <Lines>83</Lines>
  <Paragraphs>23</Paragraphs>
  <ScaleCrop>false</ScaleCrop>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özlük fatih</dc:creator>
  <cp:lastModifiedBy>Gürkan Bayındır</cp:lastModifiedBy>
  <cp:revision>2</cp:revision>
  <dcterms:created xsi:type="dcterms:W3CDTF">2024-08-27T08:14:00Z</dcterms:created>
  <dcterms:modified xsi:type="dcterms:W3CDTF">2024-08-27T08:15:00Z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Creator">
    <vt:lpwstr>Microsoft® Word 2010</vt:lpwstr>
  </property>
  <property fmtid="{D5CDD505-2E9C-101B-9397-08002B2CF9AE}" pid="4" name="LastSaved">
    <vt:filetime>2024-08-27T00:00:00Z</vt:filetime>
  </property>
  <property fmtid="{D5CDD505-2E9C-101B-9397-08002B2CF9AE}" pid="5" name="Producer">
    <vt:lpwstr>Microsoft® Word 2010</vt:lpwstr>
  </property>
</Properties>
</file>