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FE630" w14:textId="77777777" w:rsidR="001E62B5" w:rsidRPr="005F024A" w:rsidRDefault="001E62B5" w:rsidP="001E62B5">
      <w:pPr>
        <w:widowControl w:val="0"/>
        <w:spacing w:before="120" w:after="0" w:line="240" w:lineRule="auto"/>
        <w:ind w:left="118" w:right="63" w:hanging="118"/>
        <w:jc w:val="both"/>
        <w:rPr>
          <w:rFonts w:ascii="Times New Roman" w:eastAsia="Times New Roman" w:hAnsi="Times New Roman"/>
          <w:color w:val="2E75B5"/>
          <w:sz w:val="32"/>
          <w:szCs w:val="32"/>
        </w:rPr>
      </w:pPr>
    </w:p>
    <w:p w14:paraId="04FE91A3" w14:textId="77777777" w:rsidR="001E62B5" w:rsidRPr="005F024A" w:rsidRDefault="001E62B5" w:rsidP="001E62B5">
      <w:pPr>
        <w:widowControl w:val="0"/>
        <w:spacing w:before="120" w:after="0" w:line="240" w:lineRule="auto"/>
        <w:ind w:left="118" w:right="63" w:hanging="118"/>
        <w:jc w:val="both"/>
        <w:rPr>
          <w:rFonts w:ascii="Times New Roman" w:eastAsia="Times New Roman" w:hAnsi="Times New Roman"/>
          <w:color w:val="2E75B5"/>
          <w:sz w:val="32"/>
          <w:szCs w:val="32"/>
        </w:rPr>
      </w:pPr>
    </w:p>
    <w:p w14:paraId="3525D7A8"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2E75B5"/>
          <w:sz w:val="32"/>
          <w:szCs w:val="32"/>
        </w:rPr>
      </w:pPr>
      <w:r w:rsidRPr="005F024A">
        <w:rPr>
          <w:rFonts w:ascii="Times New Roman" w:hAnsi="Times New Roman"/>
          <w:noProof/>
          <w:lang w:eastAsia="tr-TR"/>
        </w:rPr>
        <w:drawing>
          <wp:inline distT="0" distB="0" distL="0" distR="0" wp14:anchorId="7D9A0F21" wp14:editId="1A4350AA">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https://static.ohu.edu.tr/uniweb/media/sayfa/logo/omerhalisdemiruniversitesijpe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14:paraId="07CF1FC7"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3002BD4E"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74253306" w14:textId="77777777" w:rsidR="001E62B5" w:rsidRPr="005F024A" w:rsidRDefault="001E62B5" w:rsidP="001E62B5">
      <w:pPr>
        <w:widowControl w:val="0"/>
        <w:spacing w:before="120" w:after="0" w:line="240" w:lineRule="auto"/>
        <w:ind w:left="119" w:right="62" w:hanging="119"/>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ÖZ DEĞERLENDİRME RAPORU</w:t>
      </w:r>
    </w:p>
    <w:p w14:paraId="52235747" w14:textId="77777777" w:rsidR="001E62B5" w:rsidRPr="005F024A" w:rsidRDefault="001E62B5" w:rsidP="001E62B5">
      <w:pPr>
        <w:widowControl w:val="0"/>
        <w:spacing w:before="120" w:after="0" w:line="240" w:lineRule="auto"/>
        <w:ind w:left="119" w:right="62" w:hanging="119"/>
        <w:jc w:val="center"/>
        <w:rPr>
          <w:rFonts w:ascii="Times New Roman" w:eastAsia="Times New Roman" w:hAnsi="Times New Roman"/>
          <w:b/>
          <w:color w:val="0D0D0D"/>
          <w:sz w:val="32"/>
          <w:szCs w:val="32"/>
        </w:rPr>
      </w:pPr>
    </w:p>
    <w:p w14:paraId="30D8206D"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6E60C312"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12882B4" w14:textId="6D72EFE4"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2B0B2A">
        <w:rPr>
          <w:rFonts w:ascii="Times New Roman" w:eastAsia="Times New Roman" w:hAnsi="Times New Roman"/>
          <w:b/>
          <w:color w:val="0D0D0D"/>
          <w:sz w:val="32"/>
          <w:szCs w:val="32"/>
        </w:rPr>
        <w:t>SOSYOLOJİ</w:t>
      </w:r>
      <w:r w:rsidRPr="005F024A">
        <w:rPr>
          <w:rFonts w:ascii="Times New Roman" w:eastAsia="Times New Roman" w:hAnsi="Times New Roman"/>
          <w:b/>
          <w:color w:val="0D0D0D"/>
          <w:sz w:val="32"/>
          <w:szCs w:val="32"/>
        </w:rPr>
        <w:t>]</w:t>
      </w:r>
    </w:p>
    <w:p w14:paraId="5A2ADBED"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3943F734"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7F6F5323"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6CD57054" w14:textId="27DFD1DC"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2B0B2A">
        <w:rPr>
          <w:rFonts w:ascii="Times New Roman" w:eastAsia="Times New Roman" w:hAnsi="Times New Roman"/>
          <w:b/>
          <w:color w:val="0D0D0D"/>
          <w:sz w:val="32"/>
          <w:szCs w:val="32"/>
        </w:rPr>
        <w:t>NÖHÜ</w:t>
      </w:r>
      <w:r w:rsidR="002B0B2A" w:rsidRPr="005F024A">
        <w:rPr>
          <w:rFonts w:ascii="Times New Roman" w:eastAsia="Times New Roman" w:hAnsi="Times New Roman"/>
          <w:b/>
          <w:color w:val="0D0D0D"/>
          <w:sz w:val="32"/>
          <w:szCs w:val="32"/>
        </w:rPr>
        <w:t>]</w:t>
      </w:r>
    </w:p>
    <w:p w14:paraId="53434837"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57365001" w14:textId="77777777" w:rsidR="001E62B5" w:rsidRPr="005F024A" w:rsidRDefault="001E62B5" w:rsidP="001E62B5">
      <w:pPr>
        <w:jc w:val="center"/>
        <w:rPr>
          <w:rFonts w:ascii="Times New Roman" w:eastAsia="Times New Roman" w:hAnsi="Times New Roman"/>
          <w:b/>
          <w:color w:val="0D0D0D"/>
          <w:sz w:val="32"/>
          <w:szCs w:val="32"/>
        </w:rPr>
      </w:pPr>
    </w:p>
    <w:p w14:paraId="59A81106" w14:textId="77777777" w:rsidR="001E62B5" w:rsidRPr="005F024A" w:rsidRDefault="001E62B5" w:rsidP="001E62B5">
      <w:pPr>
        <w:jc w:val="center"/>
        <w:rPr>
          <w:rFonts w:ascii="Times New Roman" w:eastAsia="Times New Roman" w:hAnsi="Times New Roman"/>
          <w:b/>
          <w:color w:val="0D0D0D"/>
          <w:sz w:val="32"/>
          <w:szCs w:val="32"/>
        </w:rPr>
      </w:pPr>
    </w:p>
    <w:p w14:paraId="1FA20B24" w14:textId="77777777" w:rsidR="001E62B5" w:rsidRPr="005F024A" w:rsidRDefault="001E62B5" w:rsidP="001E62B5">
      <w:pPr>
        <w:jc w:val="center"/>
        <w:rPr>
          <w:rFonts w:ascii="Times New Roman" w:eastAsia="Times New Roman" w:hAnsi="Times New Roman"/>
          <w:b/>
          <w:color w:val="0D0D0D"/>
          <w:sz w:val="32"/>
          <w:szCs w:val="32"/>
        </w:rPr>
      </w:pPr>
    </w:p>
    <w:p w14:paraId="26923680" w14:textId="64CF3AEA" w:rsidR="001E62B5" w:rsidRPr="005F024A" w:rsidRDefault="001E62B5" w:rsidP="001E62B5">
      <w:pPr>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2B0B2A">
        <w:rPr>
          <w:rFonts w:ascii="Times New Roman" w:eastAsia="Times New Roman" w:hAnsi="Times New Roman"/>
          <w:b/>
          <w:color w:val="0D0D0D"/>
          <w:sz w:val="32"/>
          <w:szCs w:val="32"/>
        </w:rPr>
        <w:t>2024</w:t>
      </w:r>
      <w:r w:rsidRPr="005F024A">
        <w:rPr>
          <w:rFonts w:ascii="Times New Roman" w:eastAsia="Times New Roman" w:hAnsi="Times New Roman"/>
          <w:b/>
          <w:color w:val="0D0D0D"/>
          <w:sz w:val="32"/>
          <w:szCs w:val="32"/>
        </w:rPr>
        <w:t xml:space="preserve">] </w:t>
      </w:r>
    </w:p>
    <w:p w14:paraId="52419ED8" w14:textId="77777777" w:rsidR="001E62B5" w:rsidRPr="005F024A" w:rsidRDefault="001E62B5" w:rsidP="001E62B5">
      <w:pPr>
        <w:rPr>
          <w:rFonts w:ascii="Times New Roman" w:eastAsia="Times New Roman" w:hAnsi="Times New Roman"/>
          <w:b/>
          <w:color w:val="0D0D0D"/>
          <w:sz w:val="32"/>
          <w:szCs w:val="32"/>
        </w:rPr>
      </w:pPr>
      <w:r w:rsidRPr="005F024A">
        <w:rPr>
          <w:rFonts w:ascii="Times New Roman" w:hAnsi="Times New Roman"/>
        </w:rPr>
        <w:br w:type="page"/>
      </w:r>
    </w:p>
    <w:p w14:paraId="3A77B636" w14:textId="77777777" w:rsidR="001E62B5" w:rsidRPr="005F024A" w:rsidRDefault="001E62B5" w:rsidP="001E62B5">
      <w:pPr>
        <w:rPr>
          <w:rFonts w:ascii="Times New Roman" w:eastAsia="Times New Roman" w:hAnsi="Times New Roman"/>
          <w:b/>
          <w:color w:val="0D0D0D"/>
          <w:sz w:val="28"/>
          <w:szCs w:val="32"/>
        </w:rPr>
      </w:pPr>
      <w:r w:rsidRPr="005F024A">
        <w:rPr>
          <w:rFonts w:ascii="Times New Roman" w:eastAsia="Times New Roman" w:hAnsi="Times New Roman"/>
          <w:b/>
          <w:color w:val="2E75B5"/>
          <w:sz w:val="28"/>
          <w:szCs w:val="32"/>
        </w:rPr>
        <w:lastRenderedPageBreak/>
        <w:t>GENEL BİLGİLER</w:t>
      </w:r>
    </w:p>
    <w:p w14:paraId="1D96051E" w14:textId="77777777" w:rsidR="001E62B5" w:rsidRPr="005F024A" w:rsidRDefault="001E62B5" w:rsidP="001E62B5">
      <w:pPr>
        <w:spacing w:before="160"/>
        <w:ind w:left="119" w:hanging="119"/>
        <w:rPr>
          <w:rFonts w:ascii="Times New Roman" w:eastAsia="Times New Roman" w:hAnsi="Times New Roman"/>
          <w:b/>
          <w:sz w:val="24"/>
          <w:szCs w:val="24"/>
        </w:rPr>
      </w:pPr>
      <w:r w:rsidRPr="005F024A">
        <w:rPr>
          <w:rFonts w:ascii="Times New Roman" w:eastAsia="Times New Roman" w:hAnsi="Times New Roman"/>
          <w:b/>
          <w:sz w:val="24"/>
          <w:szCs w:val="24"/>
        </w:rPr>
        <w:t>1. İletişim Bilgileri</w:t>
      </w:r>
    </w:p>
    <w:p w14:paraId="1F4F1F06" w14:textId="77777777" w:rsidR="001E62B5" w:rsidRPr="005F024A" w:rsidRDefault="001E62B5" w:rsidP="001E62B5">
      <w:pPr>
        <w:ind w:left="118" w:hanging="118"/>
        <w:rPr>
          <w:rFonts w:ascii="Times New Roman" w:eastAsia="Times New Roman" w:hAnsi="Times New Roman"/>
          <w:b/>
          <w:sz w:val="24"/>
          <w:szCs w:val="24"/>
        </w:rPr>
      </w:pPr>
    </w:p>
    <w:p w14:paraId="3965FBD4" w14:textId="77777777" w:rsidR="001E62B5" w:rsidRPr="005F024A" w:rsidRDefault="001E62B5" w:rsidP="001E62B5">
      <w:pPr>
        <w:ind w:left="118" w:hanging="118"/>
        <w:rPr>
          <w:rFonts w:ascii="Times New Roman" w:eastAsia="Times New Roman" w:hAnsi="Times New Roman"/>
          <w:b/>
          <w:sz w:val="24"/>
          <w:szCs w:val="24"/>
        </w:rPr>
      </w:pPr>
      <w:r w:rsidRPr="005F024A">
        <w:rPr>
          <w:rFonts w:ascii="Times New Roman" w:eastAsia="Times New Roman" w:hAnsi="Times New Roman"/>
          <w:b/>
          <w:sz w:val="24"/>
          <w:szCs w:val="24"/>
        </w:rPr>
        <w:t>2. Birimdeki Programlar Hakkında Bilgi, Kısa Tarihçe ve Değişiklikler</w:t>
      </w:r>
    </w:p>
    <w:p w14:paraId="367AE74C" w14:textId="77777777" w:rsidR="001E62B5" w:rsidRPr="005F024A" w:rsidRDefault="001E62B5" w:rsidP="001E62B5">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1. Birimdeki Programlar</w:t>
      </w:r>
    </w:p>
    <w:tbl>
      <w:tblPr>
        <w:tblW w:w="8984"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472"/>
        <w:gridCol w:w="2626"/>
        <w:gridCol w:w="2055"/>
        <w:gridCol w:w="1831"/>
      </w:tblGrid>
      <w:tr w:rsidR="001E62B5" w:rsidRPr="005F024A" w14:paraId="33DC1F33" w14:textId="77777777" w:rsidTr="00EB1A4D">
        <w:trPr>
          <w:jc w:val="center"/>
        </w:trPr>
        <w:tc>
          <w:tcPr>
            <w:tcW w:w="2472" w:type="dxa"/>
            <w:vAlign w:val="center"/>
          </w:tcPr>
          <w:p w14:paraId="24081F3C" w14:textId="77777777" w:rsidR="001E62B5" w:rsidRPr="005F024A" w:rsidRDefault="001E62B5" w:rsidP="00EB1A4D">
            <w:pPr>
              <w:rPr>
                <w:rFonts w:ascii="Times New Roman" w:hAnsi="Times New Roman"/>
                <w:b/>
              </w:rPr>
            </w:pPr>
            <w:r w:rsidRPr="005F024A">
              <w:rPr>
                <w:rFonts w:ascii="Times New Roman" w:hAnsi="Times New Roman"/>
                <w:b/>
              </w:rPr>
              <w:t>Programın Adı</w:t>
            </w:r>
          </w:p>
        </w:tc>
        <w:tc>
          <w:tcPr>
            <w:tcW w:w="2626" w:type="dxa"/>
            <w:vAlign w:val="center"/>
          </w:tcPr>
          <w:p w14:paraId="66A3055B" w14:textId="77777777" w:rsidR="001E62B5" w:rsidRPr="005F024A" w:rsidRDefault="001E62B5" w:rsidP="00EB1A4D">
            <w:pPr>
              <w:rPr>
                <w:rFonts w:ascii="Times New Roman" w:hAnsi="Times New Roman"/>
                <w:b/>
              </w:rPr>
            </w:pPr>
            <w:r w:rsidRPr="005F024A">
              <w:rPr>
                <w:rFonts w:ascii="Times New Roman" w:hAnsi="Times New Roman"/>
                <w:b/>
              </w:rPr>
              <w:t>Türü (Normal /</w:t>
            </w:r>
            <w:r w:rsidRPr="005F024A">
              <w:rPr>
                <w:rFonts w:ascii="Times New Roman" w:hAnsi="Times New Roman"/>
                <w:b/>
              </w:rPr>
              <w:br/>
              <w:t>II. Öğretim; Eğitim Dili vs.)</w:t>
            </w:r>
          </w:p>
        </w:tc>
        <w:tc>
          <w:tcPr>
            <w:tcW w:w="2055" w:type="dxa"/>
            <w:vAlign w:val="center"/>
          </w:tcPr>
          <w:p w14:paraId="1711559E" w14:textId="77777777" w:rsidR="001E62B5" w:rsidRPr="005F024A" w:rsidRDefault="001E62B5" w:rsidP="00EB1A4D">
            <w:pPr>
              <w:rPr>
                <w:rFonts w:ascii="Times New Roman" w:hAnsi="Times New Roman"/>
                <w:b/>
              </w:rPr>
            </w:pPr>
            <w:r w:rsidRPr="005F024A">
              <w:rPr>
                <w:rFonts w:ascii="Times New Roman" w:hAnsi="Times New Roman"/>
                <w:b/>
              </w:rPr>
              <w:t>Programın Süresi</w:t>
            </w:r>
          </w:p>
        </w:tc>
        <w:tc>
          <w:tcPr>
            <w:tcW w:w="1831" w:type="dxa"/>
            <w:vAlign w:val="center"/>
          </w:tcPr>
          <w:p w14:paraId="0F0E54E9" w14:textId="77777777" w:rsidR="001E62B5" w:rsidRPr="005F024A" w:rsidRDefault="001E62B5" w:rsidP="00EB1A4D">
            <w:pPr>
              <w:rPr>
                <w:rFonts w:ascii="Times New Roman" w:hAnsi="Times New Roman"/>
                <w:b/>
              </w:rPr>
            </w:pPr>
            <w:r w:rsidRPr="005F024A">
              <w:rPr>
                <w:rFonts w:ascii="Times New Roman" w:hAnsi="Times New Roman"/>
                <w:b/>
              </w:rPr>
              <w:t>Kayıtlı Öğrenci Sayısı</w:t>
            </w:r>
          </w:p>
        </w:tc>
      </w:tr>
      <w:tr w:rsidR="001E62B5" w:rsidRPr="005F024A" w14:paraId="11B41E5B" w14:textId="77777777" w:rsidTr="00EB1A4D">
        <w:trPr>
          <w:jc w:val="center"/>
        </w:trPr>
        <w:tc>
          <w:tcPr>
            <w:tcW w:w="2472" w:type="dxa"/>
            <w:vAlign w:val="center"/>
          </w:tcPr>
          <w:p w14:paraId="1EA5B5FB" w14:textId="3016A107" w:rsidR="001E62B5" w:rsidRPr="005F024A" w:rsidRDefault="00D4750C" w:rsidP="00EB1A4D">
            <w:pPr>
              <w:rPr>
                <w:rFonts w:ascii="Times New Roman" w:hAnsi="Times New Roman"/>
              </w:rPr>
            </w:pPr>
            <w:r>
              <w:rPr>
                <w:rFonts w:ascii="Times New Roman" w:hAnsi="Times New Roman"/>
              </w:rPr>
              <w:t>SOSYOLOJİ</w:t>
            </w:r>
          </w:p>
        </w:tc>
        <w:tc>
          <w:tcPr>
            <w:tcW w:w="2626" w:type="dxa"/>
            <w:vAlign w:val="center"/>
          </w:tcPr>
          <w:p w14:paraId="5643187A" w14:textId="32488730" w:rsidR="001E62B5" w:rsidRPr="005F024A" w:rsidRDefault="00D4750C" w:rsidP="00EB1A4D">
            <w:pPr>
              <w:rPr>
                <w:rFonts w:ascii="Times New Roman" w:hAnsi="Times New Roman"/>
              </w:rPr>
            </w:pPr>
            <w:r>
              <w:rPr>
                <w:rFonts w:ascii="Times New Roman" w:hAnsi="Times New Roman"/>
              </w:rPr>
              <w:t>Normal/Türkçe</w:t>
            </w:r>
          </w:p>
        </w:tc>
        <w:tc>
          <w:tcPr>
            <w:tcW w:w="2055" w:type="dxa"/>
            <w:vAlign w:val="center"/>
          </w:tcPr>
          <w:p w14:paraId="670EE64C" w14:textId="237719BA" w:rsidR="001E62B5" w:rsidRPr="005F024A" w:rsidRDefault="00D4750C" w:rsidP="00EB1A4D">
            <w:pPr>
              <w:rPr>
                <w:rFonts w:ascii="Times New Roman" w:hAnsi="Times New Roman"/>
              </w:rPr>
            </w:pPr>
            <w:r>
              <w:rPr>
                <w:rFonts w:ascii="Times New Roman" w:hAnsi="Times New Roman"/>
              </w:rPr>
              <w:t>4</w:t>
            </w:r>
          </w:p>
        </w:tc>
        <w:tc>
          <w:tcPr>
            <w:tcW w:w="1831" w:type="dxa"/>
            <w:vAlign w:val="center"/>
          </w:tcPr>
          <w:p w14:paraId="41A5D39E" w14:textId="6A69DBB2" w:rsidR="001E62B5" w:rsidRPr="005F024A" w:rsidRDefault="00FF2A0B" w:rsidP="00EB1A4D">
            <w:pPr>
              <w:rPr>
                <w:rFonts w:ascii="Times New Roman" w:hAnsi="Times New Roman"/>
              </w:rPr>
            </w:pPr>
            <w:r>
              <w:rPr>
                <w:rFonts w:ascii="Times New Roman" w:hAnsi="Times New Roman"/>
              </w:rPr>
              <w:t>254</w:t>
            </w:r>
          </w:p>
        </w:tc>
      </w:tr>
    </w:tbl>
    <w:p w14:paraId="5734F030" w14:textId="77777777" w:rsidR="001E62B5" w:rsidRPr="005F024A" w:rsidRDefault="001E62B5" w:rsidP="001E62B5">
      <w:pPr>
        <w:rPr>
          <w:rFonts w:ascii="Times New Roman" w:hAnsi="Times New Roman"/>
        </w:rPr>
      </w:pPr>
    </w:p>
    <w:p w14:paraId="24EF3CB4" w14:textId="77777777" w:rsidR="001E62B5" w:rsidRPr="0035727C" w:rsidRDefault="001E62B5" w:rsidP="001E62B5">
      <w:pPr>
        <w:widowControl w:val="0"/>
        <w:spacing w:before="120" w:after="120" w:line="240" w:lineRule="auto"/>
        <w:ind w:right="62"/>
        <w:jc w:val="both"/>
        <w:rPr>
          <w:rFonts w:ascii="Times New Roman" w:eastAsia="Times New Roman" w:hAnsi="Times New Roman"/>
          <w:b/>
          <w:color w:val="FF0000"/>
          <w:sz w:val="28"/>
          <w:szCs w:val="32"/>
        </w:rPr>
      </w:pPr>
      <w:r w:rsidRPr="0035727C">
        <w:rPr>
          <w:rFonts w:ascii="Times New Roman" w:eastAsia="Times New Roman" w:hAnsi="Times New Roman"/>
          <w:b/>
          <w:color w:val="2E75B5"/>
          <w:sz w:val="28"/>
          <w:szCs w:val="32"/>
        </w:rPr>
        <w:t xml:space="preserve">A. LİDERLİK, YÖNETİŞİM VE KALİTE </w:t>
      </w:r>
    </w:p>
    <w:p w14:paraId="08F88203" w14:textId="77777777" w:rsidR="001E62B5" w:rsidRPr="005F024A" w:rsidRDefault="001E62B5" w:rsidP="001E62B5">
      <w:pPr>
        <w:widowControl w:val="0"/>
        <w:spacing w:after="0" w:line="240" w:lineRule="auto"/>
        <w:ind w:right="63"/>
        <w:jc w:val="both"/>
        <w:rPr>
          <w:rFonts w:ascii="Times New Roman" w:eastAsia="Times New Roman" w:hAnsi="Times New Roman"/>
          <w:b/>
          <w:sz w:val="24"/>
          <w:szCs w:val="24"/>
        </w:rPr>
      </w:pPr>
      <w:r w:rsidRPr="005F024A">
        <w:rPr>
          <w:rFonts w:ascii="Times New Roman" w:eastAsia="Times New Roman" w:hAnsi="Times New Roman"/>
          <w:i/>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5F024A">
        <w:rPr>
          <w:rFonts w:ascii="Times New Roman" w:hAnsi="Times New Roman"/>
        </w:rPr>
        <w:t xml:space="preserve"> </w:t>
      </w:r>
      <w:r w:rsidRPr="005F024A">
        <w:rPr>
          <w:rFonts w:ascii="Times New Roman" w:eastAsia="Times New Roman" w:hAnsi="Times New Roman"/>
          <w:i/>
        </w:rPr>
        <w:t>Kurum, iç ve dış paydaşların kalite güvencesi sistemine katılımını ve katkı vermesini sağlamalıdır. Kurum, uluslararasılaşma stratejisi ve hedefleri doğrultusunda yürüttüğü faaliyetleri periyodik olarak izlemeli ve sürekli iyileştirmelidir.</w:t>
      </w:r>
    </w:p>
    <w:p w14:paraId="40A05E8B" w14:textId="77777777" w:rsidR="001E62B5" w:rsidRPr="005F024A" w:rsidRDefault="001E62B5" w:rsidP="001E62B5">
      <w:pPr>
        <w:widowControl w:val="0"/>
        <w:spacing w:after="0" w:line="360" w:lineRule="auto"/>
        <w:ind w:right="63"/>
        <w:jc w:val="both"/>
        <w:rPr>
          <w:rFonts w:ascii="Times New Roman" w:eastAsia="Times New Roman" w:hAnsi="Times New Roman"/>
          <w:sz w:val="24"/>
          <w:szCs w:val="24"/>
        </w:rPr>
      </w:pPr>
    </w:p>
    <w:p w14:paraId="6357CFD6" w14:textId="77777777" w:rsidR="001E62B5" w:rsidRPr="005F024A" w:rsidRDefault="001E62B5" w:rsidP="001E62B5">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14:paraId="3ACD40AD" w14:textId="77777777" w:rsidR="001E62B5" w:rsidRPr="005F024A" w:rsidRDefault="001E62B5" w:rsidP="001E62B5">
      <w:pPr>
        <w:widowControl w:val="0"/>
        <w:spacing w:after="0" w:line="360" w:lineRule="auto"/>
        <w:ind w:left="510" w:right="62" w:hanging="3"/>
        <w:jc w:val="both"/>
        <w:rPr>
          <w:rFonts w:ascii="Times New Roman" w:eastAsia="Times New Roman" w:hAnsi="Times New Roman"/>
          <w:noProof/>
          <w:color w:val="000000"/>
          <w:sz w:val="20"/>
          <w:szCs w:val="20"/>
        </w:rPr>
      </w:pPr>
      <w:r w:rsidRPr="005F024A">
        <w:rPr>
          <w:rFonts w:ascii="Times New Roman" w:eastAsia="Times New Roman" w:hAnsi="Times New Roman"/>
          <w:noProof/>
          <w:color w:val="000000"/>
          <w:sz w:val="20"/>
          <w:szCs w:val="20"/>
        </w:rPr>
        <w:t>Kurum, kurumsal dönüşümünü sağlayacak yönetişim modeline sahip olmalı, liderlik yaklaşımları uygulamalı, iç kalite güvence mekanizmalarını oluşturmalı ve kalite güvence kültürünü içselleştirmelidir</w:t>
      </w:r>
    </w:p>
    <w:p w14:paraId="6F36F0F4" w14:textId="77777777" w:rsidR="001E62B5" w:rsidRPr="005F024A" w:rsidRDefault="001E62B5" w:rsidP="001E62B5">
      <w:pPr>
        <w:widowControl w:val="0"/>
        <w:spacing w:after="0" w:line="240" w:lineRule="auto"/>
        <w:ind w:left="510" w:right="62" w:hanging="3"/>
        <w:jc w:val="both"/>
        <w:rPr>
          <w:rFonts w:ascii="Times New Roman" w:eastAsia="Times New Roman" w:hAnsi="Times New Roman"/>
          <w:noProof/>
          <w:color w:val="000000"/>
          <w:sz w:val="20"/>
          <w:szCs w:val="20"/>
        </w:rPr>
      </w:pPr>
    </w:p>
    <w:p w14:paraId="29C6C51E" w14:textId="77777777" w:rsidR="001E62B5" w:rsidRPr="005F024A" w:rsidRDefault="001E62B5" w:rsidP="001E62B5">
      <w:pPr>
        <w:widowControl w:val="0"/>
        <w:spacing w:after="0" w:line="360" w:lineRule="auto"/>
        <w:ind w:left="284" w:right="62" w:hanging="284"/>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.1.1. Yönetişim modeli ve idari yapı</w:t>
      </w:r>
    </w:p>
    <w:p w14:paraId="4984C8C5" w14:textId="77777777" w:rsidR="001E62B5" w:rsidRPr="005F024A" w:rsidRDefault="001E62B5" w:rsidP="001E62B5">
      <w:pPr>
        <w:widowControl w:val="0"/>
        <w:numPr>
          <w:ilvl w:val="0"/>
          <w:numId w:val="5"/>
        </w:numPr>
        <w:spacing w:after="0" w:line="360" w:lineRule="auto"/>
        <w:ind w:left="426" w:right="62" w:hanging="284"/>
        <w:jc w:val="both"/>
        <w:rPr>
          <w:rFonts w:ascii="Times New Roman" w:hAnsi="Times New Roman"/>
        </w:rPr>
      </w:pPr>
      <w:r w:rsidRPr="005F024A">
        <w:rPr>
          <w:rFonts w:ascii="Times New Roman" w:hAnsi="Times New Roman"/>
        </w:rPr>
        <w:t xml:space="preserve">Yönetişim modeli ve organizasyon şeması </w:t>
      </w:r>
    </w:p>
    <w:p w14:paraId="0617023D" w14:textId="77777777" w:rsidR="001E62B5" w:rsidRPr="005F024A" w:rsidRDefault="001E62B5" w:rsidP="001E62B5">
      <w:pPr>
        <w:widowControl w:val="0"/>
        <w:numPr>
          <w:ilvl w:val="0"/>
          <w:numId w:val="5"/>
        </w:numPr>
        <w:spacing w:after="0" w:line="360" w:lineRule="auto"/>
        <w:ind w:left="426" w:right="62" w:hanging="284"/>
        <w:jc w:val="both"/>
        <w:rPr>
          <w:rFonts w:ascii="Times New Roman" w:hAnsi="Times New Roman"/>
        </w:rPr>
      </w:pPr>
      <w:r w:rsidRPr="005F024A">
        <w:rPr>
          <w:rFonts w:ascii="Times New Roman" w:hAnsi="Times New Roman"/>
        </w:rPr>
        <w:t xml:space="preserve">Kurumun yönetişim ve idari alanlarla ilgili politikasını ve stratejik amaçlarını uyguladığına dair uygulamalar/kanıtlar </w:t>
      </w:r>
    </w:p>
    <w:p w14:paraId="3BBD9B61" w14:textId="77777777" w:rsidR="001E62B5" w:rsidRPr="005F024A" w:rsidRDefault="001E62B5" w:rsidP="001E62B5">
      <w:pPr>
        <w:widowControl w:val="0"/>
        <w:numPr>
          <w:ilvl w:val="0"/>
          <w:numId w:val="5"/>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Yönetişim ve organizasyonel yapılanma uygulamalarına ilişkin izleme ve iyileştirme kanıtları</w:t>
      </w:r>
    </w:p>
    <w:p w14:paraId="73FE9B12" w14:textId="77777777" w:rsidR="001E62B5" w:rsidRPr="005F024A" w:rsidRDefault="001E62B5" w:rsidP="001E62B5">
      <w:pPr>
        <w:widowControl w:val="0"/>
        <w:numPr>
          <w:ilvl w:val="0"/>
          <w:numId w:val="5"/>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099002A5" w14:textId="77777777" w:rsidR="001E62B5" w:rsidRPr="005F024A" w:rsidRDefault="001E62B5" w:rsidP="001E62B5">
      <w:pPr>
        <w:widowControl w:val="0"/>
        <w:spacing w:after="0" w:line="360" w:lineRule="auto"/>
        <w:ind w:left="426" w:right="62" w:hanging="426"/>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.1.2. Liderlik</w:t>
      </w:r>
    </w:p>
    <w:p w14:paraId="74C22637" w14:textId="77777777" w:rsidR="001E62B5" w:rsidRPr="005F024A"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5F024A">
        <w:rPr>
          <w:rFonts w:ascii="Times New Roman" w:hAnsi="Times New Roman"/>
        </w:rPr>
        <w:t xml:space="preserve">Kurumun yöneticilerinin liderlik özelliklerini ve yetkinliklerini ölçmek ve izlemek için kullanılan yöntemler, elde edilen izleme sonuçları ve bağlı iyileştirmeler </w:t>
      </w:r>
    </w:p>
    <w:p w14:paraId="5741079C" w14:textId="77777777" w:rsidR="001E62B5" w:rsidRPr="005F024A"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5F024A">
        <w:rPr>
          <w:rFonts w:ascii="Times New Roman" w:hAnsi="Times New Roman"/>
        </w:rPr>
        <w:t xml:space="preserve">Kurumdaki kalite kültürünün gelişimini ölçmek ve izlemek için kullanılan yöntemler, elde edilen izleme sonuçları ve bağlı iyileştirmeler </w:t>
      </w:r>
    </w:p>
    <w:p w14:paraId="74CDE0C8" w14:textId="77777777" w:rsidR="001E62B5" w:rsidRPr="005F024A"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19355531"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lastRenderedPageBreak/>
        <w:t>A</w:t>
      </w:r>
      <w:r w:rsidRPr="005F024A">
        <w:rPr>
          <w:rFonts w:ascii="Times New Roman" w:eastAsia="Times New Roman" w:hAnsi="Times New Roman"/>
          <w:b/>
          <w:i/>
          <w:sz w:val="24"/>
          <w:szCs w:val="24"/>
        </w:rPr>
        <w:t>.1.3. Kurumsal dönüşüm kapasitesi</w:t>
      </w:r>
    </w:p>
    <w:p w14:paraId="2E11E815"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1. Değişim yönetim modeli </w:t>
      </w:r>
    </w:p>
    <w:p w14:paraId="000138B6"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2. Değişim planları, yol haritaları</w:t>
      </w:r>
    </w:p>
    <w:p w14:paraId="49E951BE"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3. Yükseköğretim ekosisteminde ve temel fonksiyonları çevresinde meydana gelen değişime yönelik analiz raporları </w:t>
      </w:r>
    </w:p>
    <w:p w14:paraId="16F1C5A3"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4. Gelecek senaryoları </w:t>
      </w:r>
    </w:p>
    <w:p w14:paraId="5437B6DC"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5. Kıyaslama raporları </w:t>
      </w:r>
    </w:p>
    <w:p w14:paraId="786EFC0C"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6. Yenilik yönetim sistemi </w:t>
      </w:r>
    </w:p>
    <w:p w14:paraId="54C8484D"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7. Değişim ekipleri belgeleri </w:t>
      </w:r>
    </w:p>
    <w:p w14:paraId="228A9A33"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sidRPr="005F024A">
        <w:rPr>
          <w:rFonts w:ascii="Times New Roman" w:hAnsi="Times New Roman"/>
        </w:rPr>
        <w:t>8. Standart uygulamalar ve mevzuatın yanı sıra kurumun ihtiyaçları doğrultusunda geliştirdiği özgün yaklaşım ve uygulamalarına ilişkin kanıtlar</w:t>
      </w:r>
    </w:p>
    <w:p w14:paraId="3A4A6368"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.1.4. İç kalite güvencesi mekanizmaları</w:t>
      </w:r>
    </w:p>
    <w:p w14:paraId="52D44E31"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1. Kalite güvencesi rehberi gibi tanımlı süreç belgeleri, Kalite Komisyonu çalışma usul ve esasları </w:t>
      </w:r>
    </w:p>
    <w:p w14:paraId="35C89D98"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2. İş akış şemaları, takvim, görev ve sorumluluklar ve paydaşların rollerini gösteren kanıtlar </w:t>
      </w:r>
    </w:p>
    <w:p w14:paraId="6C52AA5B"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3. Bilgi Yönetim Sistemi </w:t>
      </w:r>
    </w:p>
    <w:p w14:paraId="3A5E529B"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4. Kurumsal Risk Yönetim Planı </w:t>
      </w:r>
    </w:p>
    <w:p w14:paraId="4F93CD5D"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5. Geri bildirim yöntemleri </w:t>
      </w:r>
    </w:p>
    <w:p w14:paraId="743A4671"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6. Paydaş katılımına ilişkin belgeler </w:t>
      </w:r>
    </w:p>
    <w:p w14:paraId="7AAD5F33"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7. Yıllık izleme ve iyileştirme raporları </w:t>
      </w:r>
    </w:p>
    <w:p w14:paraId="682A14FF"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sidRPr="005F024A">
        <w:rPr>
          <w:rFonts w:ascii="Times New Roman" w:hAnsi="Times New Roman"/>
        </w:rPr>
        <w:t>8. Standart uygulamalar ve mevzuatın yanı sıra kurumun ihtiyaçları doğrultusunda geliştirdiği özgün yaklaşım ve uygulamalarına ilişkin kanıtlar</w:t>
      </w:r>
    </w:p>
    <w:p w14:paraId="31746303"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.1.5. Kamuoyunu bilgilendirme ve hesap verebilirlik</w:t>
      </w:r>
    </w:p>
    <w:p w14:paraId="590744E7"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Kamuoyunu bilgilendirme ve hesap verebilirlik ile ilişkili olarak benimsenen ilke, kural, yöntemler ve bilgilendirme adımlarının ilan edildiğini gösteren kanıtlar </w:t>
      </w:r>
    </w:p>
    <w:p w14:paraId="06EB3175"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Kurumun/birimlerin internet sayfalarının güncel ve erişilebilir olduğuna dair kanıtlar </w:t>
      </w:r>
    </w:p>
    <w:p w14:paraId="07D4F953"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Kurum içi ve dışı hesap verebilirlik tanımlı süreçlerinin uygulanmakta olduğunu gösteren kanıtlar </w:t>
      </w:r>
    </w:p>
    <w:p w14:paraId="106D91E3"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İç ve dış paydaşların kamuoyunu bilgilendirme ve hesap verebilirlikle ilgili memnuniyeti ve geri bildirimleri </w:t>
      </w:r>
    </w:p>
    <w:p w14:paraId="568275CC"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Kamuoyunu bilgilendirme ve hesap verebilirlik mekanizmalarına ilişkin izleme ve iyileştirme kanıtları </w:t>
      </w:r>
    </w:p>
    <w:p w14:paraId="65EE061F"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76DCC7E"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.2. Misyon ve Stratejik Amaçlar</w:t>
      </w:r>
    </w:p>
    <w:p w14:paraId="4A4AF9EE" w14:textId="77777777" w:rsidR="001E62B5" w:rsidRPr="00B02E0D" w:rsidRDefault="001E62B5" w:rsidP="001E62B5">
      <w:pPr>
        <w:spacing w:before="80" w:after="80" w:line="288" w:lineRule="auto"/>
        <w:ind w:left="426"/>
        <w:jc w:val="both"/>
        <w:rPr>
          <w:rFonts w:ascii="Times New Roman" w:hAnsi="Times New Roman"/>
        </w:rPr>
      </w:pPr>
      <w:r w:rsidRPr="00B02E0D">
        <w:rPr>
          <w:rFonts w:ascii="Times New Roman" w:hAnsi="Times New Roman"/>
        </w:rPr>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p w14:paraId="3962F88D"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lastRenderedPageBreak/>
        <w:t>A</w:t>
      </w:r>
      <w:r w:rsidRPr="005F024A">
        <w:rPr>
          <w:rFonts w:ascii="Times New Roman" w:hAnsi="Times New Roman"/>
          <w:b/>
          <w:i/>
          <w:sz w:val="24"/>
          <w:szCs w:val="24"/>
        </w:rPr>
        <w:t>.2.1. Misyon, vizyon ve politikalar</w:t>
      </w:r>
    </w:p>
    <w:p w14:paraId="24E611F1"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Misyon ve vizyon </w:t>
      </w:r>
    </w:p>
    <w:p w14:paraId="294B006D"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 belgeleri (Eğitim ve öğretim politika belgesi uzaktan eğitimi de içermelidir) </w:t>
      </w:r>
    </w:p>
    <w:p w14:paraId="3D5C2014"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 belgelerinin ilgili paydaş katılımıyla hazırlandığını kanıtlayan belgeler </w:t>
      </w:r>
    </w:p>
    <w:p w14:paraId="124767E0"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 belgelerinde bütüncül ilişkiyi gösteren ifadeler ve uygulama örnekleri (Eğitim programlarında araştırma vurgusu, araştırma süreçlerinde topluma hizmet vurgusu, uzaktan eğitim vurgusu) </w:t>
      </w:r>
    </w:p>
    <w:p w14:paraId="5868B039"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Politikaların izlendiğine ve değerlendirildiğine ilişkin kanıtlar </w:t>
      </w:r>
    </w:p>
    <w:p w14:paraId="433D6F38"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26E0A27E"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.2.2. Stratejik amaç ve hedefler</w:t>
      </w:r>
    </w:p>
    <w:p w14:paraId="12C68BE0"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Kamuoyuna ilan edilmiş, kurumun stratejik amaç ve hedeflerini içeren doküman (stratejik plan, strateji belgesi vb.) ve dokümanın geliştirilme süreci </w:t>
      </w:r>
    </w:p>
    <w:p w14:paraId="65F0CA84"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Kurumun stratejik planına planlama, uygulama, kontrol etme ve önlem alma aşamalarında iç ve dış paydaş katılımını gösteren kanıtlar </w:t>
      </w:r>
    </w:p>
    <w:p w14:paraId="6196285B"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Stratejik plan ve hedeflerin, Birleşmiş Milletler Sürdürülebilir Kalkınma </w:t>
      </w:r>
      <w:proofErr w:type="spellStart"/>
      <w:r w:rsidRPr="005F024A">
        <w:rPr>
          <w:rFonts w:ascii="Times New Roman" w:hAnsi="Times New Roman"/>
        </w:rPr>
        <w:t>Amaçları’yla</w:t>
      </w:r>
      <w:proofErr w:type="spellEnd"/>
      <w:r w:rsidRPr="005F024A">
        <w:rPr>
          <w:rFonts w:ascii="Times New Roman" w:hAnsi="Times New Roman"/>
        </w:rPr>
        <w:t xml:space="preserve"> uyumunu gösteren kanıtlar </w:t>
      </w:r>
    </w:p>
    <w:p w14:paraId="5897154E"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Stratejik Planda yer alan göstergelerin yıllık gerçekleşme takibini ve iyileştirme önerilerini içeren performans raporları </w:t>
      </w:r>
    </w:p>
    <w:p w14:paraId="371940E8"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Stratejik amaçlar ve hedefler kapsamında paydaşlardan gelen talep, </w:t>
      </w:r>
      <w:proofErr w:type="gramStart"/>
      <w:r w:rsidRPr="005F024A">
        <w:rPr>
          <w:rFonts w:ascii="Times New Roman" w:hAnsi="Times New Roman"/>
        </w:rPr>
        <w:t>şikayet</w:t>
      </w:r>
      <w:proofErr w:type="gramEnd"/>
      <w:r w:rsidRPr="005F024A">
        <w:rPr>
          <w:rFonts w:ascii="Times New Roman" w:hAnsi="Times New Roman"/>
        </w:rPr>
        <w:t xml:space="preserve"> vb. kapsayacak şekilde uygulamaların sonuçlarını analiz eden iyileştirme raporları </w:t>
      </w:r>
    </w:p>
    <w:p w14:paraId="5EDBC983"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30CEA080"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.2.3. Performans yönetimi</w:t>
      </w:r>
    </w:p>
    <w:p w14:paraId="01F01649"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yönetim prosedürlerine dair belgeler </w:t>
      </w:r>
    </w:p>
    <w:p w14:paraId="7293A271"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göstergeleri ve anahtar performans göstergeleri • Performans yönetimi sürecinin nasıl işlediğini gösteren kanıtlar </w:t>
      </w:r>
    </w:p>
    <w:p w14:paraId="24CBC489"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programı raporu </w:t>
      </w:r>
    </w:p>
    <w:p w14:paraId="383F9383"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yönetimi mekanizmalarının izlendiğine ve iyileştirildiğine dair kanıtlar </w:t>
      </w:r>
    </w:p>
    <w:p w14:paraId="7A0AD6F6"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0CE59B6C" w14:textId="77777777" w:rsidR="001E62B5" w:rsidRPr="005F024A" w:rsidRDefault="001E62B5" w:rsidP="001E62B5">
      <w:pPr>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.3. Yönetim Sistemleri </w:t>
      </w:r>
    </w:p>
    <w:p w14:paraId="5F88420B" w14:textId="77777777" w:rsidR="001E62B5" w:rsidRPr="005F024A" w:rsidRDefault="001E62B5" w:rsidP="001E62B5">
      <w:pPr>
        <w:widowControl w:val="0"/>
        <w:spacing w:after="0" w:line="360" w:lineRule="auto"/>
        <w:ind w:left="510" w:right="62" w:hanging="3"/>
        <w:jc w:val="both"/>
        <w:rPr>
          <w:rFonts w:ascii="Times New Roman" w:hAnsi="Times New Roman"/>
        </w:rPr>
      </w:pPr>
      <w:r w:rsidRPr="005F024A">
        <w:rPr>
          <w:rFonts w:ascii="Times New Roman" w:hAnsi="Times New Roman"/>
        </w:rPr>
        <w:t>Kurum, stratejik hedeflerine ulaşmayı nitelik ve nicelik olarak güvence altına almak amacıyla mali, beşerî ve bilgi kaynakları ile süreçlerini yönetmek üzere bir sisteme sahip olmalıdır.</w:t>
      </w:r>
    </w:p>
    <w:p w14:paraId="095A889A" w14:textId="77777777"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.3.1. Bilgi yönetim sistemi</w:t>
      </w:r>
    </w:p>
    <w:p w14:paraId="71371EEF"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Bilgi Yönetim Sistemi ve bu sistemin fonksiyonlarına ilişkin kanıtlar </w:t>
      </w:r>
    </w:p>
    <w:p w14:paraId="6AAAB05B"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Kişisel Verilerin İşlenmesine yönelik süreçler ve uygulamalar </w:t>
      </w:r>
    </w:p>
    <w:p w14:paraId="313C84E0"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Bilgi Yönetim Sistemi’nin izlenmesi ve iyileştirilmesine ilişkin kanıtlar </w:t>
      </w:r>
    </w:p>
    <w:p w14:paraId="79C25BD7"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lastRenderedPageBreak/>
        <w:t xml:space="preserve">Bilgi güvenliğini ve güvenirliğini sağlamaya yönelik süreçler ve uygulamalar </w:t>
      </w:r>
    </w:p>
    <w:p w14:paraId="304A3879"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Siber tehditlere yönelik risk, sızma testleri ve bağlı iyileştirmeler </w:t>
      </w:r>
    </w:p>
    <w:p w14:paraId="2A654D0E"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0B49D66D" w14:textId="77777777"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.3.2. İnsan kaynakları yönetimi</w:t>
      </w:r>
    </w:p>
    <w:p w14:paraId="2AB3B9E3" w14:textId="77777777"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İnsan kaynakları politikası ve hedefleri ve bunlara ilişkin uygulamalar (Yetkinlik, işe alınma, hizmet içi eğitim, teşvik ve ödüllendirme vb.) </w:t>
      </w:r>
    </w:p>
    <w:p w14:paraId="4BEF0C56" w14:textId="77777777"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Çalışan (akademik ve idari) memnuniyeti anketleri, uygulama sistematiği ve anket sonuçları </w:t>
      </w:r>
    </w:p>
    <w:p w14:paraId="2CB91509" w14:textId="77777777"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İnsan kaynakları yönetimi uygulamalarına ilişkin izleme ve iyileştirme kanıtları </w:t>
      </w:r>
    </w:p>
    <w:p w14:paraId="5368D349" w14:textId="77777777"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77E6943" w14:textId="77777777"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.3.3. Finansal yönetim</w:t>
      </w:r>
    </w:p>
    <w:p w14:paraId="47993610" w14:textId="77777777"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Finansal kaynakların yönetimine ilişkin tanımlı süreçler ve uygulamalar (Kaynak dağılımı, kaynakların etkin ve verimli kullanılması, kaynak çeşitliliği) </w:t>
      </w:r>
    </w:p>
    <w:p w14:paraId="5BBBCE11" w14:textId="77777777"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Finansal kaynakların planlama, kullanım ve izleme uygulamalarının kurumun stratejik planı ile uyumunu gösteren belgeler </w:t>
      </w:r>
    </w:p>
    <w:p w14:paraId="4EDD3C3D" w14:textId="77777777"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Finansal kaynakların yönetimi süreçlerine ilişkin izleme raporları ve analizleri ve iyileştirme kanıtları </w:t>
      </w:r>
    </w:p>
    <w:p w14:paraId="185CD6BD" w14:textId="77777777"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3CA6DDB0" w14:textId="77777777"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 xml:space="preserve">.3.4. Süreç yönetimi </w:t>
      </w:r>
    </w:p>
    <w:p w14:paraId="68937849"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yönetim modeli ve/veya Süreç Yönetimi El Kitabı </w:t>
      </w:r>
    </w:p>
    <w:p w14:paraId="7C7A7011"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Kılavuzları ve Süreç </w:t>
      </w:r>
      <w:proofErr w:type="spellStart"/>
      <w:r w:rsidRPr="005F024A">
        <w:rPr>
          <w:rFonts w:ascii="Times New Roman" w:hAnsi="Times New Roman"/>
        </w:rPr>
        <w:t>Sorumluluları</w:t>
      </w:r>
      <w:proofErr w:type="spellEnd"/>
      <w:r w:rsidRPr="005F024A">
        <w:rPr>
          <w:rFonts w:ascii="Times New Roman" w:hAnsi="Times New Roman"/>
        </w:rPr>
        <w:t xml:space="preserve"> Eğitim Belgeleri </w:t>
      </w:r>
    </w:p>
    <w:p w14:paraId="002A3D6E"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yönetimi uygulamaları (Uzaktan eğitim dahil) </w:t>
      </w:r>
    </w:p>
    <w:p w14:paraId="6F83652C"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Paydaş katılımına ilişkin kanıtlar </w:t>
      </w:r>
    </w:p>
    <w:p w14:paraId="1ECD3C61"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yönetim mekanizmalarının izlenmesi ve iyileştirilmesine ilişkin kanıtlar </w:t>
      </w:r>
    </w:p>
    <w:p w14:paraId="42920C9C"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7FA9F6D" w14:textId="77777777" w:rsidR="001E62B5" w:rsidRPr="005F024A" w:rsidRDefault="001E62B5" w:rsidP="001E62B5">
      <w:pPr>
        <w:spacing w:before="80" w:after="80" w:line="288" w:lineRule="auto"/>
        <w:jc w:val="both"/>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.4. Paydaş Katılımı </w:t>
      </w:r>
    </w:p>
    <w:p w14:paraId="64C301DF" w14:textId="77777777" w:rsidR="001E62B5" w:rsidRPr="005F024A" w:rsidRDefault="001E62B5" w:rsidP="001E62B5">
      <w:pPr>
        <w:widowControl w:val="0"/>
        <w:spacing w:after="0" w:line="360" w:lineRule="auto"/>
        <w:ind w:left="510" w:right="62" w:hanging="3"/>
        <w:jc w:val="both"/>
        <w:rPr>
          <w:rFonts w:ascii="Times New Roman" w:hAnsi="Times New Roman"/>
        </w:rPr>
      </w:pPr>
      <w:r w:rsidRPr="005F024A">
        <w:rPr>
          <w:rFonts w:ascii="Times New Roman" w:hAnsi="Times New Roman"/>
        </w:rPr>
        <w:t>Kurum, iç ve dış paydaşlarının stratejik kararlara ve süreçlere katılımını sağlamak üzere geri bildirimlerini almak, yanıtlamak ve kararlarında kullanmak için gerekli sistemleri oluşturmalı ve yönetmelidir.</w:t>
      </w:r>
    </w:p>
    <w:p w14:paraId="282BA9CB"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.4.1. İç ve dış paydaş katılımı</w:t>
      </w:r>
    </w:p>
    <w:p w14:paraId="2E1DAC29"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Kurumun süreçlerine özgü oluşturulmuş iç ve dış paydaş listesi ile paydaşların önceliklendirilmesine ilişkin kanıtlar </w:t>
      </w:r>
    </w:p>
    <w:p w14:paraId="43626B73"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Paydaş görüşlerinin alınması sürecinde kullanılan veri toplama araçları ve yöntemi (Anketler, odak grup toplantıları, çalıştaylar, bilgi yönetim sistemi vb.) </w:t>
      </w:r>
    </w:p>
    <w:p w14:paraId="31C0EA5A"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Karar alma süreçlerinde paydaş katılımının sağlandığını gösteren belgeler </w:t>
      </w:r>
    </w:p>
    <w:p w14:paraId="50EB54CA"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lastRenderedPageBreak/>
        <w:t xml:space="preserve">Paydaş katılım mekanizmalarının işleyişine ilişkin izleme ve iyileştirme kanıtları </w:t>
      </w:r>
    </w:p>
    <w:p w14:paraId="6F2097E8"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507086E8"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.4.2. Öğrenci geri bildirimleri</w:t>
      </w:r>
    </w:p>
    <w:p w14:paraId="07F45437"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 geri bildirimi elde etmeye ilişkin ilke ve kurallar </w:t>
      </w:r>
    </w:p>
    <w:p w14:paraId="434F84F7"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Tanımlı öğrenci geri bildirim mekanizmalarının tür, yöntem ve çeşitliliğini gösteren kanıtlar (Uzaktan/karma eğitim dahil) </w:t>
      </w:r>
    </w:p>
    <w:p w14:paraId="5CACE067"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 geri bildirimleri kapsamında gerçekleştirilen iyileştirmelere ilişkin uygulamalar </w:t>
      </w:r>
    </w:p>
    <w:p w14:paraId="6F29C61A"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Öğrencilerin karar alma mekanizmalarına katılımı örnekleri </w:t>
      </w:r>
    </w:p>
    <w:p w14:paraId="30A1C8DC"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 geri bildirim mekanizmasının izlenmesi ve iyileştirilmesine yönelik kanıtlar </w:t>
      </w:r>
    </w:p>
    <w:p w14:paraId="49A36BAD"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1D6697D4"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.4.3. Mezun ilişkileri yönetimi</w:t>
      </w:r>
    </w:p>
    <w:p w14:paraId="03DB5A8A"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 izleme sisteminin özellikleri </w:t>
      </w:r>
    </w:p>
    <w:p w14:paraId="112D0E4B"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Mezunların sahip olduğu yeterlilikler ve programın amaç ve hedeflerine ulaşılmasına ilişkin memnuniyet düzeyi </w:t>
      </w:r>
    </w:p>
    <w:p w14:paraId="088A0288"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 izleme sistemi kapsamında programlarda gerçekleştirilen güncelleme çalışmaları </w:t>
      </w:r>
    </w:p>
    <w:p w14:paraId="318FC01F"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 geri bildirimler </w:t>
      </w:r>
    </w:p>
    <w:p w14:paraId="72CA3F3F"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53E959DC" w14:textId="77777777" w:rsidR="001E62B5" w:rsidRPr="005F024A" w:rsidRDefault="001E62B5" w:rsidP="001E62B5">
      <w:pPr>
        <w:tabs>
          <w:tab w:val="left" w:pos="2839"/>
        </w:tabs>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.5. Uluslararasılaşma </w:t>
      </w:r>
    </w:p>
    <w:p w14:paraId="3A291E12" w14:textId="77777777" w:rsidR="001E62B5" w:rsidRPr="005F024A" w:rsidRDefault="001E62B5" w:rsidP="001E62B5">
      <w:pPr>
        <w:widowControl w:val="0"/>
        <w:spacing w:after="0" w:line="360" w:lineRule="auto"/>
        <w:ind w:left="510" w:right="62" w:hanging="3"/>
        <w:jc w:val="both"/>
        <w:rPr>
          <w:rFonts w:ascii="Times New Roman" w:hAnsi="Times New Roman"/>
        </w:rPr>
      </w:pPr>
      <w:r w:rsidRPr="005F024A">
        <w:rPr>
          <w:rFonts w:ascii="Times New Roman" w:hAnsi="Times New Roman"/>
        </w:rPr>
        <w:t>Kurum, uluslararasılaşma stratejisi ve hedefleri doğrultusunda süreçlerini yönetmeli, organizasyonel yapılanmasını oluşturmalı ve sonuçlarını periyodik olarak izleyerek değerlendirmelidir.</w:t>
      </w:r>
      <w:r w:rsidRPr="005F024A">
        <w:rPr>
          <w:rFonts w:ascii="Times New Roman" w:hAnsi="Times New Roman"/>
        </w:rPr>
        <w:tab/>
      </w:r>
    </w:p>
    <w:p w14:paraId="56736783"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.5.1. Uluslararasılaşma süreçlerinin yönetimi</w:t>
      </w:r>
    </w:p>
    <w:p w14:paraId="2456F7AA" w14:textId="77777777"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Uluslararasılaşma süreçlerinin yönetimi ve organizasyonel yapısı </w:t>
      </w:r>
    </w:p>
    <w:p w14:paraId="3767FDE4" w14:textId="77777777"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Uluslararasılaşma süreçlerinin yönetimine ilişkin uygulama kanıtları </w:t>
      </w:r>
    </w:p>
    <w:p w14:paraId="2B83D218" w14:textId="77777777"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Yönetim ve organizasyonel yapıya ilişkin izleme ve iyileştirme kanıtları </w:t>
      </w:r>
    </w:p>
    <w:p w14:paraId="7B1FBA62" w14:textId="77777777"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0B3E2F60"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.5.2. Uluslararasılaşma kaynakları</w:t>
      </w:r>
    </w:p>
    <w:p w14:paraId="6BAC2D65" w14:textId="77777777"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Kurumun uluslararasılaşma faaliyetlerini sürdürebilmesine yönelik kaynakların planlama kanıtları </w:t>
      </w:r>
    </w:p>
    <w:p w14:paraId="47566C62" w14:textId="77777777"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Uluslararası çalışmalar için ayrılan kaynaklarının yönetimine ilişkin belgeler (Erasmus vb. bütçelerin kulanım oranı, AB proje bütçelerinin yönetimi ve ikili protokoller kapsamında gerçekleşen kaynakların yönetimine ilişkin belgeler gibi) </w:t>
      </w:r>
    </w:p>
    <w:p w14:paraId="5988CCA2" w14:textId="77777777"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Uluslararasılaşma kaynakların dağılımının izlenmesi ve iyileştirilmesine ilişkin kanıtlar </w:t>
      </w:r>
    </w:p>
    <w:p w14:paraId="701F454E" w14:textId="77777777"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AB2B519" w14:textId="77777777" w:rsidR="001E62B5" w:rsidRPr="005F024A" w:rsidRDefault="001E62B5" w:rsidP="001E62B5">
      <w:pPr>
        <w:widowControl w:val="0"/>
        <w:spacing w:after="0" w:line="360" w:lineRule="auto"/>
        <w:ind w:left="510" w:right="62" w:hanging="391"/>
        <w:jc w:val="both"/>
        <w:rPr>
          <w:rFonts w:ascii="Times New Roman" w:hAnsi="Times New Roman"/>
          <w:b/>
          <w:i/>
          <w:sz w:val="24"/>
          <w:szCs w:val="24"/>
        </w:rPr>
      </w:pPr>
      <w:r w:rsidRPr="005F024A">
        <w:rPr>
          <w:rFonts w:ascii="Times New Roman" w:hAnsi="Times New Roman"/>
          <w:b/>
          <w:i/>
          <w:sz w:val="24"/>
          <w:szCs w:val="24"/>
        </w:rPr>
        <w:lastRenderedPageBreak/>
        <w:t xml:space="preserve">  </w:t>
      </w:r>
      <w:r>
        <w:rPr>
          <w:rFonts w:ascii="Times New Roman" w:hAnsi="Times New Roman"/>
          <w:b/>
          <w:i/>
          <w:sz w:val="24"/>
          <w:szCs w:val="24"/>
        </w:rPr>
        <w:t>A</w:t>
      </w:r>
      <w:r w:rsidRPr="005F024A">
        <w:rPr>
          <w:rFonts w:ascii="Times New Roman" w:hAnsi="Times New Roman"/>
          <w:b/>
          <w:i/>
          <w:sz w:val="24"/>
          <w:szCs w:val="24"/>
        </w:rPr>
        <w:t>.5.3. Uluslararasılaşma performansı</w:t>
      </w:r>
    </w:p>
    <w:p w14:paraId="34DA7259"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Stratejik plan ve uluslararasılaşma politikasına ilişkin performans göstergeleri </w:t>
      </w:r>
    </w:p>
    <w:p w14:paraId="3B619A52"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Uluslararasılaşma faaliyetleri (Uluslararası kapsamda düzenlediği toplantılar, katılım sağladığı programlar, protokoller kapsamında faaliyetler vb.) </w:t>
      </w:r>
    </w:p>
    <w:p w14:paraId="2A6A1B66"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Uluslararasılaşma hedeflerine ulaşılıp ulaşılmadığını izlemek üzere oluşturulan mekanizmalar </w:t>
      </w:r>
    </w:p>
    <w:p w14:paraId="43A9E934"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Uluslararasılaşma süreçlerine ilişkin yıllık öz değerlendirme raporları ve iyileştirme çalışmaları </w:t>
      </w:r>
    </w:p>
    <w:p w14:paraId="68643EDD"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68CC8F5B" w14:textId="77777777" w:rsidR="001E62B5" w:rsidRPr="005F024A" w:rsidRDefault="001E62B5" w:rsidP="001E62B5">
      <w:pPr>
        <w:widowControl w:val="0"/>
        <w:spacing w:before="120" w:after="120" w:line="240" w:lineRule="auto"/>
        <w:ind w:right="62"/>
        <w:jc w:val="both"/>
        <w:rPr>
          <w:rFonts w:ascii="Times New Roman" w:eastAsia="Times New Roman" w:hAnsi="Times New Roman"/>
          <w:color w:val="FF0000"/>
          <w:sz w:val="32"/>
          <w:szCs w:val="32"/>
        </w:rPr>
      </w:pPr>
      <w:r>
        <w:rPr>
          <w:rFonts w:ascii="Times New Roman" w:eastAsia="Times New Roman" w:hAnsi="Times New Roman"/>
          <w:b/>
          <w:color w:val="2E75B5"/>
          <w:sz w:val="32"/>
          <w:szCs w:val="32"/>
        </w:rPr>
        <w:t>B</w:t>
      </w:r>
      <w:r w:rsidRPr="005F024A">
        <w:rPr>
          <w:rFonts w:ascii="Times New Roman" w:eastAsia="Times New Roman" w:hAnsi="Times New Roman"/>
          <w:b/>
          <w:color w:val="2E75B5"/>
          <w:sz w:val="32"/>
          <w:szCs w:val="32"/>
        </w:rPr>
        <w:t xml:space="preserve">. EĞİTİM VE ÖĞRETİM </w:t>
      </w:r>
    </w:p>
    <w:p w14:paraId="0AA4858E" w14:textId="77777777" w:rsidR="001E62B5" w:rsidRPr="005F024A" w:rsidRDefault="001E62B5" w:rsidP="001E62B5">
      <w:pPr>
        <w:spacing w:after="120" w:line="360" w:lineRule="auto"/>
        <w:jc w:val="both"/>
        <w:rPr>
          <w:rFonts w:ascii="Times New Roman" w:eastAsia="Times New Roman" w:hAnsi="Times New Roman"/>
          <w:i/>
        </w:rPr>
      </w:pPr>
      <w:r w:rsidRPr="005F024A">
        <w:rPr>
          <w:rFonts w:ascii="Times New Roman" w:hAnsi="Times New Roman"/>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64A456D9"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.1. Programların Tasarımı, Değerlendirilmesi ve Güncellenmesi</w:t>
      </w:r>
    </w:p>
    <w:p w14:paraId="0FA4C0DD" w14:textId="77777777" w:rsidR="001E62B5" w:rsidRPr="00AC5BE4" w:rsidRDefault="001E62B5" w:rsidP="001E62B5">
      <w:pPr>
        <w:widowControl w:val="0"/>
        <w:pBdr>
          <w:top w:val="nil"/>
          <w:left w:val="nil"/>
          <w:bottom w:val="nil"/>
          <w:right w:val="nil"/>
          <w:between w:val="nil"/>
        </w:pBdr>
        <w:spacing w:after="0"/>
        <w:ind w:right="63"/>
        <w:jc w:val="both"/>
        <w:rPr>
          <w:rFonts w:ascii="Times New Roman" w:hAnsi="Times New Roman"/>
          <w:b/>
          <w:i/>
          <w:color w:val="000000"/>
          <w:sz w:val="24"/>
        </w:rPr>
      </w:pPr>
      <w:r w:rsidRPr="00AC5BE4">
        <w:rPr>
          <w:rFonts w:ascii="Times New Roman" w:hAnsi="Times New Roman"/>
          <w:b/>
          <w:i/>
          <w:color w:val="000000"/>
          <w:sz w:val="24"/>
        </w:rPr>
        <w:t xml:space="preserve">B.1.1. </w:t>
      </w:r>
      <w:r w:rsidRPr="00AC5BE4">
        <w:rPr>
          <w:rFonts w:ascii="Times New Roman" w:eastAsia="Times New Roman" w:hAnsi="Times New Roman"/>
          <w:b/>
          <w:i/>
          <w:color w:val="000000"/>
          <w:sz w:val="24"/>
        </w:rPr>
        <w:t>Program tasarımı ve onayı</w:t>
      </w:r>
    </w:p>
    <w:p w14:paraId="3E87A5B1"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tasarımı ve onayı için kullanılan tanımlı süreçler (Eğitim politikasıyla uyumu, el kitabı, kılavuz, usul ve esas vb.) </w:t>
      </w:r>
    </w:p>
    <w:p w14:paraId="74EC551C"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tasarımı ve onayı süreçlerinin yönetsel ve organizasyonel yapısı (Komisyonlar, süreç sorumluları, süreç akışı vb.) </w:t>
      </w:r>
    </w:p>
    <w:p w14:paraId="2989FCE6"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amaç ve çıktılarının TYÇ ile uyumunu gösteren kanıtlar (ders program örnekleri, güncel ders izlence örnekleri vb.) </w:t>
      </w:r>
    </w:p>
    <w:p w14:paraId="2DB7C26C"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Uzaktan-karma program tasarımında bölüm/alan bazlı uygulama çeşitliliğine ilişkin kanıtlar (bölümlerin farklı uzaktan eğitim taleplerinin dikkate alındığına ilişkin kanıtlar vb.) </w:t>
      </w:r>
    </w:p>
    <w:p w14:paraId="7DAA6BEB"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tasarım süreçlerine paydaş katılımını gösteren kanıtlar </w:t>
      </w:r>
    </w:p>
    <w:p w14:paraId="0DFB098A"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Programların tasarım ve onay sürecinin izlendiği ve buna göre yapılan iyileştirilmelere ilişkin kanıtlar </w:t>
      </w:r>
    </w:p>
    <w:p w14:paraId="72A9ADA6" w14:textId="77777777" w:rsidR="001E62B5" w:rsidRPr="00AC5BE4"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7277B42F" w14:textId="77777777" w:rsidR="001E62B5" w:rsidRDefault="001E62B5" w:rsidP="001E62B5">
      <w:pPr>
        <w:widowControl w:val="0"/>
        <w:pBdr>
          <w:top w:val="nil"/>
          <w:left w:val="nil"/>
          <w:bottom w:val="nil"/>
          <w:right w:val="nil"/>
          <w:between w:val="nil"/>
        </w:pBdr>
        <w:spacing w:after="0"/>
        <w:ind w:right="63"/>
        <w:jc w:val="both"/>
        <w:rPr>
          <w:rFonts w:ascii="Times New Roman" w:eastAsia="CamberW04-Regular" w:hAnsi="Times New Roman"/>
          <w:b/>
          <w:i/>
        </w:rPr>
      </w:pPr>
    </w:p>
    <w:p w14:paraId="75486B14"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CamberW04-Regular" w:hAnsi="Times New Roman"/>
          <w:b/>
          <w:i/>
        </w:rPr>
      </w:pPr>
      <w:r>
        <w:rPr>
          <w:rFonts w:ascii="Times New Roman" w:eastAsia="CamberW04-Regular" w:hAnsi="Times New Roman"/>
          <w:b/>
          <w:i/>
        </w:rPr>
        <w:t>B</w:t>
      </w:r>
      <w:r w:rsidRPr="005F024A">
        <w:rPr>
          <w:rFonts w:ascii="Times New Roman" w:eastAsia="CamberW04-Regular" w:hAnsi="Times New Roman"/>
          <w:b/>
          <w:i/>
        </w:rPr>
        <w:t>.1.2. Programın ders dağılım dengesi</w:t>
      </w:r>
    </w:p>
    <w:p w14:paraId="7640CFC7" w14:textId="77777777"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Ders dağılımına ilişkin ilke ve yöntemler ile buna ilişkin kanıtlar </w:t>
      </w:r>
    </w:p>
    <w:p w14:paraId="2F700CB1" w14:textId="77777777"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İlan edilmiş ders bilgi paketlerinde ders dağılım dengesinin gözetildiğine ilişkin kanıtlar </w:t>
      </w:r>
    </w:p>
    <w:p w14:paraId="78A39E77" w14:textId="77777777"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Eğitim komisyonu kararı, senato kararları </w:t>
      </w:r>
      <w:proofErr w:type="spellStart"/>
      <w:r w:rsidRPr="005F024A">
        <w:rPr>
          <w:rFonts w:ascii="Times New Roman" w:hAnsi="Times New Roman"/>
        </w:rPr>
        <w:t>vb</w:t>
      </w:r>
      <w:proofErr w:type="spellEnd"/>
      <w:r w:rsidRPr="005F024A">
        <w:rPr>
          <w:rFonts w:ascii="Times New Roman" w:hAnsi="Times New Roman"/>
        </w:rPr>
        <w:t xml:space="preserve"> </w:t>
      </w:r>
    </w:p>
    <w:p w14:paraId="380335F7" w14:textId="77777777"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Ders dağılım dengesinin izlenmesine ve iyileştirilmesine ilişkin kanıtlar </w:t>
      </w:r>
    </w:p>
    <w:p w14:paraId="6E3A0C96" w14:textId="77777777" w:rsidR="001E62B5" w:rsidRPr="00AC5BE4"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4401B7C0" w14:textId="77777777" w:rsidR="001E62B5" w:rsidRPr="005F024A" w:rsidRDefault="001E62B5" w:rsidP="001E62B5">
      <w:pPr>
        <w:pBdr>
          <w:top w:val="nil"/>
          <w:left w:val="nil"/>
          <w:bottom w:val="nil"/>
          <w:right w:val="nil"/>
          <w:between w:val="nil"/>
        </w:pBdr>
        <w:spacing w:after="0"/>
        <w:ind w:left="426"/>
        <w:rPr>
          <w:rFonts w:ascii="Times New Roman" w:hAnsi="Times New Roman"/>
          <w:color w:val="000000"/>
          <w:sz w:val="10"/>
          <w:szCs w:val="10"/>
        </w:rPr>
      </w:pPr>
    </w:p>
    <w:p w14:paraId="10F311E7" w14:textId="77777777" w:rsidR="001E62B5" w:rsidRPr="005F024A" w:rsidRDefault="001E62B5" w:rsidP="001E62B5">
      <w:pPr>
        <w:spacing w:after="0" w:line="240" w:lineRule="auto"/>
        <w:rPr>
          <w:rFonts w:ascii="Times New Roman" w:eastAsia="Times New Roman" w:hAnsi="Times New Roman"/>
          <w:b/>
          <w:i/>
        </w:rPr>
      </w:pPr>
      <w:r>
        <w:rPr>
          <w:rFonts w:ascii="Times New Roman" w:eastAsia="Times New Roman" w:hAnsi="Times New Roman"/>
          <w:b/>
          <w:i/>
        </w:rPr>
        <w:t>B</w:t>
      </w:r>
      <w:r w:rsidRPr="005F024A">
        <w:rPr>
          <w:rFonts w:ascii="Times New Roman" w:eastAsia="Times New Roman" w:hAnsi="Times New Roman"/>
          <w:b/>
          <w:i/>
        </w:rPr>
        <w:t xml:space="preserve">.1.3. Ders kazanımlarının program çıktılarıyla </w:t>
      </w:r>
      <w:r w:rsidRPr="005F024A">
        <w:rPr>
          <w:rFonts w:ascii="Times New Roman" w:eastAsia="CamberW04-Regular" w:hAnsi="Times New Roman"/>
          <w:b/>
          <w:i/>
        </w:rPr>
        <w:t>uyumu</w:t>
      </w:r>
    </w:p>
    <w:p w14:paraId="58027387" w14:textId="77777777"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Kurumda, ders kazanımlarını değerlendirilmesi ve müfredat öğrenim hedeflerine ulaşılması ve bunların program çıktıları ile uyumunun nasıl ölçtüğüne dair etkili süreçleri nasıl gerçekleşeceğini gösteren yönerge ve planlama kanıtları </w:t>
      </w:r>
    </w:p>
    <w:p w14:paraId="7116ED1D" w14:textId="77777777"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Program çıktıları ve ders kazanımlarının ilişkilendirilmesi </w:t>
      </w:r>
    </w:p>
    <w:p w14:paraId="17936108" w14:textId="77777777"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Program dışından alınan derslerin (örgün veya uzaktan) program çıktılarıyla uyumunu gösteren kanıtlar </w:t>
      </w:r>
    </w:p>
    <w:p w14:paraId="0BFE2E2D" w14:textId="77777777"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lastRenderedPageBreak/>
        <w:t xml:space="preserve">Ders kazanımların program çıktılarıyla uyumunun izlenmesine ve iyileştirilmesine ilişkin kanıtlar </w:t>
      </w:r>
    </w:p>
    <w:p w14:paraId="313E25A7" w14:textId="77777777" w:rsidR="001E62B5" w:rsidRPr="00AC5BE4"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38373F13" w14:textId="77777777" w:rsidR="001E62B5" w:rsidRPr="005F024A" w:rsidRDefault="001E62B5" w:rsidP="001E62B5">
      <w:pPr>
        <w:pBdr>
          <w:top w:val="nil"/>
          <w:left w:val="nil"/>
          <w:bottom w:val="nil"/>
          <w:right w:val="nil"/>
          <w:between w:val="nil"/>
        </w:pBdr>
        <w:spacing w:after="0"/>
        <w:ind w:left="426"/>
        <w:rPr>
          <w:rFonts w:ascii="Times New Roman" w:hAnsi="Times New Roman"/>
          <w:color w:val="000000"/>
          <w:sz w:val="10"/>
          <w:szCs w:val="10"/>
        </w:rPr>
      </w:pPr>
    </w:p>
    <w:p w14:paraId="3A7B99B7" w14:textId="77777777" w:rsidR="001E62B5" w:rsidRPr="005F024A" w:rsidRDefault="001E62B5" w:rsidP="001E62B5">
      <w:pPr>
        <w:spacing w:after="0" w:line="240" w:lineRule="auto"/>
        <w:rPr>
          <w:rFonts w:ascii="Times New Roman" w:eastAsia="CamberW04-Regular" w:hAnsi="Times New Roman"/>
          <w:b/>
          <w:i/>
        </w:rPr>
      </w:pPr>
      <w:r>
        <w:rPr>
          <w:rFonts w:ascii="Times New Roman" w:eastAsia="CamberW04-Regular" w:hAnsi="Times New Roman"/>
          <w:b/>
          <w:i/>
        </w:rPr>
        <w:t>B</w:t>
      </w:r>
      <w:r w:rsidRPr="005F024A">
        <w:rPr>
          <w:rFonts w:ascii="Times New Roman" w:eastAsia="CamberW04-Regular" w:hAnsi="Times New Roman"/>
          <w:b/>
          <w:i/>
        </w:rPr>
        <w:t>.1.4. Öğrenci iş yüküne dayalı ders tasarımı</w:t>
      </w:r>
    </w:p>
    <w:p w14:paraId="32C4C4D8"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AKTS ders bilgi paketleri* (Uzaktan ve karma eğitim programları dahil) </w:t>
      </w:r>
    </w:p>
    <w:p w14:paraId="41C05142"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Öğrenci iş yükü kredisinin mesleki uygulamalar, değişim programları, staj ve projeler için tanımlandığını gösteren kanıtlar* </w:t>
      </w:r>
    </w:p>
    <w:p w14:paraId="09FA3310"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İş yükü temelli kredilerin transferi ve tanınmasına ilişkin tanımlı süreçleri içeren belgeler </w:t>
      </w:r>
    </w:p>
    <w:p w14:paraId="5E85975F"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Programlarda öğrenci İş yükünün belirlenmesinde öğrenci katılımının sağlandığına ilişkin belgeler ve mekanizmalar </w:t>
      </w:r>
    </w:p>
    <w:p w14:paraId="460CF7F2"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Diploma Eki </w:t>
      </w:r>
    </w:p>
    <w:p w14:paraId="7A90CFFC"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Derslerin AKTS kredileri ve AKTS hesaplama tablolarının takibini gösteren kanıtlar </w:t>
      </w:r>
    </w:p>
    <w:p w14:paraId="2087E4EB"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AKTS hesaplama tabloları ve ek belgeler (</w:t>
      </w:r>
      <w:proofErr w:type="spellStart"/>
      <w:r w:rsidRPr="005F024A">
        <w:rPr>
          <w:rFonts w:ascii="Times New Roman" w:hAnsi="Times New Roman"/>
        </w:rPr>
        <w:t>örn</w:t>
      </w:r>
      <w:proofErr w:type="spellEnd"/>
      <w:r w:rsidRPr="005F024A">
        <w:rPr>
          <w:rFonts w:ascii="Times New Roman" w:hAnsi="Times New Roman"/>
        </w:rPr>
        <w:t xml:space="preserve">; öğretim üyeleri ve öğrencilerle yapılan anketler) </w:t>
      </w:r>
    </w:p>
    <w:p w14:paraId="1865D447"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İş yükü temelli kredilerin geribildirimler doğrultusunda güncellendiğine ilişkin kanıtlar </w:t>
      </w:r>
    </w:p>
    <w:p w14:paraId="158D7785"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Standart uygulamalar ve mevzuatın yanı sıra kurumun ihtiyaçları doğrultusunda geliştirdiği özgün yaklaşım ve uygulamalarına ilişkin kanıtlar</w:t>
      </w:r>
    </w:p>
    <w:p w14:paraId="6F2EE6FB" w14:textId="77777777" w:rsidR="001E62B5" w:rsidRPr="005F024A" w:rsidRDefault="001E62B5" w:rsidP="001E62B5">
      <w:pPr>
        <w:pBdr>
          <w:top w:val="nil"/>
          <w:left w:val="nil"/>
          <w:bottom w:val="nil"/>
          <w:right w:val="nil"/>
          <w:between w:val="nil"/>
        </w:pBdr>
        <w:spacing w:after="0"/>
        <w:rPr>
          <w:rFonts w:ascii="Times New Roman" w:eastAsia="Times New Roman" w:hAnsi="Times New Roman"/>
          <w:color w:val="000000"/>
          <w:sz w:val="10"/>
          <w:szCs w:val="10"/>
        </w:rPr>
      </w:pPr>
    </w:p>
    <w:p w14:paraId="756017D4" w14:textId="77777777" w:rsidR="001E62B5" w:rsidRPr="005F024A" w:rsidRDefault="001E62B5" w:rsidP="001E62B5">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Pr>
          <w:rFonts w:ascii="Times New Roman" w:eastAsia="CamberW04-Regular" w:hAnsi="Times New Roman"/>
          <w:b/>
          <w:i/>
        </w:rPr>
        <w:t>B</w:t>
      </w:r>
      <w:r w:rsidRPr="005F024A">
        <w:rPr>
          <w:rFonts w:ascii="Times New Roman" w:eastAsia="CamberW04-Regular" w:hAnsi="Times New Roman"/>
          <w:b/>
          <w:i/>
        </w:rPr>
        <w:t xml:space="preserve">.1.5. </w:t>
      </w:r>
      <w:r w:rsidRPr="005F024A">
        <w:rPr>
          <w:rFonts w:ascii="Times New Roman" w:eastAsia="Times New Roman" w:hAnsi="Times New Roman"/>
          <w:b/>
          <w:color w:val="000000"/>
        </w:rPr>
        <w:t>Programların izlenmesi ve güncellenmesi</w:t>
      </w:r>
    </w:p>
    <w:p w14:paraId="027F088B"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Programların izlenmesi ve güncellenmesine ilişkin periyot (yıllık ve program süresinin sonunda) ilke, kural, gösterge, plan ve uygulamalar </w:t>
      </w:r>
    </w:p>
    <w:p w14:paraId="5E777EF5"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Kurumun misyon, vizyon ve hedefleri doğrultusunda programlarını güncellemek üzere kurduğu mekanizma örnekleri </w:t>
      </w:r>
    </w:p>
    <w:p w14:paraId="294E5B45"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Programların yıllık öz değerlendirme raporları (Program çıktıları açısından değerlendirme) </w:t>
      </w:r>
    </w:p>
    <w:p w14:paraId="3E101D84"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 çıktılarına ulaşılıp ulaşılmadığını izleyen sistemler (Bilgi Yönetim Sistemi) </w:t>
      </w:r>
    </w:p>
    <w:p w14:paraId="0B491451"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Programların yıllık ve program süresi temelli izlemelerden hareketle yapılan iyileştirmeler </w:t>
      </w:r>
    </w:p>
    <w:p w14:paraId="0D9D2638"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Yapılan iyileştirmeler ve değişiklikler konusunda paydaşların bilgilendirildiği uygulamalar </w:t>
      </w:r>
    </w:p>
    <w:p w14:paraId="60CFEE0F"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Programın amaçlarına ulaşıp ulaşmadığına ilişkin geri bildirimler </w:t>
      </w:r>
    </w:p>
    <w:p w14:paraId="23ECACBD"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Doğal afet </w:t>
      </w:r>
      <w:proofErr w:type="spellStart"/>
      <w:r w:rsidRPr="005F024A">
        <w:rPr>
          <w:rFonts w:ascii="Times New Roman" w:hAnsi="Times New Roman"/>
        </w:rPr>
        <w:t>vb</w:t>
      </w:r>
      <w:proofErr w:type="spellEnd"/>
      <w:r w:rsidRPr="005F024A">
        <w:rPr>
          <w:rFonts w:ascii="Times New Roman" w:hAnsi="Times New Roman"/>
        </w:rPr>
        <w:t xml:space="preserve"> gibi olağan dışı durumlar karşısında programların yürütülmesi için gerekli sürdürülebilir öğretim modelinin oluşturulduğuna dair kanıtlar </w:t>
      </w:r>
    </w:p>
    <w:p w14:paraId="49AB88BB"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54A93F01" w14:textId="77777777" w:rsidR="001E62B5" w:rsidRDefault="001E62B5" w:rsidP="001E62B5">
      <w:pPr>
        <w:widowControl w:val="0"/>
        <w:pBdr>
          <w:top w:val="nil"/>
          <w:left w:val="nil"/>
          <w:bottom w:val="nil"/>
          <w:right w:val="nil"/>
          <w:between w:val="nil"/>
        </w:pBdr>
        <w:spacing w:after="0" w:line="240" w:lineRule="auto"/>
        <w:ind w:right="63"/>
        <w:jc w:val="both"/>
        <w:rPr>
          <w:rFonts w:ascii="Times New Roman" w:eastAsia="CamberW04-Regular" w:hAnsi="Times New Roman"/>
          <w:b/>
          <w:i/>
        </w:rPr>
      </w:pPr>
    </w:p>
    <w:p w14:paraId="7BE2F7BB" w14:textId="77777777" w:rsidR="001E62B5" w:rsidRPr="005F024A" w:rsidRDefault="001E62B5" w:rsidP="001E62B5">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Pr>
          <w:rFonts w:ascii="Times New Roman" w:eastAsia="CamberW04-Regular" w:hAnsi="Times New Roman"/>
          <w:b/>
          <w:i/>
        </w:rPr>
        <w:t>B</w:t>
      </w:r>
      <w:r w:rsidRPr="005F024A">
        <w:rPr>
          <w:rFonts w:ascii="Times New Roman" w:eastAsia="CamberW04-Regular" w:hAnsi="Times New Roman"/>
          <w:b/>
          <w:i/>
        </w:rPr>
        <w:t xml:space="preserve">.1.6. </w:t>
      </w:r>
      <w:r w:rsidRPr="005F024A">
        <w:rPr>
          <w:rFonts w:ascii="Times New Roman" w:eastAsia="Times New Roman" w:hAnsi="Times New Roman"/>
          <w:b/>
          <w:color w:val="000000"/>
        </w:rPr>
        <w:t>Eğitim ve öğretim süreçlerinin yönetimi</w:t>
      </w:r>
    </w:p>
    <w:p w14:paraId="4D46B020"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Eğitim ve öğretim süreçlerinin yönetimine ilişkin organizasyonel yapılanma ve iş akış şemaları</w:t>
      </w:r>
    </w:p>
    <w:p w14:paraId="2BDFAABF"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Eğitim ve öğretim ile ölçme ve değerlendirme süreçlerinin yönetimine ilişkin </w:t>
      </w:r>
      <w:proofErr w:type="spellStart"/>
      <w:proofErr w:type="gramStart"/>
      <w:r w:rsidRPr="005F024A">
        <w:rPr>
          <w:rFonts w:ascii="Times New Roman" w:hAnsi="Times New Roman"/>
        </w:rPr>
        <w:t>ilke,kurallar</w:t>
      </w:r>
      <w:proofErr w:type="spellEnd"/>
      <w:proofErr w:type="gramEnd"/>
      <w:r w:rsidRPr="005F024A">
        <w:rPr>
          <w:rFonts w:ascii="Times New Roman" w:hAnsi="Times New Roman"/>
        </w:rPr>
        <w:t xml:space="preserve"> ve takvim </w:t>
      </w:r>
    </w:p>
    <w:p w14:paraId="3EA6232D"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Bilgi Yönetim Sistemi </w:t>
      </w:r>
    </w:p>
    <w:p w14:paraId="06A03B42"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Eğitim ve öğretim süreçlerinin yönetimine ilişkin izleme ve iyileştirme kanıtları </w:t>
      </w:r>
    </w:p>
    <w:p w14:paraId="4C0E1882"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İzleme çalışmalarına dair değerlendirme raporları, geri bildirimlerin analiz edildiği raporlar ya da analiz içeren dokümanlar ve bu dokümanlara dayanarak yapılan iyileştirmelere ilişkin yapılan düzenlemeler </w:t>
      </w:r>
    </w:p>
    <w:p w14:paraId="53CF22A5"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Standart uygulamalar ve mevzuatın yanı sıra kurumun ihtiyaçları doğrultusunda geliştirdiği özgün yaklaşım ve uygulamalarına ilişkin kanıtlar</w:t>
      </w:r>
    </w:p>
    <w:p w14:paraId="4C70F19A" w14:textId="77777777" w:rsidR="001E62B5" w:rsidRPr="005F024A" w:rsidRDefault="001E62B5" w:rsidP="001E62B5">
      <w:pPr>
        <w:widowControl w:val="0"/>
        <w:spacing w:after="0" w:line="36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.2. Programların Yürütülmesi (Öğrenci Merkezli Öğrenme, Öğretme ve Değerlendirme)</w:t>
      </w:r>
    </w:p>
    <w:p w14:paraId="23F17CBC" w14:textId="77777777" w:rsidR="001E62B5" w:rsidRPr="005F024A" w:rsidRDefault="001E62B5" w:rsidP="001E62B5">
      <w:pPr>
        <w:widowControl w:val="0"/>
        <w:spacing w:after="0" w:line="360" w:lineRule="auto"/>
        <w:ind w:left="507" w:right="63"/>
        <w:jc w:val="both"/>
        <w:rPr>
          <w:rFonts w:ascii="Times New Roman" w:eastAsia="Times New Roman" w:hAnsi="Times New Roman"/>
          <w:b/>
          <w:sz w:val="24"/>
          <w:szCs w:val="24"/>
        </w:rPr>
      </w:pPr>
      <w:r w:rsidRPr="005F024A">
        <w:rPr>
          <w:rFonts w:ascii="Times New Roman" w:hAnsi="Times New Roman"/>
        </w:rPr>
        <w:t xml:space="preserve">Kurum, hedeflediği nitelikli mezun yeterliliklerine ulaşmak amacıyla öğrenci merkezli ve yetkinlik temelli öğretim, ölçme ve değerlendirme yöntemlerini uygulamalıdır. Kurum, öğrenci </w:t>
      </w:r>
      <w:r w:rsidRPr="005F024A">
        <w:rPr>
          <w:rFonts w:ascii="Times New Roman" w:hAnsi="Times New Roman"/>
        </w:rPr>
        <w:lastRenderedPageBreak/>
        <w:t>kabulleri, diploma, derece ve diğer yeterliliklerin tanınması ve sertifikalandırılmasına yönelik açık kriterler belirlemeli; önceden tanımlanmış ve ilan edilmiş kuralları tutarlı şekilde uygulamalıdır</w:t>
      </w:r>
    </w:p>
    <w:p w14:paraId="024AFF55"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.2.1. Öğretim yöntem ve teknikleri</w:t>
      </w:r>
    </w:p>
    <w:p w14:paraId="12321ADA"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Ders bilgi paketlerinde öğrenci merkezli öğretim yöntemlerinin varlığı </w:t>
      </w:r>
    </w:p>
    <w:p w14:paraId="273CCECD"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Uzaktan eğitime özgü öğretim materyali geliştirme ve öğretim yöntemlerine ilişkin ilkeler, mekanizmalar </w:t>
      </w:r>
    </w:p>
    <w:p w14:paraId="62D66264"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Aktif ve etkileşimli öğretme yöntemlerine ilişkin tanımlı süreçler ve uygulamalar </w:t>
      </w:r>
    </w:p>
    <w:p w14:paraId="558980F3"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Eğiticilerin eğitimi program içeriğinde öğrenci merkezli öğrenme-öğretme yaklaşımına ilişkin uygulamalar </w:t>
      </w:r>
    </w:p>
    <w:p w14:paraId="1724D654"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Süreçlerin izlenmesine ve buna bağlı iyileştirme çalışmalarına yönelik kanıtlar </w:t>
      </w:r>
    </w:p>
    <w:p w14:paraId="7B3F0524"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3BB531DC" w14:textId="77777777" w:rsidR="001E62B5"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3146A176"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.2.2. </w:t>
      </w:r>
      <w:r w:rsidRPr="005F024A">
        <w:rPr>
          <w:rFonts w:ascii="Times New Roman" w:eastAsia="Times New Roman" w:hAnsi="Times New Roman"/>
          <w:b/>
          <w:color w:val="000000"/>
        </w:rPr>
        <w:t>Ölçme ve değerlendirme</w:t>
      </w:r>
    </w:p>
    <w:p w14:paraId="7DACEBDA"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 merkezli ölçme ve değerlendirme yaklaşımlarını içeren planlama dokümanları, organizasyon yapıları ve görev tanımları </w:t>
      </w:r>
    </w:p>
    <w:p w14:paraId="6DE10F0A"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Programlardaki ölçme ve değerlendirme çeşitliliğine ilişkin uygulama örnekleri </w:t>
      </w:r>
    </w:p>
    <w:p w14:paraId="6E0AF4C8"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Örgün/uzaktan/karma derslerde kullanılan sınav örnekleri (programda yer verilen farklı ölçme araçlarına ilişkin) </w:t>
      </w:r>
    </w:p>
    <w:p w14:paraId="355D8A21"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Ölçme ve değerlendirme uygulamalarının ders kazanımları ve program yeterlilikleriyle ilişkilendirildiğini, öğrenci iş yükünü temel aldığını* gösteren ders bilgi paketi örnekleri </w:t>
      </w:r>
    </w:p>
    <w:p w14:paraId="6088D600"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Dezavantajlı gruplar ve çevrimiçi sınavlar gibi özel ölçme türlerine ilişkin mekanizmalar </w:t>
      </w:r>
    </w:p>
    <w:p w14:paraId="7C8698CF"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Sınav güvenliği mekanizmaları </w:t>
      </w:r>
    </w:p>
    <w:p w14:paraId="52A14318"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İzleme ve paydaş katılımına dayalı iyileştirme kanıtları </w:t>
      </w:r>
    </w:p>
    <w:p w14:paraId="0F97E057"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50861D4E" w14:textId="77777777" w:rsidR="001E62B5"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441F1FEA"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.2.3. </w:t>
      </w:r>
      <w:r w:rsidRPr="005F024A">
        <w:rPr>
          <w:rFonts w:ascii="Times New Roman" w:eastAsia="Times New Roman" w:hAnsi="Times New Roman"/>
          <w:b/>
          <w:color w:val="000000"/>
        </w:rPr>
        <w:t>Öğrenci kabulü, önceki öğrenmenin tanınması ve kredilendirilmesi</w:t>
      </w:r>
    </w:p>
    <w:p w14:paraId="79182108"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Öğrenci kabulü, önceki öğrenmenin tanınması ve kredilendirilmesine ilişkin ilke ve kurallar </w:t>
      </w:r>
    </w:p>
    <w:p w14:paraId="2DB8259F"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Önceki öğrenmelerin tanınmasında öğrenci iş yükü temelli kredilerin kullanıldığına dair belgeler </w:t>
      </w:r>
    </w:p>
    <w:p w14:paraId="0C880607"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Uygulamaların tanımlı süreçlerle uyumuna ve sürekliliğine ilişkin kanıtlar, </w:t>
      </w:r>
    </w:p>
    <w:p w14:paraId="595BF609"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Paydaşların bilgilendirildiği mekanizmalar </w:t>
      </w:r>
    </w:p>
    <w:p w14:paraId="37FA99A7"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Standart uygulamalar ve mevzuatın yanı sıra kurumun ihtiyaçları doğrultusunda geliştirdiği özgün yaklaşım ve uygulamalarına ilişkin kanıtlar</w:t>
      </w:r>
    </w:p>
    <w:p w14:paraId="23E5621A" w14:textId="77777777" w:rsidR="001E62B5" w:rsidRPr="005F024A" w:rsidRDefault="001E62B5" w:rsidP="001E62B5">
      <w:pPr>
        <w:ind w:left="118" w:hanging="118"/>
        <w:jc w:val="center"/>
        <w:rPr>
          <w:rFonts w:ascii="Times New Roman" w:eastAsia="Times New Roman" w:hAnsi="Times New Roman"/>
          <w:b/>
          <w:sz w:val="24"/>
          <w:szCs w:val="24"/>
        </w:rPr>
      </w:pPr>
      <w:bookmarkStart w:id="0" w:name="_1fob9te" w:colFirst="0" w:colLast="0"/>
      <w:bookmarkEnd w:id="0"/>
      <w:r w:rsidRPr="005F024A">
        <w:rPr>
          <w:rFonts w:ascii="Times New Roman" w:eastAsia="Times New Roman" w:hAnsi="Times New Roman"/>
          <w:b/>
          <w:sz w:val="24"/>
          <w:szCs w:val="24"/>
        </w:rPr>
        <w:t>Tablo 2. Ön Lisans/Lisans Öğrencilerinin YKS Derecelerine İlişkin Bilgi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46"/>
        <w:gridCol w:w="1106"/>
        <w:gridCol w:w="1128"/>
        <w:gridCol w:w="1379"/>
        <w:gridCol w:w="866"/>
        <w:gridCol w:w="866"/>
        <w:gridCol w:w="828"/>
        <w:gridCol w:w="743"/>
      </w:tblGrid>
      <w:tr w:rsidR="001E62B5" w:rsidRPr="005F024A" w14:paraId="3D29FBFD" w14:textId="77777777" w:rsidTr="00011718">
        <w:trPr>
          <w:trHeight w:val="307"/>
        </w:trPr>
        <w:tc>
          <w:tcPr>
            <w:tcW w:w="1184" w:type="pct"/>
            <w:vMerge w:val="restart"/>
            <w:vAlign w:val="center"/>
          </w:tcPr>
          <w:p w14:paraId="31F14F65" w14:textId="77777777" w:rsidR="001E62B5" w:rsidRPr="009E0A55" w:rsidRDefault="001E62B5" w:rsidP="00EB1A4D">
            <w:pPr>
              <w:pBdr>
                <w:top w:val="nil"/>
                <w:left w:val="nil"/>
                <w:bottom w:val="nil"/>
                <w:right w:val="nil"/>
                <w:between w:val="nil"/>
              </w:pBdr>
              <w:rPr>
                <w:rFonts w:ascii="Times New Roman" w:hAnsi="Times New Roman"/>
                <w:b/>
                <w:bCs/>
                <w:color w:val="000000"/>
                <w:sz w:val="20"/>
                <w:szCs w:val="20"/>
              </w:rPr>
            </w:pPr>
            <w:r w:rsidRPr="009E0A55">
              <w:rPr>
                <w:rFonts w:ascii="Times New Roman" w:hAnsi="Times New Roman"/>
                <w:b/>
                <w:bCs/>
                <w:color w:val="000000"/>
                <w:sz w:val="20"/>
                <w:szCs w:val="20"/>
              </w:rPr>
              <w:t>Bölüm/Program Adı</w:t>
            </w:r>
          </w:p>
        </w:tc>
        <w:tc>
          <w:tcPr>
            <w:tcW w:w="610" w:type="pct"/>
            <w:vMerge w:val="restart"/>
            <w:vAlign w:val="center"/>
          </w:tcPr>
          <w:p w14:paraId="117FA844" w14:textId="77777777" w:rsidR="001E62B5" w:rsidRPr="009E0A55" w:rsidRDefault="001E62B5" w:rsidP="00EB1A4D">
            <w:pPr>
              <w:pBdr>
                <w:top w:val="nil"/>
                <w:left w:val="nil"/>
                <w:bottom w:val="nil"/>
                <w:right w:val="nil"/>
                <w:between w:val="nil"/>
              </w:pBdr>
              <w:jc w:val="center"/>
              <w:rPr>
                <w:rFonts w:ascii="Times New Roman" w:hAnsi="Times New Roman"/>
                <w:b/>
                <w:bCs/>
                <w:color w:val="000000"/>
                <w:sz w:val="20"/>
                <w:szCs w:val="20"/>
              </w:rPr>
            </w:pPr>
            <w:r w:rsidRPr="009E0A55">
              <w:rPr>
                <w:rFonts w:ascii="Times New Roman" w:hAnsi="Times New Roman"/>
                <w:b/>
                <w:bCs/>
                <w:color w:val="000000"/>
                <w:sz w:val="20"/>
                <w:szCs w:val="20"/>
              </w:rPr>
              <w:t>Akademik Yıl</w:t>
            </w:r>
          </w:p>
        </w:tc>
        <w:tc>
          <w:tcPr>
            <w:tcW w:w="622" w:type="pct"/>
            <w:vMerge w:val="restart"/>
            <w:vAlign w:val="center"/>
          </w:tcPr>
          <w:p w14:paraId="6966F29F" w14:textId="77777777" w:rsidR="001E62B5" w:rsidRPr="009E0A55" w:rsidRDefault="001E62B5" w:rsidP="00EB1A4D">
            <w:pPr>
              <w:pBdr>
                <w:top w:val="nil"/>
                <w:left w:val="nil"/>
                <w:bottom w:val="nil"/>
                <w:right w:val="nil"/>
                <w:between w:val="nil"/>
              </w:pBdr>
              <w:jc w:val="center"/>
              <w:rPr>
                <w:rFonts w:ascii="Times New Roman" w:hAnsi="Times New Roman"/>
                <w:b/>
                <w:bCs/>
                <w:color w:val="000000"/>
                <w:sz w:val="20"/>
                <w:szCs w:val="20"/>
              </w:rPr>
            </w:pPr>
            <w:r w:rsidRPr="009E0A55">
              <w:rPr>
                <w:rFonts w:ascii="Times New Roman" w:hAnsi="Times New Roman"/>
                <w:b/>
                <w:bCs/>
                <w:color w:val="000000"/>
                <w:sz w:val="20"/>
                <w:szCs w:val="20"/>
              </w:rPr>
              <w:t>Kontenjan</w:t>
            </w:r>
          </w:p>
        </w:tc>
        <w:tc>
          <w:tcPr>
            <w:tcW w:w="761" w:type="pct"/>
            <w:vMerge w:val="restart"/>
            <w:vAlign w:val="center"/>
          </w:tcPr>
          <w:p w14:paraId="2D76A743" w14:textId="52F8A549" w:rsidR="001E62B5" w:rsidRPr="009E0A55" w:rsidRDefault="00011718" w:rsidP="00EB1A4D">
            <w:pPr>
              <w:pBdr>
                <w:top w:val="nil"/>
                <w:left w:val="nil"/>
                <w:bottom w:val="nil"/>
                <w:right w:val="nil"/>
                <w:between w:val="nil"/>
              </w:pBdr>
              <w:jc w:val="center"/>
              <w:rPr>
                <w:rFonts w:ascii="Times New Roman" w:hAnsi="Times New Roman"/>
                <w:b/>
                <w:bCs/>
                <w:color w:val="000000"/>
                <w:sz w:val="20"/>
                <w:szCs w:val="20"/>
              </w:rPr>
            </w:pPr>
            <w:r>
              <w:rPr>
                <w:rFonts w:ascii="Times New Roman" w:hAnsi="Times New Roman"/>
                <w:b/>
                <w:bCs/>
                <w:color w:val="000000"/>
                <w:sz w:val="20"/>
                <w:szCs w:val="20"/>
              </w:rPr>
              <w:t>Yerleşen Öğrenci Sayısı</w:t>
            </w:r>
          </w:p>
        </w:tc>
        <w:tc>
          <w:tcPr>
            <w:tcW w:w="956" w:type="pct"/>
            <w:gridSpan w:val="2"/>
            <w:tcBorders>
              <w:bottom w:val="single" w:sz="4" w:space="0" w:color="000000"/>
            </w:tcBorders>
            <w:vAlign w:val="center"/>
          </w:tcPr>
          <w:p w14:paraId="3BFB8597" w14:textId="77777777" w:rsidR="001E62B5" w:rsidRPr="009E0A55" w:rsidRDefault="001E62B5" w:rsidP="00EB1A4D">
            <w:pPr>
              <w:pBdr>
                <w:top w:val="nil"/>
                <w:left w:val="nil"/>
                <w:bottom w:val="nil"/>
                <w:right w:val="nil"/>
                <w:between w:val="nil"/>
              </w:pBdr>
              <w:jc w:val="center"/>
              <w:rPr>
                <w:rFonts w:ascii="Times New Roman" w:hAnsi="Times New Roman"/>
                <w:b/>
                <w:bCs/>
                <w:color w:val="000000"/>
                <w:sz w:val="20"/>
                <w:szCs w:val="20"/>
              </w:rPr>
            </w:pPr>
            <w:r w:rsidRPr="009E0A55">
              <w:rPr>
                <w:rFonts w:ascii="Times New Roman" w:hAnsi="Times New Roman"/>
                <w:b/>
                <w:bCs/>
                <w:color w:val="000000"/>
                <w:sz w:val="20"/>
                <w:szCs w:val="20"/>
              </w:rPr>
              <w:t>YKS Puanı</w:t>
            </w:r>
          </w:p>
        </w:tc>
        <w:tc>
          <w:tcPr>
            <w:tcW w:w="867" w:type="pct"/>
            <w:gridSpan w:val="2"/>
            <w:tcBorders>
              <w:bottom w:val="single" w:sz="4" w:space="0" w:color="000000"/>
            </w:tcBorders>
            <w:vAlign w:val="center"/>
          </w:tcPr>
          <w:p w14:paraId="3B40B9F0" w14:textId="77777777" w:rsidR="001E62B5" w:rsidRPr="009E0A55" w:rsidRDefault="001E62B5" w:rsidP="00EB1A4D">
            <w:pPr>
              <w:pBdr>
                <w:top w:val="nil"/>
                <w:left w:val="nil"/>
                <w:bottom w:val="nil"/>
                <w:right w:val="nil"/>
                <w:between w:val="nil"/>
              </w:pBdr>
              <w:jc w:val="center"/>
              <w:rPr>
                <w:rFonts w:ascii="Times New Roman" w:hAnsi="Times New Roman"/>
                <w:b/>
                <w:bCs/>
                <w:color w:val="000000"/>
                <w:sz w:val="20"/>
                <w:szCs w:val="20"/>
              </w:rPr>
            </w:pPr>
            <w:r w:rsidRPr="009E0A55">
              <w:rPr>
                <w:rFonts w:ascii="Times New Roman" w:hAnsi="Times New Roman"/>
                <w:b/>
                <w:bCs/>
                <w:color w:val="000000"/>
                <w:sz w:val="20"/>
                <w:szCs w:val="20"/>
              </w:rPr>
              <w:t>YKS Başarı Sırası</w:t>
            </w:r>
          </w:p>
        </w:tc>
      </w:tr>
      <w:tr w:rsidR="001E62B5" w:rsidRPr="005F024A" w14:paraId="1AA48DF7" w14:textId="77777777" w:rsidTr="00011718">
        <w:trPr>
          <w:trHeight w:val="262"/>
        </w:trPr>
        <w:tc>
          <w:tcPr>
            <w:tcW w:w="1184" w:type="pct"/>
            <w:vMerge/>
            <w:vAlign w:val="center"/>
          </w:tcPr>
          <w:p w14:paraId="0EB4DD8C" w14:textId="77777777" w:rsidR="001E62B5" w:rsidRPr="009E0A55" w:rsidRDefault="001E62B5" w:rsidP="00EB1A4D">
            <w:pPr>
              <w:widowControl w:val="0"/>
              <w:pBdr>
                <w:top w:val="nil"/>
                <w:left w:val="nil"/>
                <w:bottom w:val="nil"/>
                <w:right w:val="nil"/>
                <w:between w:val="nil"/>
              </w:pBdr>
              <w:rPr>
                <w:rFonts w:ascii="Times New Roman" w:hAnsi="Times New Roman"/>
                <w:b/>
                <w:bCs/>
                <w:color w:val="000000"/>
                <w:sz w:val="20"/>
                <w:szCs w:val="20"/>
              </w:rPr>
            </w:pPr>
          </w:p>
        </w:tc>
        <w:tc>
          <w:tcPr>
            <w:tcW w:w="610" w:type="pct"/>
            <w:vMerge/>
            <w:vAlign w:val="center"/>
          </w:tcPr>
          <w:p w14:paraId="4BA40605" w14:textId="77777777" w:rsidR="001E62B5" w:rsidRPr="009E0A55" w:rsidRDefault="001E62B5" w:rsidP="00EB1A4D">
            <w:pPr>
              <w:widowControl w:val="0"/>
              <w:pBdr>
                <w:top w:val="nil"/>
                <w:left w:val="nil"/>
                <w:bottom w:val="nil"/>
                <w:right w:val="nil"/>
                <w:between w:val="nil"/>
              </w:pBdr>
              <w:jc w:val="center"/>
              <w:rPr>
                <w:rFonts w:ascii="Times New Roman" w:hAnsi="Times New Roman"/>
                <w:b/>
                <w:bCs/>
                <w:color w:val="000000"/>
                <w:sz w:val="20"/>
                <w:szCs w:val="20"/>
              </w:rPr>
            </w:pPr>
          </w:p>
        </w:tc>
        <w:tc>
          <w:tcPr>
            <w:tcW w:w="622" w:type="pct"/>
            <w:vMerge/>
            <w:vAlign w:val="center"/>
          </w:tcPr>
          <w:p w14:paraId="6E87D690" w14:textId="77777777" w:rsidR="001E62B5" w:rsidRPr="009E0A55" w:rsidRDefault="001E62B5" w:rsidP="00EB1A4D">
            <w:pPr>
              <w:widowControl w:val="0"/>
              <w:pBdr>
                <w:top w:val="nil"/>
                <w:left w:val="nil"/>
                <w:bottom w:val="nil"/>
                <w:right w:val="nil"/>
                <w:between w:val="nil"/>
              </w:pBdr>
              <w:jc w:val="center"/>
              <w:rPr>
                <w:rFonts w:ascii="Times New Roman" w:hAnsi="Times New Roman"/>
                <w:b/>
                <w:bCs/>
                <w:color w:val="000000"/>
                <w:sz w:val="20"/>
                <w:szCs w:val="20"/>
              </w:rPr>
            </w:pPr>
          </w:p>
        </w:tc>
        <w:tc>
          <w:tcPr>
            <w:tcW w:w="761" w:type="pct"/>
            <w:vMerge/>
            <w:vAlign w:val="center"/>
          </w:tcPr>
          <w:p w14:paraId="6C3F4FF7" w14:textId="77777777" w:rsidR="001E62B5" w:rsidRPr="009E0A55" w:rsidRDefault="001E62B5" w:rsidP="00EB1A4D">
            <w:pPr>
              <w:widowControl w:val="0"/>
              <w:pBdr>
                <w:top w:val="nil"/>
                <w:left w:val="nil"/>
                <w:bottom w:val="nil"/>
                <w:right w:val="nil"/>
                <w:between w:val="nil"/>
              </w:pBdr>
              <w:jc w:val="center"/>
              <w:rPr>
                <w:rFonts w:ascii="Times New Roman" w:hAnsi="Times New Roman"/>
                <w:b/>
                <w:bCs/>
                <w:color w:val="000000"/>
                <w:sz w:val="20"/>
                <w:szCs w:val="20"/>
              </w:rPr>
            </w:pPr>
          </w:p>
        </w:tc>
        <w:tc>
          <w:tcPr>
            <w:tcW w:w="478" w:type="pct"/>
            <w:tcBorders>
              <w:top w:val="single" w:sz="4" w:space="0" w:color="000000"/>
            </w:tcBorders>
            <w:vAlign w:val="center"/>
          </w:tcPr>
          <w:p w14:paraId="53EBA819" w14:textId="77777777" w:rsidR="001E62B5" w:rsidRPr="009E0A55" w:rsidRDefault="001E62B5" w:rsidP="00EB1A4D">
            <w:pPr>
              <w:pBdr>
                <w:top w:val="nil"/>
                <w:left w:val="nil"/>
                <w:bottom w:val="nil"/>
                <w:right w:val="nil"/>
                <w:between w:val="nil"/>
              </w:pBdr>
              <w:jc w:val="center"/>
              <w:rPr>
                <w:rFonts w:ascii="Times New Roman" w:hAnsi="Times New Roman"/>
                <w:b/>
                <w:bCs/>
                <w:color w:val="000000"/>
                <w:sz w:val="20"/>
                <w:szCs w:val="20"/>
              </w:rPr>
            </w:pPr>
            <w:r w:rsidRPr="009E0A55">
              <w:rPr>
                <w:rFonts w:ascii="Times New Roman" w:hAnsi="Times New Roman"/>
                <w:b/>
                <w:bCs/>
                <w:color w:val="000000"/>
                <w:sz w:val="20"/>
                <w:szCs w:val="20"/>
              </w:rPr>
              <w:t>En yüksek</w:t>
            </w:r>
          </w:p>
        </w:tc>
        <w:tc>
          <w:tcPr>
            <w:tcW w:w="478" w:type="pct"/>
            <w:tcBorders>
              <w:top w:val="single" w:sz="4" w:space="0" w:color="000000"/>
            </w:tcBorders>
            <w:vAlign w:val="center"/>
          </w:tcPr>
          <w:p w14:paraId="129C9A2E" w14:textId="77777777" w:rsidR="001E62B5" w:rsidRPr="009E0A55" w:rsidRDefault="001E62B5" w:rsidP="00EB1A4D">
            <w:pPr>
              <w:pBdr>
                <w:top w:val="nil"/>
                <w:left w:val="nil"/>
                <w:bottom w:val="nil"/>
                <w:right w:val="nil"/>
                <w:between w:val="nil"/>
              </w:pBdr>
              <w:jc w:val="center"/>
              <w:rPr>
                <w:rFonts w:ascii="Times New Roman" w:hAnsi="Times New Roman"/>
                <w:b/>
                <w:bCs/>
                <w:color w:val="000000"/>
                <w:sz w:val="20"/>
                <w:szCs w:val="20"/>
              </w:rPr>
            </w:pPr>
            <w:r w:rsidRPr="009E0A55">
              <w:rPr>
                <w:rFonts w:ascii="Times New Roman" w:hAnsi="Times New Roman"/>
                <w:b/>
                <w:bCs/>
                <w:color w:val="000000"/>
                <w:sz w:val="20"/>
                <w:szCs w:val="20"/>
              </w:rPr>
              <w:t>En düşük</w:t>
            </w:r>
          </w:p>
        </w:tc>
        <w:tc>
          <w:tcPr>
            <w:tcW w:w="457" w:type="pct"/>
            <w:tcBorders>
              <w:top w:val="single" w:sz="4" w:space="0" w:color="000000"/>
            </w:tcBorders>
            <w:vAlign w:val="center"/>
          </w:tcPr>
          <w:p w14:paraId="1CD39B0C" w14:textId="77777777" w:rsidR="001E62B5" w:rsidRPr="009E0A55" w:rsidRDefault="001E62B5" w:rsidP="00EB1A4D">
            <w:pPr>
              <w:pBdr>
                <w:top w:val="nil"/>
                <w:left w:val="nil"/>
                <w:bottom w:val="nil"/>
                <w:right w:val="nil"/>
                <w:between w:val="nil"/>
              </w:pBdr>
              <w:jc w:val="center"/>
              <w:rPr>
                <w:rFonts w:ascii="Times New Roman" w:hAnsi="Times New Roman"/>
                <w:b/>
                <w:bCs/>
                <w:color w:val="000000"/>
                <w:sz w:val="20"/>
                <w:szCs w:val="20"/>
              </w:rPr>
            </w:pPr>
            <w:r w:rsidRPr="009E0A55">
              <w:rPr>
                <w:rFonts w:ascii="Times New Roman" w:hAnsi="Times New Roman"/>
                <w:b/>
                <w:bCs/>
                <w:color w:val="000000"/>
                <w:sz w:val="20"/>
                <w:szCs w:val="20"/>
              </w:rPr>
              <w:t>En yüksek</w:t>
            </w:r>
          </w:p>
        </w:tc>
        <w:tc>
          <w:tcPr>
            <w:tcW w:w="410" w:type="pct"/>
            <w:tcBorders>
              <w:top w:val="single" w:sz="4" w:space="0" w:color="000000"/>
            </w:tcBorders>
            <w:vAlign w:val="center"/>
          </w:tcPr>
          <w:p w14:paraId="7CEFE802" w14:textId="77777777" w:rsidR="001E62B5" w:rsidRPr="009E0A55" w:rsidRDefault="001E62B5" w:rsidP="00EB1A4D">
            <w:pPr>
              <w:pBdr>
                <w:top w:val="nil"/>
                <w:left w:val="nil"/>
                <w:bottom w:val="nil"/>
                <w:right w:val="nil"/>
                <w:between w:val="nil"/>
              </w:pBdr>
              <w:jc w:val="center"/>
              <w:rPr>
                <w:rFonts w:ascii="Times New Roman" w:hAnsi="Times New Roman"/>
                <w:b/>
                <w:bCs/>
                <w:color w:val="000000"/>
                <w:sz w:val="20"/>
                <w:szCs w:val="20"/>
              </w:rPr>
            </w:pPr>
            <w:r w:rsidRPr="009E0A55">
              <w:rPr>
                <w:rFonts w:ascii="Times New Roman" w:hAnsi="Times New Roman"/>
                <w:b/>
                <w:bCs/>
                <w:color w:val="000000"/>
                <w:sz w:val="20"/>
                <w:szCs w:val="20"/>
              </w:rPr>
              <w:t>En düşük</w:t>
            </w:r>
          </w:p>
        </w:tc>
      </w:tr>
      <w:tr w:rsidR="001E62B5" w:rsidRPr="005F024A" w14:paraId="666D516C" w14:textId="77777777" w:rsidTr="00011718">
        <w:trPr>
          <w:trHeight w:val="258"/>
        </w:trPr>
        <w:tc>
          <w:tcPr>
            <w:tcW w:w="1184" w:type="pct"/>
            <w:vMerge w:val="restart"/>
            <w:vAlign w:val="center"/>
          </w:tcPr>
          <w:p w14:paraId="35E6EC50" w14:textId="2609CD20" w:rsidR="001E62B5" w:rsidRPr="005F024A" w:rsidRDefault="009E0A55" w:rsidP="00EB1A4D">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SOSYOLOJİ</w:t>
            </w:r>
          </w:p>
        </w:tc>
        <w:tc>
          <w:tcPr>
            <w:tcW w:w="610" w:type="pct"/>
            <w:vAlign w:val="center"/>
          </w:tcPr>
          <w:p w14:paraId="770479A6"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r w:rsidRPr="005F024A">
              <w:rPr>
                <w:rFonts w:ascii="Times New Roman" w:hAnsi="Times New Roman"/>
                <w:color w:val="000000"/>
                <w:sz w:val="20"/>
                <w:szCs w:val="20"/>
              </w:rPr>
              <w:t>2023-2024</w:t>
            </w:r>
          </w:p>
        </w:tc>
        <w:tc>
          <w:tcPr>
            <w:tcW w:w="622" w:type="pct"/>
            <w:vAlign w:val="center"/>
          </w:tcPr>
          <w:p w14:paraId="01BBC52D" w14:textId="058DFD57" w:rsidR="001E62B5" w:rsidRPr="00011718" w:rsidRDefault="00011718" w:rsidP="00EB1A4D">
            <w:pPr>
              <w:pBdr>
                <w:top w:val="nil"/>
                <w:left w:val="nil"/>
                <w:bottom w:val="nil"/>
                <w:right w:val="nil"/>
                <w:between w:val="nil"/>
              </w:pBdr>
              <w:rPr>
                <w:rFonts w:ascii="Times New Roman" w:hAnsi="Times New Roman"/>
                <w:color w:val="000000"/>
                <w:sz w:val="20"/>
                <w:szCs w:val="20"/>
              </w:rPr>
            </w:pPr>
            <w:r w:rsidRPr="00011718">
              <w:rPr>
                <w:rFonts w:ascii="Times New Roman" w:hAnsi="Times New Roman"/>
                <w:color w:val="000000"/>
                <w:sz w:val="20"/>
                <w:szCs w:val="20"/>
              </w:rPr>
              <w:t>60</w:t>
            </w:r>
          </w:p>
        </w:tc>
        <w:tc>
          <w:tcPr>
            <w:tcW w:w="761" w:type="pct"/>
            <w:vAlign w:val="center"/>
          </w:tcPr>
          <w:p w14:paraId="1B880A2B" w14:textId="384F0A37" w:rsidR="001E62B5" w:rsidRPr="00011718" w:rsidRDefault="00011718" w:rsidP="00EB1A4D">
            <w:pPr>
              <w:pBdr>
                <w:top w:val="nil"/>
                <w:left w:val="nil"/>
                <w:bottom w:val="nil"/>
                <w:right w:val="nil"/>
                <w:between w:val="nil"/>
              </w:pBdr>
              <w:rPr>
                <w:rFonts w:ascii="Times New Roman" w:hAnsi="Times New Roman"/>
                <w:color w:val="000000"/>
                <w:sz w:val="20"/>
                <w:szCs w:val="20"/>
              </w:rPr>
            </w:pPr>
            <w:r w:rsidRPr="00011718">
              <w:rPr>
                <w:rFonts w:ascii="Times New Roman" w:hAnsi="Times New Roman"/>
                <w:color w:val="000000"/>
                <w:sz w:val="20"/>
                <w:szCs w:val="20"/>
              </w:rPr>
              <w:t>62</w:t>
            </w:r>
          </w:p>
        </w:tc>
        <w:tc>
          <w:tcPr>
            <w:tcW w:w="478" w:type="pct"/>
            <w:vAlign w:val="center"/>
          </w:tcPr>
          <w:p w14:paraId="4CFADDA7" w14:textId="7DD3D34F" w:rsidR="001E62B5" w:rsidRPr="00011718" w:rsidRDefault="00011718" w:rsidP="00EB1A4D">
            <w:pPr>
              <w:pBdr>
                <w:top w:val="nil"/>
                <w:left w:val="nil"/>
                <w:bottom w:val="nil"/>
                <w:right w:val="nil"/>
                <w:between w:val="nil"/>
              </w:pBdr>
              <w:rPr>
                <w:rFonts w:ascii="Times New Roman" w:hAnsi="Times New Roman"/>
                <w:color w:val="000000"/>
                <w:sz w:val="20"/>
                <w:szCs w:val="20"/>
              </w:rPr>
            </w:pPr>
            <w:r w:rsidRPr="00011718">
              <w:rPr>
                <w:rFonts w:ascii="Times New Roman" w:hAnsi="Times New Roman"/>
                <w:color w:val="000000"/>
                <w:sz w:val="20"/>
                <w:szCs w:val="20"/>
              </w:rPr>
              <w:t>302,923</w:t>
            </w:r>
          </w:p>
        </w:tc>
        <w:tc>
          <w:tcPr>
            <w:tcW w:w="478" w:type="pct"/>
            <w:vAlign w:val="center"/>
          </w:tcPr>
          <w:p w14:paraId="4F162BD4" w14:textId="1AC925BB" w:rsidR="001E62B5" w:rsidRPr="00011718" w:rsidRDefault="00011718" w:rsidP="00EB1A4D">
            <w:pPr>
              <w:pBdr>
                <w:top w:val="nil"/>
                <w:left w:val="nil"/>
                <w:bottom w:val="nil"/>
                <w:right w:val="nil"/>
                <w:between w:val="nil"/>
              </w:pBdr>
              <w:rPr>
                <w:rFonts w:ascii="Times New Roman" w:hAnsi="Times New Roman"/>
                <w:color w:val="000000"/>
                <w:sz w:val="20"/>
                <w:szCs w:val="20"/>
              </w:rPr>
            </w:pPr>
            <w:r w:rsidRPr="00011718">
              <w:rPr>
                <w:rFonts w:ascii="Times New Roman" w:hAnsi="Times New Roman"/>
                <w:color w:val="000000"/>
                <w:sz w:val="20"/>
                <w:szCs w:val="20"/>
              </w:rPr>
              <w:t>229,157</w:t>
            </w:r>
          </w:p>
        </w:tc>
        <w:tc>
          <w:tcPr>
            <w:tcW w:w="457" w:type="pct"/>
            <w:vAlign w:val="center"/>
          </w:tcPr>
          <w:p w14:paraId="209C4DE4"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10" w:type="pct"/>
            <w:vAlign w:val="center"/>
          </w:tcPr>
          <w:p w14:paraId="2764F08E"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r>
      <w:tr w:rsidR="00011718" w:rsidRPr="005F024A" w14:paraId="53747A0C" w14:textId="77777777" w:rsidTr="00011718">
        <w:trPr>
          <w:trHeight w:val="258"/>
        </w:trPr>
        <w:tc>
          <w:tcPr>
            <w:tcW w:w="1184" w:type="pct"/>
            <w:vMerge/>
            <w:vAlign w:val="center"/>
          </w:tcPr>
          <w:p w14:paraId="0AD99446" w14:textId="77777777" w:rsidR="00011718" w:rsidRPr="005F024A" w:rsidRDefault="00011718" w:rsidP="00011718">
            <w:pPr>
              <w:widowControl w:val="0"/>
              <w:pBdr>
                <w:top w:val="nil"/>
                <w:left w:val="nil"/>
                <w:bottom w:val="nil"/>
                <w:right w:val="nil"/>
                <w:between w:val="nil"/>
              </w:pBdr>
              <w:rPr>
                <w:rFonts w:ascii="Times New Roman" w:hAnsi="Times New Roman"/>
                <w:color w:val="000000"/>
                <w:sz w:val="20"/>
                <w:szCs w:val="20"/>
                <w:highlight w:val="yellow"/>
              </w:rPr>
            </w:pPr>
          </w:p>
        </w:tc>
        <w:tc>
          <w:tcPr>
            <w:tcW w:w="610" w:type="pct"/>
            <w:vAlign w:val="center"/>
          </w:tcPr>
          <w:p w14:paraId="5819F474" w14:textId="77777777" w:rsidR="00011718" w:rsidRPr="005F024A" w:rsidRDefault="00011718" w:rsidP="00011718">
            <w:pPr>
              <w:pBdr>
                <w:top w:val="nil"/>
                <w:left w:val="nil"/>
                <w:bottom w:val="nil"/>
                <w:right w:val="nil"/>
                <w:between w:val="nil"/>
              </w:pBdr>
              <w:rPr>
                <w:rFonts w:ascii="Times New Roman" w:hAnsi="Times New Roman"/>
                <w:color w:val="000000"/>
                <w:sz w:val="20"/>
                <w:szCs w:val="20"/>
              </w:rPr>
            </w:pPr>
            <w:r w:rsidRPr="005F024A">
              <w:rPr>
                <w:rFonts w:ascii="Times New Roman" w:hAnsi="Times New Roman"/>
                <w:color w:val="000000"/>
                <w:sz w:val="20"/>
                <w:szCs w:val="20"/>
              </w:rPr>
              <w:t>2022-2023</w:t>
            </w:r>
          </w:p>
        </w:tc>
        <w:tc>
          <w:tcPr>
            <w:tcW w:w="622" w:type="pct"/>
            <w:vAlign w:val="center"/>
          </w:tcPr>
          <w:p w14:paraId="76C3FABA" w14:textId="26C259A6" w:rsidR="00011718" w:rsidRPr="00011718" w:rsidRDefault="00011718" w:rsidP="00011718">
            <w:pPr>
              <w:pBdr>
                <w:top w:val="nil"/>
                <w:left w:val="nil"/>
                <w:bottom w:val="nil"/>
                <w:right w:val="nil"/>
                <w:between w:val="nil"/>
              </w:pBdr>
              <w:rPr>
                <w:rFonts w:ascii="Times New Roman" w:hAnsi="Times New Roman"/>
                <w:color w:val="000000"/>
                <w:sz w:val="20"/>
                <w:szCs w:val="20"/>
              </w:rPr>
            </w:pPr>
            <w:r w:rsidRPr="00011718">
              <w:rPr>
                <w:rFonts w:ascii="Times New Roman" w:hAnsi="Times New Roman"/>
                <w:color w:val="000000"/>
                <w:sz w:val="20"/>
                <w:szCs w:val="20"/>
              </w:rPr>
              <w:t>60</w:t>
            </w:r>
          </w:p>
        </w:tc>
        <w:tc>
          <w:tcPr>
            <w:tcW w:w="761" w:type="pct"/>
            <w:vAlign w:val="center"/>
          </w:tcPr>
          <w:p w14:paraId="5776A3AF" w14:textId="5DD0483D" w:rsidR="00011718" w:rsidRPr="00011718" w:rsidRDefault="00011718" w:rsidP="00011718">
            <w:pPr>
              <w:pBdr>
                <w:top w:val="nil"/>
                <w:left w:val="nil"/>
                <w:bottom w:val="nil"/>
                <w:right w:val="nil"/>
                <w:between w:val="nil"/>
              </w:pBdr>
              <w:rPr>
                <w:rFonts w:ascii="Times New Roman" w:hAnsi="Times New Roman"/>
                <w:color w:val="000000"/>
                <w:sz w:val="20"/>
                <w:szCs w:val="20"/>
              </w:rPr>
            </w:pPr>
            <w:r w:rsidRPr="00011718">
              <w:rPr>
                <w:rFonts w:ascii="Times New Roman" w:hAnsi="Times New Roman"/>
                <w:color w:val="000000"/>
                <w:sz w:val="20"/>
                <w:szCs w:val="20"/>
              </w:rPr>
              <w:t>62</w:t>
            </w:r>
          </w:p>
        </w:tc>
        <w:tc>
          <w:tcPr>
            <w:tcW w:w="478" w:type="pct"/>
            <w:vAlign w:val="center"/>
          </w:tcPr>
          <w:p w14:paraId="7D7262FC" w14:textId="531DC91E" w:rsidR="00011718" w:rsidRPr="00011718" w:rsidRDefault="00011718" w:rsidP="00011718">
            <w:pPr>
              <w:pBdr>
                <w:top w:val="nil"/>
                <w:left w:val="nil"/>
                <w:bottom w:val="nil"/>
                <w:right w:val="nil"/>
                <w:between w:val="nil"/>
              </w:pBdr>
              <w:rPr>
                <w:rFonts w:ascii="Times New Roman" w:hAnsi="Times New Roman"/>
                <w:color w:val="000000"/>
                <w:sz w:val="20"/>
                <w:szCs w:val="20"/>
              </w:rPr>
            </w:pPr>
            <w:r w:rsidRPr="00011718">
              <w:rPr>
                <w:rFonts w:ascii="Times New Roman" w:hAnsi="Times New Roman"/>
                <w:color w:val="000000"/>
                <w:sz w:val="20"/>
                <w:szCs w:val="20"/>
              </w:rPr>
              <w:t>307,755</w:t>
            </w:r>
          </w:p>
        </w:tc>
        <w:tc>
          <w:tcPr>
            <w:tcW w:w="478" w:type="pct"/>
            <w:vAlign w:val="center"/>
          </w:tcPr>
          <w:p w14:paraId="284C6BC3" w14:textId="0789C638" w:rsidR="00011718" w:rsidRPr="00011718" w:rsidRDefault="00011718" w:rsidP="00011718">
            <w:pPr>
              <w:pBdr>
                <w:top w:val="nil"/>
                <w:left w:val="nil"/>
                <w:bottom w:val="nil"/>
                <w:right w:val="nil"/>
                <w:between w:val="nil"/>
              </w:pBdr>
              <w:rPr>
                <w:rFonts w:ascii="Times New Roman" w:hAnsi="Times New Roman"/>
                <w:color w:val="000000"/>
                <w:sz w:val="20"/>
                <w:szCs w:val="20"/>
              </w:rPr>
            </w:pPr>
            <w:r w:rsidRPr="00011718">
              <w:rPr>
                <w:rFonts w:ascii="Times New Roman" w:hAnsi="Times New Roman"/>
                <w:color w:val="000000"/>
                <w:sz w:val="20"/>
                <w:szCs w:val="20"/>
              </w:rPr>
              <w:t>229,922</w:t>
            </w:r>
          </w:p>
        </w:tc>
        <w:tc>
          <w:tcPr>
            <w:tcW w:w="457" w:type="pct"/>
            <w:vAlign w:val="center"/>
          </w:tcPr>
          <w:p w14:paraId="16CEE864" w14:textId="77777777" w:rsidR="00011718" w:rsidRPr="005F024A" w:rsidRDefault="00011718" w:rsidP="00011718">
            <w:pPr>
              <w:pBdr>
                <w:top w:val="nil"/>
                <w:left w:val="nil"/>
                <w:bottom w:val="nil"/>
                <w:right w:val="nil"/>
                <w:between w:val="nil"/>
              </w:pBdr>
              <w:rPr>
                <w:rFonts w:ascii="Times New Roman" w:hAnsi="Times New Roman"/>
                <w:color w:val="000000"/>
                <w:sz w:val="20"/>
                <w:szCs w:val="20"/>
                <w:highlight w:val="yellow"/>
              </w:rPr>
            </w:pPr>
          </w:p>
        </w:tc>
        <w:tc>
          <w:tcPr>
            <w:tcW w:w="410" w:type="pct"/>
            <w:vAlign w:val="center"/>
          </w:tcPr>
          <w:p w14:paraId="1AB601EC" w14:textId="77777777" w:rsidR="00011718" w:rsidRPr="005F024A" w:rsidRDefault="00011718" w:rsidP="00011718">
            <w:pPr>
              <w:pBdr>
                <w:top w:val="nil"/>
                <w:left w:val="nil"/>
                <w:bottom w:val="nil"/>
                <w:right w:val="nil"/>
                <w:between w:val="nil"/>
              </w:pBdr>
              <w:rPr>
                <w:rFonts w:ascii="Times New Roman" w:hAnsi="Times New Roman"/>
                <w:color w:val="000000"/>
                <w:sz w:val="20"/>
                <w:szCs w:val="20"/>
                <w:highlight w:val="yellow"/>
              </w:rPr>
            </w:pPr>
          </w:p>
        </w:tc>
      </w:tr>
    </w:tbl>
    <w:p w14:paraId="40EECB7E" w14:textId="77777777" w:rsidR="001E62B5" w:rsidRPr="005F024A" w:rsidRDefault="001E62B5" w:rsidP="001E62B5">
      <w:pPr>
        <w:widowControl w:val="0"/>
        <w:spacing w:after="0" w:line="360" w:lineRule="auto"/>
        <w:ind w:left="507" w:right="63" w:hanging="389"/>
        <w:jc w:val="both"/>
        <w:rPr>
          <w:rFonts w:ascii="Times New Roman" w:eastAsia="Times New Roman" w:hAnsi="Times New Roman"/>
          <w:sz w:val="24"/>
          <w:szCs w:val="24"/>
        </w:rPr>
      </w:pPr>
    </w:p>
    <w:p w14:paraId="240183C1"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.2.4. </w:t>
      </w:r>
      <w:r w:rsidRPr="005F024A">
        <w:rPr>
          <w:rFonts w:ascii="Times New Roman" w:eastAsia="Times New Roman" w:hAnsi="Times New Roman"/>
          <w:b/>
          <w:color w:val="000000"/>
        </w:rPr>
        <w:t>Yeterliliklerin sertifikalandırılması ve diploma</w:t>
      </w:r>
    </w:p>
    <w:p w14:paraId="69285AED" w14:textId="77777777"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 xml:space="preserve">Öğrencinin akademik ve kariyer gelişimini izlemek, diploma onayı ve yeterliliklerin sertifikalandırılmasına ilişkin tanımlı süreçler ve mevcut uygulamalar </w:t>
      </w:r>
    </w:p>
    <w:p w14:paraId="4C3531CE" w14:textId="77777777"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 xml:space="preserve">Merkezi yerleştirmeyle gelen öğrenci grupları dışında kalan yatay geçiş, yabancı uyruklu öğrenci sınavı (YÖS), çift </w:t>
      </w:r>
      <w:proofErr w:type="spellStart"/>
      <w:r w:rsidRPr="005F024A">
        <w:rPr>
          <w:rFonts w:ascii="Times New Roman" w:hAnsi="Times New Roman"/>
        </w:rPr>
        <w:t>anadal</w:t>
      </w:r>
      <w:proofErr w:type="spellEnd"/>
      <w:r w:rsidRPr="005F024A">
        <w:rPr>
          <w:rFonts w:ascii="Times New Roman" w:hAnsi="Times New Roman"/>
        </w:rPr>
        <w:t xml:space="preserve"> programı (ÇAP), </w:t>
      </w:r>
      <w:proofErr w:type="spellStart"/>
      <w:r w:rsidRPr="005F024A">
        <w:rPr>
          <w:rFonts w:ascii="Times New Roman" w:hAnsi="Times New Roman"/>
        </w:rPr>
        <w:t>yandal</w:t>
      </w:r>
      <w:proofErr w:type="spellEnd"/>
      <w:r w:rsidRPr="005F024A">
        <w:rPr>
          <w:rFonts w:ascii="Times New Roman" w:hAnsi="Times New Roman"/>
        </w:rPr>
        <w:t xml:space="preserve"> öğrenci kabullerinde uygulanan kriterler </w:t>
      </w:r>
    </w:p>
    <w:p w14:paraId="2FC48168" w14:textId="77777777"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 xml:space="preserve">Öğrenci iş yükü kredisinin değişim programlarında herhangi bir ek çalışmaya gerek kalmaksızın tanındığını gösteren belgeler* </w:t>
      </w:r>
    </w:p>
    <w:p w14:paraId="20A536E5" w14:textId="77777777"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D37A6EF" w14:textId="77777777" w:rsidR="001E62B5" w:rsidRPr="005F024A" w:rsidRDefault="001E62B5" w:rsidP="001E62B5">
      <w:pPr>
        <w:widowControl w:val="0"/>
        <w:spacing w:after="0" w:line="360" w:lineRule="auto"/>
        <w:ind w:left="507" w:right="63" w:hanging="389"/>
        <w:jc w:val="both"/>
        <w:rPr>
          <w:rFonts w:ascii="Times New Roman" w:eastAsia="Times New Roman" w:hAnsi="Times New Roman"/>
          <w:sz w:val="24"/>
          <w:szCs w:val="24"/>
        </w:rPr>
      </w:pPr>
    </w:p>
    <w:p w14:paraId="5B0C246C" w14:textId="77777777" w:rsidR="001E62B5" w:rsidRPr="005F024A" w:rsidRDefault="001E62B5" w:rsidP="001E62B5">
      <w:pPr>
        <w:widowControl w:val="0"/>
        <w:spacing w:after="0" w:line="360" w:lineRule="auto"/>
        <w:ind w:right="63"/>
        <w:jc w:val="both"/>
        <w:rPr>
          <w:rFonts w:ascii="Times New Roman" w:eastAsia="Times New Roman" w:hAnsi="Times New Roman"/>
          <w:b/>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 xml:space="preserve">.3. Öğrenme Kaynakları ve Akademik Destek Hizmetleri </w:t>
      </w:r>
      <w:r w:rsidRPr="005F024A">
        <w:rPr>
          <w:rFonts w:ascii="Times New Roman" w:eastAsia="Times New Roman" w:hAnsi="Times New Roman"/>
          <w:b/>
          <w:color w:val="FF0000"/>
          <w:sz w:val="24"/>
          <w:szCs w:val="24"/>
        </w:rPr>
        <w:t xml:space="preserve"> </w:t>
      </w:r>
    </w:p>
    <w:p w14:paraId="7BDE17FA" w14:textId="77777777" w:rsidR="001E62B5" w:rsidRPr="005F024A" w:rsidRDefault="001E62B5" w:rsidP="001E62B5">
      <w:pPr>
        <w:widowControl w:val="0"/>
        <w:spacing w:after="0" w:line="360" w:lineRule="auto"/>
        <w:ind w:left="507" w:right="63"/>
        <w:jc w:val="both"/>
        <w:rPr>
          <w:rFonts w:ascii="Times New Roman" w:eastAsia="Times New Roman" w:hAnsi="Times New Roman"/>
          <w:b/>
          <w:sz w:val="24"/>
          <w:szCs w:val="24"/>
        </w:rPr>
      </w:pPr>
      <w:r w:rsidRPr="005F024A">
        <w:rPr>
          <w:rFonts w:ascii="Times New Roman" w:hAnsi="Times New Roman"/>
        </w:rPr>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p>
    <w:p w14:paraId="124ABC5F" w14:textId="77777777"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223116">
        <w:rPr>
          <w:rFonts w:ascii="Times New Roman" w:eastAsia="Times New Roman" w:hAnsi="Times New Roman"/>
          <w:b/>
          <w:i/>
          <w:color w:val="000000"/>
          <w:sz w:val="24"/>
        </w:rPr>
        <w:t>B.3.1. Öğrenme ortam ve kaynakları</w:t>
      </w:r>
    </w:p>
    <w:p w14:paraId="58294760"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kaynakları ve bu kaynakların yeterlilik durumu, geliştirilmesine ilişkin planlamalar ve uygulamalar </w:t>
      </w:r>
    </w:p>
    <w:p w14:paraId="42A416ED"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Öğrenci el kitabı (kurumun sunduğu öğrenme ortan ve kaynaklarını anlatan) ● Öğrencilerin (kütüphane, </w:t>
      </w:r>
      <w:proofErr w:type="spellStart"/>
      <w:r w:rsidRPr="005F024A">
        <w:rPr>
          <w:rFonts w:ascii="Times New Roman" w:hAnsi="Times New Roman"/>
        </w:rPr>
        <w:t>labaratuvar</w:t>
      </w:r>
      <w:proofErr w:type="spellEnd"/>
      <w:r w:rsidRPr="005F024A">
        <w:rPr>
          <w:rFonts w:ascii="Times New Roman" w:hAnsi="Times New Roman"/>
        </w:rPr>
        <w:t xml:space="preserve"> </w:t>
      </w:r>
      <w:proofErr w:type="spellStart"/>
      <w:r w:rsidRPr="005F024A">
        <w:rPr>
          <w:rFonts w:ascii="Times New Roman" w:hAnsi="Times New Roman"/>
        </w:rPr>
        <w:t>vb</w:t>
      </w:r>
      <w:proofErr w:type="spellEnd"/>
      <w:r w:rsidRPr="005F024A">
        <w:rPr>
          <w:rFonts w:ascii="Times New Roman" w:hAnsi="Times New Roman"/>
        </w:rPr>
        <w:t xml:space="preserve">) erişim analizleri </w:t>
      </w:r>
    </w:p>
    <w:p w14:paraId="2C104EE7"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kaynaklarına erişilebilirlik kanıtları (Uzaktan eğitim dahil) </w:t>
      </w:r>
    </w:p>
    <w:p w14:paraId="08AFAE5E"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yönetim sistemi uygulamalarına ilişkin örnekler </w:t>
      </w:r>
    </w:p>
    <w:p w14:paraId="56C0F356"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Öğrencilere sunulan öğrenme kaynakları ile ilgili öğrenci geri bildirim araçları (Anketler vb.) </w:t>
      </w:r>
    </w:p>
    <w:p w14:paraId="43440402"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kaynaklarının düzenli izlendiğine ve iyileştirildiğine ilişkin kanıtlar </w:t>
      </w:r>
    </w:p>
    <w:p w14:paraId="235A8B6F"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63A3D878"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.3.2. </w:t>
      </w:r>
      <w:r w:rsidRPr="005F024A">
        <w:rPr>
          <w:rFonts w:ascii="Times New Roman" w:eastAsia="Times New Roman" w:hAnsi="Times New Roman"/>
          <w:b/>
          <w:color w:val="000000"/>
        </w:rPr>
        <w:t>Akademik destek hizmetleri</w:t>
      </w:r>
    </w:p>
    <w:p w14:paraId="1FB467CF"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Akademik destek hizmetleri için kullanılan </w:t>
      </w:r>
      <w:proofErr w:type="spellStart"/>
      <w:r w:rsidRPr="005F024A">
        <w:rPr>
          <w:rFonts w:ascii="Times New Roman" w:hAnsi="Times New Roman"/>
        </w:rPr>
        <w:t>kullanılan</w:t>
      </w:r>
      <w:proofErr w:type="spellEnd"/>
      <w:r w:rsidRPr="005F024A">
        <w:rPr>
          <w:rFonts w:ascii="Times New Roman" w:hAnsi="Times New Roman"/>
        </w:rPr>
        <w:t xml:space="preserve"> tanımlı süreçler </w:t>
      </w:r>
    </w:p>
    <w:p w14:paraId="66FF3F79"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Varsa uzaktan eğitimde akademik ve teknik öğrenci danışmanlığı mekanizmaları ve tanımlı süreçler </w:t>
      </w:r>
    </w:p>
    <w:p w14:paraId="6932E58A"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Öğrencilerin danışmanlara erişimine ilişkin mekanizmalar </w:t>
      </w:r>
    </w:p>
    <w:p w14:paraId="609CBE24"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Psikolojik danışmanlık veya kariyer merkezi organizasyonel yapılanması </w:t>
      </w:r>
    </w:p>
    <w:p w14:paraId="78375134"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Rehberlik, psikolojik danışmanlık ve kariyer hizmetlerine ilişkin planlama ve uygulamalar </w:t>
      </w:r>
    </w:p>
    <w:p w14:paraId="7D3327D5"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Kariyer merkezi uygulamaları </w:t>
      </w:r>
    </w:p>
    <w:p w14:paraId="2E8BFE9B"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Öğrencilerin katılımına ilişkin kanıtlar </w:t>
      </w:r>
    </w:p>
    <w:p w14:paraId="4BB34D42"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Öğrencilere sunulan hizmetlerle ilgili öğrenci geri bildirim araçlarının sonuçları ve izleme kanıtları </w:t>
      </w:r>
    </w:p>
    <w:p w14:paraId="38A7CBB9"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Sürece ilişkin yapılan güncelleme ve iyileştirme kanıtları </w:t>
      </w:r>
    </w:p>
    <w:p w14:paraId="183F3D85"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4D27CB77"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0AB57E42"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6FB95E46" w14:textId="77777777"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 xml:space="preserve">B.3.3. </w:t>
      </w:r>
      <w:r w:rsidRPr="00223116">
        <w:rPr>
          <w:rFonts w:ascii="Times New Roman" w:eastAsia="Times New Roman" w:hAnsi="Times New Roman"/>
          <w:b/>
          <w:color w:val="000000"/>
          <w:sz w:val="24"/>
        </w:rPr>
        <w:t>Tesis ve altyapılar</w:t>
      </w:r>
    </w:p>
    <w:p w14:paraId="35629B64"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Tesis ve altyapının kullanımına yönelik ilke ve kurallar </w:t>
      </w:r>
    </w:p>
    <w:p w14:paraId="22F01DD4"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Erişim ve kullanıma ilişkin uygulamalar </w:t>
      </w:r>
    </w:p>
    <w:p w14:paraId="70B500F7"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Tesis ve altyapının kurumsal büyüme ile ilişkili olarak gelişim durumu (Örneğin, birim sayısındaki </w:t>
      </w:r>
      <w:r w:rsidRPr="005F024A">
        <w:rPr>
          <w:rFonts w:ascii="Times New Roman" w:hAnsi="Times New Roman"/>
        </w:rPr>
        <w:lastRenderedPageBreak/>
        <w:t xml:space="preserve">artış ile fiziksel alanlardaki artış arasındaki ilişki gibi) </w:t>
      </w:r>
    </w:p>
    <w:p w14:paraId="6AF2F159"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Kurumda uzaktan eğitim programları ve uygulamaları varsa; bunlara yönelik alt yapı, tesis, donanım ve yazılım durumları </w:t>
      </w:r>
    </w:p>
    <w:p w14:paraId="0521D9A6"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Tesis ve altyapı hizmetlerinin izlenmesi, çeşitlendirilmesi ve iyileştirilmesine ilişkin kanıtlar </w:t>
      </w:r>
    </w:p>
    <w:p w14:paraId="7EA76195" w14:textId="77777777" w:rsidR="001E62B5" w:rsidRPr="00223116"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76579EBE" w14:textId="77777777" w:rsidR="001E62B5" w:rsidRPr="005F024A" w:rsidRDefault="001E62B5" w:rsidP="001E62B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1A71C48E" w14:textId="77777777"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 xml:space="preserve">B.3.4. </w:t>
      </w:r>
      <w:r w:rsidRPr="00223116">
        <w:rPr>
          <w:rFonts w:ascii="Times New Roman" w:eastAsia="Times New Roman" w:hAnsi="Times New Roman"/>
          <w:b/>
          <w:color w:val="000000"/>
          <w:sz w:val="24"/>
        </w:rPr>
        <w:t xml:space="preserve">Dezavantajlı gruplar </w:t>
      </w:r>
    </w:p>
    <w:p w14:paraId="198E33DC" w14:textId="77777777"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Dezavantajlı öğrenci gruplarına sunulacak hizmetlerle ilgili planlama ve uygulamalar (Kurullarda temsil, engelsiz üniversite uygulamaları, varsa uzaktan eğitim süreçlerindeki uygulamalar vb.) </w:t>
      </w:r>
    </w:p>
    <w:p w14:paraId="7F684234" w14:textId="77777777"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Dezavantajlı gruplardan alınan geri bildirimlerin izleme ve iyileştirme mekanizmalarında kullanıldığına ilişkin belgeler </w:t>
      </w:r>
    </w:p>
    <w:p w14:paraId="5DC0C970" w14:textId="77777777"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Engelsiz üniversite uygulamalarına ilişkin izleme ve iyileştirme kanıtları</w:t>
      </w:r>
    </w:p>
    <w:p w14:paraId="47FCB3F7" w14:textId="77777777"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Standart uygulamalar ve mevzuatın yanı sıra kurumun ihtiyaçları doğrultusunda geliştirdiği özgün yaklaşım ve uygulamalarına ilişkin kanıtlar</w:t>
      </w:r>
    </w:p>
    <w:p w14:paraId="4490E23F" w14:textId="77777777" w:rsidR="001E62B5" w:rsidRPr="005F024A" w:rsidRDefault="001E62B5" w:rsidP="001E62B5">
      <w:pPr>
        <w:widowControl w:val="0"/>
        <w:pBdr>
          <w:top w:val="nil"/>
          <w:left w:val="nil"/>
          <w:bottom w:val="nil"/>
          <w:right w:val="nil"/>
          <w:between w:val="nil"/>
        </w:pBdr>
        <w:spacing w:after="0"/>
        <w:ind w:left="720" w:right="63"/>
        <w:jc w:val="both"/>
        <w:rPr>
          <w:rFonts w:ascii="Times New Roman" w:eastAsia="Times New Roman" w:hAnsi="Times New Roman"/>
          <w:b/>
          <w:color w:val="000000"/>
        </w:rPr>
      </w:pPr>
    </w:p>
    <w:p w14:paraId="05446AB9" w14:textId="77777777"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 xml:space="preserve">B.3.5. </w:t>
      </w:r>
      <w:r w:rsidRPr="00223116">
        <w:rPr>
          <w:rFonts w:ascii="Times New Roman" w:eastAsia="Times New Roman" w:hAnsi="Times New Roman"/>
          <w:b/>
          <w:color w:val="000000"/>
          <w:sz w:val="24"/>
        </w:rPr>
        <w:t>Sosyal, kültürel, sportif faaliyetler</w:t>
      </w:r>
    </w:p>
    <w:p w14:paraId="2CBEFAE6"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Sosyal, kültürel ve sportif faaliyetlerin planlanması ve yürütülmesine ilişkin kanıtlar </w:t>
      </w:r>
    </w:p>
    <w:p w14:paraId="35AC0C2B"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Yıl içerisinde öğrencilere yönelik yıllık sportif, kültürel, sosyal faaliyetlerin listesi (Faaliyet türü, konusu, katılımcı sayısı vb. bilgilerle) </w:t>
      </w:r>
    </w:p>
    <w:p w14:paraId="245B9375"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Faaliyetlerin erişilebilirliği ve fırsat eşitliğini gözettiğine dair kanıt örnekleri </w:t>
      </w:r>
    </w:p>
    <w:p w14:paraId="6834AE11"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Faaliyetlerin çeşitliliği ve paydaş geribildirimlerinin göze alındığını gösteren kanıtlar </w:t>
      </w:r>
    </w:p>
    <w:p w14:paraId="4806B5B7"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color w:val="000000"/>
        </w:rPr>
      </w:pPr>
      <w:r w:rsidRPr="005F024A">
        <w:rPr>
          <w:rFonts w:ascii="Times New Roman" w:hAnsi="Times New Roman"/>
        </w:rPr>
        <w:t xml:space="preserve">Sosyal, kültürel ve sportif faaliyetlerin izlenmesine ilişkin araçlar, izleme raporları, iyileştirme ve çeşitlendirme kanıtları </w:t>
      </w:r>
    </w:p>
    <w:p w14:paraId="44760AC4"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color w:val="000000"/>
        </w:rPr>
      </w:pPr>
      <w:r w:rsidRPr="005F024A">
        <w:rPr>
          <w:rFonts w:ascii="Times New Roman" w:hAnsi="Times New Roman"/>
        </w:rPr>
        <w:t>Standart uygulamalar ve mevzuatın yanı sıra kurumun ihtiyaçları doğrultusunda geliştirdiği özgün yaklaşım ve uygulamalarına ilişkin kanıtlar</w:t>
      </w:r>
    </w:p>
    <w:p w14:paraId="7F87E082" w14:textId="77777777" w:rsidR="001E62B5" w:rsidRPr="005F024A" w:rsidRDefault="001E62B5" w:rsidP="001E62B5">
      <w:pPr>
        <w:widowControl w:val="0"/>
        <w:spacing w:after="0" w:line="240" w:lineRule="auto"/>
        <w:ind w:right="62"/>
        <w:jc w:val="both"/>
        <w:rPr>
          <w:rFonts w:ascii="Times New Roman" w:eastAsia="Times New Roman" w:hAnsi="Times New Roman"/>
          <w:b/>
          <w:sz w:val="24"/>
          <w:szCs w:val="24"/>
        </w:rPr>
      </w:pPr>
    </w:p>
    <w:p w14:paraId="1ABCDD3B"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.4. Öğretim Kadrosu</w:t>
      </w:r>
    </w:p>
    <w:p w14:paraId="5A7FD99A" w14:textId="77777777" w:rsidR="001E62B5" w:rsidRPr="005F024A" w:rsidRDefault="001E62B5" w:rsidP="001E62B5">
      <w:pPr>
        <w:widowControl w:val="0"/>
        <w:spacing w:after="0" w:line="360" w:lineRule="auto"/>
        <w:ind w:left="510" w:right="62"/>
        <w:jc w:val="both"/>
        <w:rPr>
          <w:rFonts w:ascii="Times New Roman" w:eastAsia="Times New Roman" w:hAnsi="Times New Roman"/>
          <w:b/>
          <w:sz w:val="24"/>
          <w:szCs w:val="24"/>
        </w:rPr>
      </w:pPr>
      <w:r w:rsidRPr="005F024A">
        <w:rPr>
          <w:rFonts w:ascii="Times New Roman" w:hAnsi="Times New Roman"/>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75CBD97C" w14:textId="77777777" w:rsidR="001E62B5" w:rsidRPr="005F024A"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.4.1. Atama, yükseltme ve görevlendirme kriterleri</w:t>
      </w:r>
    </w:p>
    <w:p w14:paraId="28636382" w14:textId="77777777" w:rsidR="001E62B5" w:rsidRPr="005F024A" w:rsidRDefault="001E62B5" w:rsidP="001E62B5">
      <w:pPr>
        <w:widowControl w:val="0"/>
        <w:numPr>
          <w:ilvl w:val="0"/>
          <w:numId w:val="3"/>
        </w:numPr>
        <w:spacing w:after="0"/>
        <w:ind w:left="426" w:right="63" w:hanging="284"/>
        <w:jc w:val="both"/>
        <w:rPr>
          <w:rFonts w:ascii="Times New Roman" w:hAnsi="Times New Roman"/>
        </w:rPr>
      </w:pPr>
      <w:r w:rsidRPr="005F024A">
        <w:rPr>
          <w:rFonts w:ascii="Times New Roman" w:hAnsi="Times New Roman"/>
        </w:rPr>
        <w:t xml:space="preserve">Öğretim elemanı atama, yükseltme ve görevlendirme kriterlerinin tanımlı ve kamuoyuna açık olduğunu gösterir kanıtlar </w:t>
      </w:r>
    </w:p>
    <w:p w14:paraId="07ED36A4" w14:textId="77777777" w:rsidR="001E62B5" w:rsidRPr="005F024A" w:rsidRDefault="001E62B5" w:rsidP="001E62B5">
      <w:pPr>
        <w:widowControl w:val="0"/>
        <w:numPr>
          <w:ilvl w:val="0"/>
          <w:numId w:val="3"/>
        </w:numPr>
        <w:spacing w:after="0"/>
        <w:ind w:left="426" w:right="63" w:hanging="284"/>
        <w:jc w:val="both"/>
        <w:rPr>
          <w:rFonts w:ascii="Times New Roman" w:hAnsi="Times New Roman"/>
        </w:rPr>
      </w:pPr>
      <w:r w:rsidRPr="005F024A">
        <w:rPr>
          <w:rFonts w:ascii="Times New Roman" w:hAnsi="Times New Roman"/>
        </w:rPr>
        <w:t xml:space="preserve">Akademik kadronun uzmanlık alanı ile yürüttükleri ders arasında uyumun sağlanmasına yönelik uygulamalar </w:t>
      </w:r>
    </w:p>
    <w:p w14:paraId="3255DED6" w14:textId="77777777" w:rsidR="001E62B5" w:rsidRPr="005F024A" w:rsidRDefault="001E62B5" w:rsidP="001E62B5">
      <w:pPr>
        <w:widowControl w:val="0"/>
        <w:numPr>
          <w:ilvl w:val="0"/>
          <w:numId w:val="3"/>
        </w:numPr>
        <w:spacing w:after="0"/>
        <w:ind w:left="426" w:right="63" w:hanging="284"/>
        <w:jc w:val="both"/>
        <w:rPr>
          <w:rFonts w:ascii="Times New Roman" w:eastAsia="Times New Roman" w:hAnsi="Times New Roman"/>
          <w:b/>
          <w:i/>
        </w:rPr>
      </w:pPr>
      <w:r w:rsidRPr="005F024A">
        <w:rPr>
          <w:rFonts w:ascii="Times New Roman" w:hAnsi="Times New Roman"/>
        </w:rPr>
        <w:t xml:space="preserve">Atama, yükseltme ve görevlendirme kriterleri izleme ve iyileştirme kanıtları </w:t>
      </w:r>
    </w:p>
    <w:p w14:paraId="2352867E" w14:textId="77777777" w:rsidR="001E62B5" w:rsidRPr="005F024A" w:rsidRDefault="001E62B5" w:rsidP="001E62B5">
      <w:pPr>
        <w:widowControl w:val="0"/>
        <w:numPr>
          <w:ilvl w:val="0"/>
          <w:numId w:val="3"/>
        </w:numPr>
        <w:spacing w:after="0"/>
        <w:ind w:left="426" w:right="63" w:hanging="284"/>
        <w:jc w:val="both"/>
        <w:rPr>
          <w:rFonts w:ascii="Times New Roman" w:eastAsia="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14:paraId="2FFE65F1" w14:textId="77777777" w:rsidR="001E62B5" w:rsidRPr="005F024A" w:rsidRDefault="001E62B5" w:rsidP="001E62B5">
      <w:pPr>
        <w:widowControl w:val="0"/>
        <w:spacing w:after="0"/>
        <w:ind w:right="63"/>
        <w:jc w:val="both"/>
        <w:rPr>
          <w:rFonts w:ascii="Times New Roman" w:eastAsia="Times New Roman" w:hAnsi="Times New Roman"/>
          <w:b/>
          <w:i/>
        </w:rPr>
      </w:pPr>
    </w:p>
    <w:p w14:paraId="4D99A40B" w14:textId="77777777" w:rsidR="001E62B5" w:rsidRPr="005F024A"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.4.2. Öğretim yetkinlikleri ve gelişimi</w:t>
      </w:r>
    </w:p>
    <w:p w14:paraId="1A371D81"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Eğiticilerin eğitimi uygulamalarına ilişkin planlamalara (kapsamı, veriliş yöntemi, katılım bilgileri vb.) ait kanıtlar (Uzaktan eğitim uygulamaları dahil) </w:t>
      </w:r>
    </w:p>
    <w:p w14:paraId="4F7399BB"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Öğrenme öğretme merkezi uygulamalarına ilişkin kanıtlar </w:t>
      </w:r>
    </w:p>
    <w:p w14:paraId="20DD79CC"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lastRenderedPageBreak/>
        <w:t xml:space="preserve">Eğiticilerin eğitimi uygulamalarına (kapsamı, veriliş yöntemi, katılım bilgileri vb.) ilişkin kanıtlar (Uzaktan eğitim uygulamaları dahil) </w:t>
      </w:r>
    </w:p>
    <w:p w14:paraId="6B9638EF"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Eğiticilerin eğitimi dışında öğretim elemanı öğretim yetkinliğinin geliştirilmesine yönelik uygulamalar </w:t>
      </w:r>
    </w:p>
    <w:p w14:paraId="7D132101"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Eğitim kadrosunun eğitim-öğretim performansını izleme süreçlerini gösteren belgeler ve dokümanlar </w:t>
      </w:r>
    </w:p>
    <w:p w14:paraId="61E6310D"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Öğretim elemanlarının izleme ve iyileştirme süreçlerine katılımını gösteren kanıtlar </w:t>
      </w:r>
    </w:p>
    <w:p w14:paraId="56F4AC25"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b/>
          <w:i/>
          <w:sz w:val="24"/>
        </w:rPr>
      </w:pPr>
      <w:r w:rsidRPr="005F024A">
        <w:rPr>
          <w:rFonts w:ascii="Times New Roman" w:hAnsi="Times New Roman"/>
        </w:rPr>
        <w:t xml:space="preserve">Öğretim yetkinliği geliştirme süreçlerine ilişkin izleme ve iyileştirme kanıtları </w:t>
      </w:r>
    </w:p>
    <w:p w14:paraId="037CDAEA"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b/>
          <w:i/>
          <w:sz w:val="24"/>
        </w:rPr>
      </w:pPr>
      <w:r w:rsidRPr="005F024A">
        <w:rPr>
          <w:rFonts w:ascii="Times New Roman" w:hAnsi="Times New Roman"/>
        </w:rPr>
        <w:t>Standart uygulamalar ve mevzuatın yanı sıra kurumun ihtiyaçları doğrultusunda geliştirdiği özgün yaklaşım ve uygulamalarına ilişkin kanıtlar</w:t>
      </w:r>
    </w:p>
    <w:p w14:paraId="67E703D2" w14:textId="150E2833" w:rsidR="001E62B5" w:rsidRPr="005F024A" w:rsidRDefault="001E62B5" w:rsidP="001E62B5">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3. Birimin Öğretim Kadrosu</w:t>
      </w:r>
      <w:r w:rsidR="00BC25D2">
        <w:rPr>
          <w:rFonts w:ascii="Times New Roman" w:eastAsia="Times New Roman" w:hAnsi="Times New Roman"/>
          <w:b/>
          <w:sz w:val="24"/>
          <w:szCs w:val="24"/>
        </w:rPr>
        <w:t xml:space="preserve"> </w:t>
      </w:r>
    </w:p>
    <w:tbl>
      <w:tblPr>
        <w:tblW w:w="9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8"/>
        <w:gridCol w:w="1958"/>
        <w:gridCol w:w="840"/>
        <w:gridCol w:w="842"/>
        <w:gridCol w:w="1132"/>
        <w:gridCol w:w="992"/>
        <w:gridCol w:w="916"/>
      </w:tblGrid>
      <w:tr w:rsidR="0089597C" w:rsidRPr="0089597C" w14:paraId="24BFF583" w14:textId="77777777" w:rsidTr="00274C2E">
        <w:trPr>
          <w:trHeight w:val="511"/>
        </w:trPr>
        <w:tc>
          <w:tcPr>
            <w:tcW w:w="2998" w:type="dxa"/>
            <w:vMerge w:val="restart"/>
          </w:tcPr>
          <w:p w14:paraId="1082A830" w14:textId="77777777" w:rsidR="00BC25D2" w:rsidRPr="0089597C" w:rsidRDefault="00BC25D2" w:rsidP="00274C2E">
            <w:pPr>
              <w:pBdr>
                <w:top w:val="nil"/>
                <w:left w:val="nil"/>
                <w:bottom w:val="nil"/>
                <w:right w:val="nil"/>
                <w:between w:val="nil"/>
              </w:pBdr>
              <w:rPr>
                <w:rFonts w:ascii="Times New Roman" w:hAnsi="Times New Roman"/>
                <w:b/>
                <w:sz w:val="20"/>
                <w:szCs w:val="20"/>
              </w:rPr>
            </w:pPr>
            <w:bookmarkStart w:id="1" w:name="_3znysh7" w:colFirst="0" w:colLast="0"/>
            <w:bookmarkEnd w:id="1"/>
            <w:r w:rsidRPr="0089597C">
              <w:rPr>
                <w:rFonts w:ascii="Times New Roman" w:hAnsi="Times New Roman"/>
                <w:b/>
                <w:sz w:val="20"/>
                <w:szCs w:val="20"/>
              </w:rPr>
              <w:t>Öğretim Elemanının Unvanı ve Adı</w:t>
            </w:r>
          </w:p>
        </w:tc>
        <w:tc>
          <w:tcPr>
            <w:tcW w:w="1958" w:type="dxa"/>
            <w:vMerge w:val="restart"/>
          </w:tcPr>
          <w:p w14:paraId="7F7AFA66" w14:textId="77777777" w:rsidR="00BC25D2" w:rsidRPr="0089597C" w:rsidRDefault="00BC25D2" w:rsidP="00274C2E">
            <w:pPr>
              <w:pBdr>
                <w:top w:val="nil"/>
                <w:left w:val="nil"/>
                <w:bottom w:val="nil"/>
                <w:right w:val="nil"/>
                <w:between w:val="nil"/>
              </w:pBdr>
              <w:rPr>
                <w:rFonts w:ascii="Times New Roman" w:hAnsi="Times New Roman"/>
                <w:b/>
                <w:sz w:val="20"/>
                <w:szCs w:val="20"/>
              </w:rPr>
            </w:pPr>
            <w:r w:rsidRPr="0089597C">
              <w:rPr>
                <w:rFonts w:ascii="Times New Roman" w:hAnsi="Times New Roman"/>
                <w:b/>
                <w:sz w:val="20"/>
                <w:szCs w:val="20"/>
              </w:rPr>
              <w:t xml:space="preserve">Mezun </w:t>
            </w:r>
          </w:p>
          <w:p w14:paraId="2BE50767" w14:textId="77777777" w:rsidR="00BC25D2" w:rsidRPr="0089597C" w:rsidRDefault="00BC25D2" w:rsidP="00274C2E">
            <w:pPr>
              <w:pBdr>
                <w:top w:val="nil"/>
                <w:left w:val="nil"/>
                <w:bottom w:val="nil"/>
                <w:right w:val="nil"/>
                <w:between w:val="nil"/>
              </w:pBdr>
              <w:rPr>
                <w:rFonts w:ascii="Times New Roman" w:hAnsi="Times New Roman"/>
                <w:b/>
                <w:sz w:val="20"/>
                <w:szCs w:val="20"/>
              </w:rPr>
            </w:pPr>
            <w:r w:rsidRPr="0089597C">
              <w:rPr>
                <w:rFonts w:ascii="Times New Roman" w:hAnsi="Times New Roman"/>
                <w:b/>
                <w:sz w:val="20"/>
                <w:szCs w:val="20"/>
              </w:rPr>
              <w:t>Olduğu</w:t>
            </w:r>
          </w:p>
          <w:p w14:paraId="0C59C713" w14:textId="77777777" w:rsidR="00BC25D2" w:rsidRPr="0089597C" w:rsidRDefault="00BC25D2" w:rsidP="00274C2E">
            <w:pPr>
              <w:pBdr>
                <w:top w:val="nil"/>
                <w:left w:val="nil"/>
                <w:bottom w:val="nil"/>
                <w:right w:val="nil"/>
                <w:between w:val="nil"/>
              </w:pBdr>
              <w:rPr>
                <w:rFonts w:ascii="Times New Roman" w:hAnsi="Times New Roman"/>
                <w:b/>
                <w:sz w:val="20"/>
                <w:szCs w:val="20"/>
              </w:rPr>
            </w:pPr>
            <w:r w:rsidRPr="0089597C">
              <w:rPr>
                <w:rFonts w:ascii="Times New Roman" w:hAnsi="Times New Roman"/>
                <w:b/>
                <w:sz w:val="20"/>
                <w:szCs w:val="20"/>
              </w:rPr>
              <w:t xml:space="preserve"> Son Kurum ve </w:t>
            </w:r>
          </w:p>
          <w:p w14:paraId="6B36D068" w14:textId="77777777" w:rsidR="00BC25D2" w:rsidRPr="0089597C" w:rsidRDefault="00BC25D2" w:rsidP="00274C2E">
            <w:pPr>
              <w:pBdr>
                <w:top w:val="nil"/>
                <w:left w:val="nil"/>
                <w:bottom w:val="nil"/>
                <w:right w:val="nil"/>
                <w:between w:val="nil"/>
              </w:pBdr>
              <w:rPr>
                <w:rFonts w:ascii="Times New Roman" w:hAnsi="Times New Roman"/>
                <w:b/>
                <w:sz w:val="20"/>
                <w:szCs w:val="20"/>
              </w:rPr>
            </w:pPr>
            <w:r w:rsidRPr="0089597C">
              <w:rPr>
                <w:rFonts w:ascii="Times New Roman" w:hAnsi="Times New Roman"/>
                <w:b/>
                <w:sz w:val="20"/>
                <w:szCs w:val="20"/>
              </w:rPr>
              <w:t>Mezuniyet Yılı</w:t>
            </w:r>
          </w:p>
        </w:tc>
        <w:tc>
          <w:tcPr>
            <w:tcW w:w="2814" w:type="dxa"/>
            <w:gridSpan w:val="3"/>
          </w:tcPr>
          <w:p w14:paraId="30E621F0" w14:textId="77777777" w:rsidR="00BC25D2" w:rsidRPr="0089597C" w:rsidRDefault="00BC25D2" w:rsidP="00274C2E">
            <w:pPr>
              <w:pBdr>
                <w:top w:val="nil"/>
                <w:left w:val="nil"/>
                <w:bottom w:val="nil"/>
                <w:right w:val="nil"/>
                <w:between w:val="nil"/>
              </w:pBdr>
              <w:rPr>
                <w:rFonts w:ascii="Times New Roman" w:hAnsi="Times New Roman"/>
                <w:b/>
                <w:sz w:val="20"/>
                <w:szCs w:val="20"/>
              </w:rPr>
            </w:pPr>
            <w:r w:rsidRPr="0089597C">
              <w:rPr>
                <w:rFonts w:ascii="Times New Roman" w:hAnsi="Times New Roman"/>
                <w:b/>
                <w:sz w:val="20"/>
                <w:szCs w:val="20"/>
              </w:rPr>
              <w:t>Deneyim Süresi</w:t>
            </w:r>
          </w:p>
        </w:tc>
        <w:tc>
          <w:tcPr>
            <w:tcW w:w="1908" w:type="dxa"/>
            <w:gridSpan w:val="2"/>
          </w:tcPr>
          <w:p w14:paraId="07B0CD48" w14:textId="77777777" w:rsidR="00BC25D2" w:rsidRPr="0089597C" w:rsidRDefault="00BC25D2" w:rsidP="00274C2E">
            <w:pPr>
              <w:pBdr>
                <w:top w:val="nil"/>
                <w:left w:val="nil"/>
                <w:bottom w:val="nil"/>
                <w:right w:val="nil"/>
                <w:between w:val="nil"/>
              </w:pBdr>
              <w:rPr>
                <w:rFonts w:ascii="Times New Roman" w:hAnsi="Times New Roman"/>
                <w:b/>
                <w:sz w:val="20"/>
                <w:szCs w:val="20"/>
              </w:rPr>
            </w:pPr>
            <w:r w:rsidRPr="0089597C">
              <w:rPr>
                <w:rFonts w:ascii="Times New Roman" w:hAnsi="Times New Roman"/>
                <w:b/>
                <w:sz w:val="20"/>
                <w:szCs w:val="20"/>
              </w:rPr>
              <w:t>Ders Yükü (Haftalık Ders Saati)</w:t>
            </w:r>
          </w:p>
        </w:tc>
      </w:tr>
      <w:tr w:rsidR="0089597C" w:rsidRPr="0089597C" w14:paraId="028A9F28" w14:textId="77777777" w:rsidTr="00274C2E">
        <w:trPr>
          <w:trHeight w:val="987"/>
        </w:trPr>
        <w:tc>
          <w:tcPr>
            <w:tcW w:w="2998" w:type="dxa"/>
            <w:vMerge/>
          </w:tcPr>
          <w:p w14:paraId="733A5876" w14:textId="77777777" w:rsidR="00BC25D2" w:rsidRPr="0089597C" w:rsidRDefault="00BC25D2" w:rsidP="00274C2E">
            <w:pPr>
              <w:widowControl w:val="0"/>
              <w:pBdr>
                <w:top w:val="nil"/>
                <w:left w:val="nil"/>
                <w:bottom w:val="nil"/>
                <w:right w:val="nil"/>
                <w:between w:val="nil"/>
              </w:pBdr>
              <w:rPr>
                <w:rFonts w:ascii="Times New Roman" w:hAnsi="Times New Roman"/>
                <w:b/>
                <w:sz w:val="20"/>
                <w:szCs w:val="20"/>
              </w:rPr>
            </w:pPr>
          </w:p>
        </w:tc>
        <w:tc>
          <w:tcPr>
            <w:tcW w:w="1958" w:type="dxa"/>
            <w:vMerge/>
          </w:tcPr>
          <w:p w14:paraId="206097B6" w14:textId="77777777" w:rsidR="00BC25D2" w:rsidRPr="0089597C" w:rsidRDefault="00BC25D2" w:rsidP="00274C2E">
            <w:pPr>
              <w:widowControl w:val="0"/>
              <w:pBdr>
                <w:top w:val="nil"/>
                <w:left w:val="nil"/>
                <w:bottom w:val="nil"/>
                <w:right w:val="nil"/>
                <w:between w:val="nil"/>
              </w:pBdr>
              <w:rPr>
                <w:rFonts w:ascii="Times New Roman" w:hAnsi="Times New Roman"/>
                <w:b/>
                <w:sz w:val="20"/>
                <w:szCs w:val="20"/>
              </w:rPr>
            </w:pPr>
          </w:p>
        </w:tc>
        <w:tc>
          <w:tcPr>
            <w:tcW w:w="840" w:type="dxa"/>
          </w:tcPr>
          <w:p w14:paraId="34A8E9E0"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Kamu/ Sanayi Deneyimi (yıl)</w:t>
            </w:r>
          </w:p>
        </w:tc>
        <w:tc>
          <w:tcPr>
            <w:tcW w:w="842" w:type="dxa"/>
          </w:tcPr>
          <w:p w14:paraId="4F20F829"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Öğretim Deneyimi (yıl)</w:t>
            </w:r>
          </w:p>
        </w:tc>
        <w:tc>
          <w:tcPr>
            <w:tcW w:w="1132" w:type="dxa"/>
          </w:tcPr>
          <w:p w14:paraId="3EDD292B"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Kurumdaki Deneyimi (yıl)</w:t>
            </w:r>
          </w:p>
        </w:tc>
        <w:tc>
          <w:tcPr>
            <w:tcW w:w="992" w:type="dxa"/>
          </w:tcPr>
          <w:p w14:paraId="45811C28" w14:textId="051FAABA"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202</w:t>
            </w:r>
            <w:r w:rsidR="000C5502" w:rsidRPr="0089597C">
              <w:rPr>
                <w:rFonts w:ascii="Times New Roman" w:hAnsi="Times New Roman"/>
                <w:sz w:val="20"/>
                <w:szCs w:val="20"/>
              </w:rPr>
              <w:t>2</w:t>
            </w:r>
            <w:r w:rsidRPr="0089597C">
              <w:rPr>
                <w:rFonts w:ascii="Times New Roman" w:hAnsi="Times New Roman"/>
                <w:sz w:val="20"/>
                <w:szCs w:val="20"/>
              </w:rPr>
              <w:t>-202</w:t>
            </w:r>
            <w:r w:rsidR="000C5502" w:rsidRPr="0089597C">
              <w:rPr>
                <w:rFonts w:ascii="Times New Roman" w:hAnsi="Times New Roman"/>
                <w:sz w:val="20"/>
                <w:szCs w:val="20"/>
              </w:rPr>
              <w:t>3</w:t>
            </w:r>
            <w:r w:rsidRPr="0089597C">
              <w:rPr>
                <w:rFonts w:ascii="Times New Roman" w:hAnsi="Times New Roman"/>
                <w:sz w:val="20"/>
                <w:szCs w:val="20"/>
              </w:rPr>
              <w:t xml:space="preserve"> Bahar</w:t>
            </w:r>
          </w:p>
        </w:tc>
        <w:tc>
          <w:tcPr>
            <w:tcW w:w="916" w:type="dxa"/>
          </w:tcPr>
          <w:p w14:paraId="0521F397" w14:textId="6CD16D68"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202</w:t>
            </w:r>
            <w:r w:rsidR="000C5502" w:rsidRPr="0089597C">
              <w:rPr>
                <w:rFonts w:ascii="Times New Roman" w:hAnsi="Times New Roman"/>
                <w:sz w:val="20"/>
                <w:szCs w:val="20"/>
              </w:rPr>
              <w:t>3</w:t>
            </w:r>
            <w:r w:rsidRPr="0089597C">
              <w:rPr>
                <w:rFonts w:ascii="Times New Roman" w:hAnsi="Times New Roman"/>
                <w:sz w:val="20"/>
                <w:szCs w:val="20"/>
              </w:rPr>
              <w:t>-202</w:t>
            </w:r>
            <w:r w:rsidR="000C5502" w:rsidRPr="0089597C">
              <w:rPr>
                <w:rFonts w:ascii="Times New Roman" w:hAnsi="Times New Roman"/>
                <w:sz w:val="20"/>
                <w:szCs w:val="20"/>
              </w:rPr>
              <w:t xml:space="preserve">4 </w:t>
            </w:r>
            <w:r w:rsidRPr="0089597C">
              <w:rPr>
                <w:rFonts w:ascii="Times New Roman" w:hAnsi="Times New Roman"/>
                <w:sz w:val="20"/>
                <w:szCs w:val="20"/>
              </w:rPr>
              <w:t>Güz</w:t>
            </w:r>
          </w:p>
        </w:tc>
      </w:tr>
      <w:tr w:rsidR="0089597C" w:rsidRPr="0089597C" w14:paraId="25FA9E57" w14:textId="77777777" w:rsidTr="00274C2E">
        <w:trPr>
          <w:trHeight w:val="170"/>
        </w:trPr>
        <w:tc>
          <w:tcPr>
            <w:tcW w:w="2998" w:type="dxa"/>
          </w:tcPr>
          <w:p w14:paraId="1B0876F5"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Prof. Dr. Bayram ÜNAL</w:t>
            </w:r>
          </w:p>
        </w:tc>
        <w:tc>
          <w:tcPr>
            <w:tcW w:w="1958" w:type="dxa"/>
          </w:tcPr>
          <w:p w14:paraId="2EC85C0A" w14:textId="77777777" w:rsidR="00BC25D2" w:rsidRPr="0089597C" w:rsidRDefault="00BC25D2" w:rsidP="00274C2E">
            <w:pPr>
              <w:rPr>
                <w:rFonts w:ascii="Times New Roman" w:hAnsi="Times New Roman"/>
                <w:sz w:val="20"/>
                <w:szCs w:val="20"/>
              </w:rPr>
            </w:pPr>
            <w:proofErr w:type="spellStart"/>
            <w:r w:rsidRPr="0089597C">
              <w:rPr>
                <w:rStyle w:val="m-widget11title"/>
                <w:rFonts w:ascii="Times New Roman" w:hAnsi="Times New Roman"/>
                <w:sz w:val="20"/>
                <w:szCs w:val="20"/>
              </w:rPr>
              <w:t>State</w:t>
            </w:r>
            <w:proofErr w:type="spellEnd"/>
            <w:r w:rsidRPr="0089597C">
              <w:rPr>
                <w:rStyle w:val="m-widget11title"/>
                <w:rFonts w:ascii="Times New Roman" w:hAnsi="Times New Roman"/>
                <w:sz w:val="20"/>
                <w:szCs w:val="20"/>
              </w:rPr>
              <w:t xml:space="preserve"> </w:t>
            </w:r>
            <w:proofErr w:type="spellStart"/>
            <w:r w:rsidRPr="0089597C">
              <w:rPr>
                <w:rStyle w:val="m-widget11title"/>
                <w:rFonts w:ascii="Times New Roman" w:hAnsi="Times New Roman"/>
                <w:sz w:val="20"/>
                <w:szCs w:val="20"/>
              </w:rPr>
              <w:t>University</w:t>
            </w:r>
            <w:proofErr w:type="spellEnd"/>
            <w:r w:rsidRPr="0089597C">
              <w:rPr>
                <w:rStyle w:val="m-widget11title"/>
                <w:rFonts w:ascii="Times New Roman" w:hAnsi="Times New Roman"/>
                <w:sz w:val="20"/>
                <w:szCs w:val="20"/>
              </w:rPr>
              <w:t xml:space="preserve"> of New York at </w:t>
            </w:r>
            <w:proofErr w:type="spellStart"/>
            <w:r w:rsidRPr="0089597C">
              <w:rPr>
                <w:rStyle w:val="m-widget11title"/>
                <w:rFonts w:ascii="Times New Roman" w:hAnsi="Times New Roman"/>
                <w:sz w:val="20"/>
                <w:szCs w:val="20"/>
              </w:rPr>
              <w:t>Binghamton</w:t>
            </w:r>
            <w:proofErr w:type="spellEnd"/>
            <w:r w:rsidRPr="0089597C">
              <w:rPr>
                <w:rStyle w:val="m-widget11title"/>
                <w:rFonts w:ascii="Times New Roman" w:hAnsi="Times New Roman"/>
                <w:sz w:val="20"/>
                <w:szCs w:val="20"/>
              </w:rPr>
              <w:t>- 2008 (</w:t>
            </w:r>
            <w:proofErr w:type="spellStart"/>
            <w:r w:rsidRPr="0089597C">
              <w:rPr>
                <w:rStyle w:val="m-widget11title"/>
                <w:rFonts w:ascii="Times New Roman" w:hAnsi="Times New Roman"/>
                <w:sz w:val="20"/>
                <w:szCs w:val="20"/>
              </w:rPr>
              <w:t>Dr</w:t>
            </w:r>
            <w:proofErr w:type="spellEnd"/>
            <w:r w:rsidRPr="0089597C">
              <w:rPr>
                <w:rStyle w:val="m-widget11title"/>
                <w:rFonts w:ascii="Times New Roman" w:hAnsi="Times New Roman"/>
                <w:sz w:val="20"/>
                <w:szCs w:val="20"/>
              </w:rPr>
              <w:t>)</w:t>
            </w:r>
          </w:p>
        </w:tc>
        <w:tc>
          <w:tcPr>
            <w:tcW w:w="840" w:type="dxa"/>
          </w:tcPr>
          <w:p w14:paraId="577FBD9A" w14:textId="728B720F"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EA70FD" w:rsidRPr="0089597C">
              <w:rPr>
                <w:rFonts w:ascii="Times New Roman" w:hAnsi="Times New Roman"/>
                <w:sz w:val="20"/>
                <w:szCs w:val="20"/>
              </w:rPr>
              <w:t>9</w:t>
            </w:r>
          </w:p>
        </w:tc>
        <w:tc>
          <w:tcPr>
            <w:tcW w:w="842" w:type="dxa"/>
          </w:tcPr>
          <w:p w14:paraId="5A99B235" w14:textId="1280CF21"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EA70FD" w:rsidRPr="0089597C">
              <w:rPr>
                <w:rFonts w:ascii="Times New Roman" w:hAnsi="Times New Roman"/>
                <w:sz w:val="20"/>
                <w:szCs w:val="20"/>
              </w:rPr>
              <w:t>9</w:t>
            </w:r>
          </w:p>
        </w:tc>
        <w:tc>
          <w:tcPr>
            <w:tcW w:w="1132" w:type="dxa"/>
          </w:tcPr>
          <w:p w14:paraId="55567F5B" w14:textId="1E8E0F54"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EA70FD" w:rsidRPr="0089597C">
              <w:rPr>
                <w:rFonts w:ascii="Times New Roman" w:hAnsi="Times New Roman"/>
                <w:sz w:val="20"/>
                <w:szCs w:val="20"/>
              </w:rPr>
              <w:t>9</w:t>
            </w:r>
          </w:p>
        </w:tc>
        <w:tc>
          <w:tcPr>
            <w:tcW w:w="992" w:type="dxa"/>
          </w:tcPr>
          <w:p w14:paraId="7260B9AC" w14:textId="79FBC2B8" w:rsidR="00BC25D2" w:rsidRPr="0089597C" w:rsidRDefault="001854E4"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CB6989" w:rsidRPr="0089597C">
              <w:rPr>
                <w:rFonts w:ascii="Times New Roman" w:hAnsi="Times New Roman"/>
                <w:sz w:val="20"/>
                <w:szCs w:val="20"/>
              </w:rPr>
              <w:t>5</w:t>
            </w:r>
            <w:r w:rsidR="00401294" w:rsidRPr="0089597C">
              <w:rPr>
                <w:rFonts w:ascii="Times New Roman" w:hAnsi="Times New Roman"/>
                <w:sz w:val="20"/>
                <w:szCs w:val="20"/>
              </w:rPr>
              <w:t xml:space="preserve"> </w:t>
            </w:r>
            <w:r w:rsidR="00BC25D2" w:rsidRPr="0089597C">
              <w:rPr>
                <w:rFonts w:ascii="Times New Roman" w:hAnsi="Times New Roman"/>
                <w:sz w:val="20"/>
                <w:szCs w:val="20"/>
              </w:rPr>
              <w:t>Teori</w:t>
            </w:r>
          </w:p>
          <w:p w14:paraId="03BFDFBE" w14:textId="3228D037" w:rsidR="00BC25D2" w:rsidRPr="0089597C" w:rsidRDefault="0021302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6</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c>
          <w:tcPr>
            <w:tcW w:w="916" w:type="dxa"/>
          </w:tcPr>
          <w:p w14:paraId="72F730FF" w14:textId="359C1B83" w:rsidR="00BC25D2" w:rsidRPr="0089597C" w:rsidRDefault="001854E4"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CB6989" w:rsidRPr="0089597C">
              <w:rPr>
                <w:rFonts w:ascii="Times New Roman" w:hAnsi="Times New Roman"/>
                <w:sz w:val="20"/>
                <w:szCs w:val="20"/>
              </w:rPr>
              <w:t>5</w:t>
            </w:r>
            <w:r w:rsidR="00BC25D2" w:rsidRPr="0089597C">
              <w:rPr>
                <w:rFonts w:ascii="Times New Roman" w:hAnsi="Times New Roman"/>
                <w:sz w:val="20"/>
                <w:szCs w:val="20"/>
              </w:rPr>
              <w:t xml:space="preserve"> Teori</w:t>
            </w:r>
          </w:p>
          <w:p w14:paraId="101F9097" w14:textId="560B6DE1" w:rsidR="00BC25D2" w:rsidRPr="0089597C" w:rsidRDefault="002A607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8</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r>
      <w:tr w:rsidR="0089597C" w:rsidRPr="0089597C" w14:paraId="34F78CE5" w14:textId="77777777" w:rsidTr="00274C2E">
        <w:trPr>
          <w:trHeight w:val="170"/>
        </w:trPr>
        <w:tc>
          <w:tcPr>
            <w:tcW w:w="2998" w:type="dxa"/>
          </w:tcPr>
          <w:p w14:paraId="1A992CE6"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Prof. Dr. Yücel CAN</w:t>
            </w:r>
          </w:p>
        </w:tc>
        <w:tc>
          <w:tcPr>
            <w:tcW w:w="1958" w:type="dxa"/>
          </w:tcPr>
          <w:p w14:paraId="015C3D5D"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Hacettepe Üniversitesi Sosyal Bilimler Enstitüsü-2004 (</w:t>
            </w:r>
            <w:proofErr w:type="spellStart"/>
            <w:r w:rsidRPr="0089597C">
              <w:rPr>
                <w:rFonts w:ascii="Times New Roman" w:hAnsi="Times New Roman"/>
                <w:sz w:val="20"/>
                <w:szCs w:val="20"/>
              </w:rPr>
              <w:t>Dr</w:t>
            </w:r>
            <w:proofErr w:type="spellEnd"/>
            <w:r w:rsidRPr="0089597C">
              <w:rPr>
                <w:rFonts w:ascii="Times New Roman" w:hAnsi="Times New Roman"/>
                <w:sz w:val="20"/>
                <w:szCs w:val="20"/>
              </w:rPr>
              <w:t>)</w:t>
            </w:r>
          </w:p>
        </w:tc>
        <w:tc>
          <w:tcPr>
            <w:tcW w:w="840" w:type="dxa"/>
          </w:tcPr>
          <w:p w14:paraId="4AAAC90A" w14:textId="62CEF918"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3</w:t>
            </w:r>
            <w:r w:rsidR="00311A05" w:rsidRPr="0089597C">
              <w:rPr>
                <w:rFonts w:ascii="Times New Roman" w:hAnsi="Times New Roman"/>
                <w:sz w:val="20"/>
                <w:szCs w:val="20"/>
              </w:rPr>
              <w:t>2</w:t>
            </w:r>
          </w:p>
        </w:tc>
        <w:tc>
          <w:tcPr>
            <w:tcW w:w="842" w:type="dxa"/>
          </w:tcPr>
          <w:p w14:paraId="14EF5D94" w14:textId="167AA2D1" w:rsidR="00BC25D2" w:rsidRPr="0089597C" w:rsidRDefault="00311A05"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32</w:t>
            </w:r>
          </w:p>
        </w:tc>
        <w:tc>
          <w:tcPr>
            <w:tcW w:w="1132" w:type="dxa"/>
          </w:tcPr>
          <w:p w14:paraId="3DE5A6A5" w14:textId="11989A23"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311A05" w:rsidRPr="0089597C">
              <w:rPr>
                <w:rFonts w:ascii="Times New Roman" w:hAnsi="Times New Roman"/>
                <w:sz w:val="20"/>
                <w:szCs w:val="20"/>
              </w:rPr>
              <w:t>8</w:t>
            </w:r>
          </w:p>
        </w:tc>
        <w:tc>
          <w:tcPr>
            <w:tcW w:w="992" w:type="dxa"/>
          </w:tcPr>
          <w:p w14:paraId="2E36E468" w14:textId="52BB8656" w:rsidR="00BC25D2" w:rsidRPr="0089597C" w:rsidRDefault="0091345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BC25D2" w:rsidRPr="0089597C">
              <w:rPr>
                <w:rFonts w:ascii="Times New Roman" w:hAnsi="Times New Roman"/>
                <w:sz w:val="20"/>
                <w:szCs w:val="20"/>
              </w:rPr>
              <w:t>1 Teo.</w:t>
            </w:r>
          </w:p>
          <w:p w14:paraId="0AE522CE" w14:textId="010D1994" w:rsidR="00BC25D2" w:rsidRPr="0089597C" w:rsidRDefault="0091345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 xml:space="preserve">8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c>
          <w:tcPr>
            <w:tcW w:w="916" w:type="dxa"/>
          </w:tcPr>
          <w:p w14:paraId="1374F515" w14:textId="3ADF795F" w:rsidR="00BC25D2" w:rsidRPr="0089597C" w:rsidRDefault="0091345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 xml:space="preserve">24 </w:t>
            </w:r>
            <w:r w:rsidR="00BC25D2" w:rsidRPr="0089597C">
              <w:rPr>
                <w:rFonts w:ascii="Times New Roman" w:hAnsi="Times New Roman"/>
                <w:sz w:val="20"/>
                <w:szCs w:val="20"/>
              </w:rPr>
              <w:t>Teori</w:t>
            </w:r>
          </w:p>
          <w:p w14:paraId="08EADB9B" w14:textId="77C958CD" w:rsidR="00BC25D2" w:rsidRPr="0089597C" w:rsidRDefault="0091345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9</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r>
      <w:tr w:rsidR="0089597C" w:rsidRPr="0089597C" w14:paraId="34100499" w14:textId="77777777" w:rsidTr="00274C2E">
        <w:trPr>
          <w:trHeight w:val="170"/>
        </w:trPr>
        <w:tc>
          <w:tcPr>
            <w:tcW w:w="2998" w:type="dxa"/>
          </w:tcPr>
          <w:p w14:paraId="17E500E4"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Prof. Dr. Bülent KARA</w:t>
            </w:r>
          </w:p>
        </w:tc>
        <w:tc>
          <w:tcPr>
            <w:tcW w:w="1958" w:type="dxa"/>
          </w:tcPr>
          <w:p w14:paraId="475FDA2F"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İnönü Üniversitesi Sosyal Bilimler Enstitüsü-1991 (</w:t>
            </w:r>
            <w:proofErr w:type="spellStart"/>
            <w:r w:rsidRPr="0089597C">
              <w:rPr>
                <w:rFonts w:ascii="Times New Roman" w:hAnsi="Times New Roman"/>
                <w:sz w:val="20"/>
                <w:szCs w:val="20"/>
              </w:rPr>
              <w:t>Dr</w:t>
            </w:r>
            <w:proofErr w:type="spellEnd"/>
            <w:r w:rsidRPr="0089597C">
              <w:rPr>
                <w:rFonts w:ascii="Times New Roman" w:hAnsi="Times New Roman"/>
                <w:sz w:val="20"/>
                <w:szCs w:val="20"/>
              </w:rPr>
              <w:t>)</w:t>
            </w:r>
          </w:p>
        </w:tc>
        <w:tc>
          <w:tcPr>
            <w:tcW w:w="840" w:type="dxa"/>
          </w:tcPr>
          <w:p w14:paraId="43420F1F"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30</w:t>
            </w:r>
          </w:p>
        </w:tc>
        <w:tc>
          <w:tcPr>
            <w:tcW w:w="842" w:type="dxa"/>
          </w:tcPr>
          <w:p w14:paraId="584AEE21" w14:textId="528036BB"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EA70FD" w:rsidRPr="0089597C">
              <w:rPr>
                <w:rFonts w:ascii="Times New Roman" w:hAnsi="Times New Roman"/>
                <w:sz w:val="20"/>
                <w:szCs w:val="20"/>
              </w:rPr>
              <w:t>5</w:t>
            </w:r>
          </w:p>
        </w:tc>
        <w:tc>
          <w:tcPr>
            <w:tcW w:w="1132" w:type="dxa"/>
          </w:tcPr>
          <w:p w14:paraId="4D9E47F9" w14:textId="453B08DB"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EA70FD" w:rsidRPr="0089597C">
              <w:rPr>
                <w:rFonts w:ascii="Times New Roman" w:hAnsi="Times New Roman"/>
                <w:sz w:val="20"/>
                <w:szCs w:val="20"/>
              </w:rPr>
              <w:t>3</w:t>
            </w:r>
          </w:p>
        </w:tc>
        <w:tc>
          <w:tcPr>
            <w:tcW w:w="992" w:type="dxa"/>
          </w:tcPr>
          <w:p w14:paraId="4C3BE915" w14:textId="3E614353" w:rsidR="00BC25D2" w:rsidRPr="0089597C" w:rsidRDefault="00CB6989"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24</w:t>
            </w:r>
            <w:r w:rsidR="00BC25D2" w:rsidRPr="0089597C">
              <w:rPr>
                <w:rFonts w:ascii="Times New Roman" w:hAnsi="Times New Roman"/>
                <w:sz w:val="20"/>
                <w:szCs w:val="20"/>
              </w:rPr>
              <w:t xml:space="preserve"> Teori</w:t>
            </w:r>
          </w:p>
          <w:p w14:paraId="3169AB5D" w14:textId="3C8BE657" w:rsidR="00BC25D2" w:rsidRPr="0089597C" w:rsidRDefault="0021302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 xml:space="preserve">14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c>
          <w:tcPr>
            <w:tcW w:w="916" w:type="dxa"/>
          </w:tcPr>
          <w:p w14:paraId="3DDFD55E" w14:textId="365F1C89"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CB6989" w:rsidRPr="0089597C">
              <w:rPr>
                <w:rFonts w:ascii="Times New Roman" w:hAnsi="Times New Roman"/>
                <w:sz w:val="20"/>
                <w:szCs w:val="20"/>
              </w:rPr>
              <w:t>5</w:t>
            </w:r>
            <w:r w:rsidRPr="0089597C">
              <w:rPr>
                <w:rFonts w:ascii="Times New Roman" w:hAnsi="Times New Roman"/>
                <w:sz w:val="20"/>
                <w:szCs w:val="20"/>
              </w:rPr>
              <w:t xml:space="preserve"> Teori</w:t>
            </w:r>
          </w:p>
          <w:p w14:paraId="4F095508"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 xml:space="preserve">9 </w:t>
            </w:r>
            <w:proofErr w:type="spellStart"/>
            <w:r w:rsidRPr="0089597C">
              <w:rPr>
                <w:rFonts w:ascii="Times New Roman" w:hAnsi="Times New Roman"/>
                <w:sz w:val="20"/>
                <w:szCs w:val="20"/>
              </w:rPr>
              <w:t>Uyg</w:t>
            </w:r>
            <w:proofErr w:type="spellEnd"/>
            <w:r w:rsidRPr="0089597C">
              <w:rPr>
                <w:rFonts w:ascii="Times New Roman" w:hAnsi="Times New Roman"/>
                <w:sz w:val="20"/>
                <w:szCs w:val="20"/>
              </w:rPr>
              <w:t>.</w:t>
            </w:r>
          </w:p>
        </w:tc>
      </w:tr>
      <w:tr w:rsidR="0089597C" w:rsidRPr="0089597C" w14:paraId="141199EF" w14:textId="77777777" w:rsidTr="00274C2E">
        <w:trPr>
          <w:trHeight w:val="170"/>
        </w:trPr>
        <w:tc>
          <w:tcPr>
            <w:tcW w:w="2998" w:type="dxa"/>
          </w:tcPr>
          <w:p w14:paraId="658D429D"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Doç. Dr. Ercan GEÇGİN</w:t>
            </w:r>
          </w:p>
        </w:tc>
        <w:tc>
          <w:tcPr>
            <w:tcW w:w="1958" w:type="dxa"/>
          </w:tcPr>
          <w:p w14:paraId="7741637D"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Ankara Üniversitesi Sosyal Bilimler Enstitüsü-2015 (</w:t>
            </w:r>
            <w:proofErr w:type="spellStart"/>
            <w:r w:rsidRPr="0089597C">
              <w:rPr>
                <w:rFonts w:ascii="Times New Roman" w:hAnsi="Times New Roman"/>
                <w:sz w:val="20"/>
                <w:szCs w:val="20"/>
              </w:rPr>
              <w:t>Dr</w:t>
            </w:r>
            <w:proofErr w:type="spellEnd"/>
            <w:r w:rsidRPr="0089597C">
              <w:rPr>
                <w:rFonts w:ascii="Times New Roman" w:hAnsi="Times New Roman"/>
                <w:sz w:val="20"/>
                <w:szCs w:val="20"/>
              </w:rPr>
              <w:t>)</w:t>
            </w:r>
          </w:p>
        </w:tc>
        <w:tc>
          <w:tcPr>
            <w:tcW w:w="840" w:type="dxa"/>
          </w:tcPr>
          <w:p w14:paraId="2292A62D" w14:textId="4ED76EC8"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383DC9" w:rsidRPr="0089597C">
              <w:rPr>
                <w:rFonts w:ascii="Times New Roman" w:hAnsi="Times New Roman"/>
                <w:sz w:val="20"/>
                <w:szCs w:val="20"/>
              </w:rPr>
              <w:t>6</w:t>
            </w:r>
          </w:p>
        </w:tc>
        <w:tc>
          <w:tcPr>
            <w:tcW w:w="842" w:type="dxa"/>
          </w:tcPr>
          <w:p w14:paraId="6EFDD83F" w14:textId="2BF46F1B" w:rsidR="00BC25D2" w:rsidRPr="0089597C" w:rsidRDefault="00EA70FD"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7</w:t>
            </w:r>
          </w:p>
        </w:tc>
        <w:tc>
          <w:tcPr>
            <w:tcW w:w="1132" w:type="dxa"/>
          </w:tcPr>
          <w:p w14:paraId="1B5DE92B" w14:textId="3961E9CB"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EA70FD" w:rsidRPr="0089597C">
              <w:rPr>
                <w:rFonts w:ascii="Times New Roman" w:hAnsi="Times New Roman"/>
                <w:sz w:val="20"/>
                <w:szCs w:val="20"/>
              </w:rPr>
              <w:t>6</w:t>
            </w:r>
          </w:p>
        </w:tc>
        <w:tc>
          <w:tcPr>
            <w:tcW w:w="992" w:type="dxa"/>
          </w:tcPr>
          <w:p w14:paraId="528A91D2" w14:textId="7E25E6BA" w:rsidR="00BC25D2" w:rsidRPr="0089597C" w:rsidRDefault="00383DC9"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17 Teori</w:t>
            </w:r>
          </w:p>
          <w:p w14:paraId="7115F4D2" w14:textId="2BB094FB" w:rsidR="00383DC9" w:rsidRPr="0089597C" w:rsidRDefault="00383DC9"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 xml:space="preserve">10 </w:t>
            </w:r>
            <w:proofErr w:type="spellStart"/>
            <w:r w:rsidRPr="0089597C">
              <w:rPr>
                <w:rFonts w:ascii="Times New Roman" w:hAnsi="Times New Roman"/>
                <w:sz w:val="20"/>
                <w:szCs w:val="20"/>
              </w:rPr>
              <w:t>Uyg</w:t>
            </w:r>
            <w:proofErr w:type="spellEnd"/>
            <w:r w:rsidRPr="0089597C">
              <w:rPr>
                <w:rFonts w:ascii="Times New Roman" w:hAnsi="Times New Roman"/>
                <w:sz w:val="20"/>
                <w:szCs w:val="20"/>
              </w:rPr>
              <w:t>.</w:t>
            </w:r>
          </w:p>
        </w:tc>
        <w:tc>
          <w:tcPr>
            <w:tcW w:w="916" w:type="dxa"/>
          </w:tcPr>
          <w:p w14:paraId="45DCBAF8" w14:textId="28CD0C33" w:rsidR="00BC25D2" w:rsidRPr="0089597C" w:rsidRDefault="00383DC9"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23 Teori</w:t>
            </w:r>
          </w:p>
          <w:p w14:paraId="1DCE72AA" w14:textId="5BDBF5B5" w:rsidR="00383DC9" w:rsidRPr="0089597C" w:rsidRDefault="00383DC9"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 xml:space="preserve">12 </w:t>
            </w:r>
            <w:proofErr w:type="spellStart"/>
            <w:r w:rsidRPr="0089597C">
              <w:rPr>
                <w:rFonts w:ascii="Times New Roman" w:hAnsi="Times New Roman"/>
                <w:sz w:val="20"/>
                <w:szCs w:val="20"/>
              </w:rPr>
              <w:t>Uyg</w:t>
            </w:r>
            <w:proofErr w:type="spellEnd"/>
            <w:r w:rsidRPr="0089597C">
              <w:rPr>
                <w:rFonts w:ascii="Times New Roman" w:hAnsi="Times New Roman"/>
                <w:sz w:val="20"/>
                <w:szCs w:val="20"/>
              </w:rPr>
              <w:t>.</w:t>
            </w:r>
          </w:p>
        </w:tc>
      </w:tr>
      <w:tr w:rsidR="0089597C" w:rsidRPr="0089597C" w14:paraId="471CC266" w14:textId="77777777" w:rsidTr="00274C2E">
        <w:trPr>
          <w:trHeight w:val="170"/>
        </w:trPr>
        <w:tc>
          <w:tcPr>
            <w:tcW w:w="2998" w:type="dxa"/>
          </w:tcPr>
          <w:p w14:paraId="024B25D1"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Dr. Öğr. Üyesi Özlem A. DİNÇ</w:t>
            </w:r>
          </w:p>
        </w:tc>
        <w:tc>
          <w:tcPr>
            <w:tcW w:w="1958" w:type="dxa"/>
          </w:tcPr>
          <w:p w14:paraId="17F67B0D"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Hacettepe Üniversitesi Sosyal Bilimler Enstitüsü-2015 (</w:t>
            </w:r>
            <w:proofErr w:type="spellStart"/>
            <w:r w:rsidRPr="0089597C">
              <w:rPr>
                <w:rFonts w:ascii="Times New Roman" w:hAnsi="Times New Roman"/>
                <w:sz w:val="20"/>
                <w:szCs w:val="20"/>
              </w:rPr>
              <w:t>Dr</w:t>
            </w:r>
            <w:proofErr w:type="spellEnd"/>
            <w:r w:rsidRPr="0089597C">
              <w:rPr>
                <w:rFonts w:ascii="Times New Roman" w:hAnsi="Times New Roman"/>
                <w:sz w:val="20"/>
                <w:szCs w:val="20"/>
              </w:rPr>
              <w:t>)</w:t>
            </w:r>
          </w:p>
        </w:tc>
        <w:tc>
          <w:tcPr>
            <w:tcW w:w="840" w:type="dxa"/>
          </w:tcPr>
          <w:p w14:paraId="65DB5712" w14:textId="27E4BBF9"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0528AC" w:rsidRPr="0089597C">
              <w:rPr>
                <w:rFonts w:ascii="Times New Roman" w:hAnsi="Times New Roman"/>
                <w:sz w:val="20"/>
                <w:szCs w:val="20"/>
              </w:rPr>
              <w:t>4</w:t>
            </w:r>
          </w:p>
        </w:tc>
        <w:tc>
          <w:tcPr>
            <w:tcW w:w="842" w:type="dxa"/>
          </w:tcPr>
          <w:p w14:paraId="2AA84AF8" w14:textId="00DD5F3D" w:rsidR="00BC25D2" w:rsidRPr="0089597C" w:rsidRDefault="000528AC"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24</w:t>
            </w:r>
          </w:p>
        </w:tc>
        <w:tc>
          <w:tcPr>
            <w:tcW w:w="1132" w:type="dxa"/>
          </w:tcPr>
          <w:p w14:paraId="1550E87C" w14:textId="2ED126CD"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0528AC" w:rsidRPr="0089597C">
              <w:rPr>
                <w:rFonts w:ascii="Times New Roman" w:hAnsi="Times New Roman"/>
                <w:sz w:val="20"/>
                <w:szCs w:val="20"/>
              </w:rPr>
              <w:t>4</w:t>
            </w:r>
          </w:p>
        </w:tc>
        <w:tc>
          <w:tcPr>
            <w:tcW w:w="992" w:type="dxa"/>
          </w:tcPr>
          <w:p w14:paraId="29C598CF" w14:textId="53CB207E" w:rsidR="00BC25D2" w:rsidRPr="0089597C" w:rsidRDefault="000528AC"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24</w:t>
            </w:r>
            <w:r w:rsidR="00BC25D2" w:rsidRPr="0089597C">
              <w:rPr>
                <w:rFonts w:ascii="Times New Roman" w:hAnsi="Times New Roman"/>
                <w:sz w:val="20"/>
                <w:szCs w:val="20"/>
              </w:rPr>
              <w:t xml:space="preserve"> Teori</w:t>
            </w:r>
          </w:p>
          <w:p w14:paraId="1C84182A" w14:textId="759D587D" w:rsidR="00BC25D2" w:rsidRPr="0089597C" w:rsidRDefault="000528AC"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6</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p w14:paraId="129FCA5E" w14:textId="77777777" w:rsidR="00BC25D2" w:rsidRPr="0089597C" w:rsidRDefault="00BC25D2" w:rsidP="00274C2E">
            <w:pPr>
              <w:pBdr>
                <w:top w:val="nil"/>
                <w:left w:val="nil"/>
                <w:bottom w:val="nil"/>
                <w:right w:val="nil"/>
                <w:between w:val="nil"/>
              </w:pBdr>
              <w:rPr>
                <w:rFonts w:ascii="Times New Roman" w:hAnsi="Times New Roman"/>
                <w:sz w:val="20"/>
                <w:szCs w:val="20"/>
              </w:rPr>
            </w:pPr>
          </w:p>
        </w:tc>
        <w:tc>
          <w:tcPr>
            <w:tcW w:w="916" w:type="dxa"/>
          </w:tcPr>
          <w:p w14:paraId="17233A17" w14:textId="4E0C1C8B" w:rsidR="00BC25D2" w:rsidRPr="0089597C" w:rsidRDefault="000528AC"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21</w:t>
            </w:r>
            <w:r w:rsidR="00BC25D2" w:rsidRPr="0089597C">
              <w:rPr>
                <w:rFonts w:ascii="Times New Roman" w:hAnsi="Times New Roman"/>
                <w:sz w:val="20"/>
                <w:szCs w:val="20"/>
              </w:rPr>
              <w:t xml:space="preserve"> Teori</w:t>
            </w:r>
          </w:p>
          <w:p w14:paraId="3D7831D6" w14:textId="1BB85EC0" w:rsidR="00BC25D2" w:rsidRPr="0089597C" w:rsidRDefault="000528AC"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4</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r>
      <w:tr w:rsidR="0089597C" w:rsidRPr="0089597C" w14:paraId="652FB72A" w14:textId="77777777" w:rsidTr="00274C2E">
        <w:trPr>
          <w:trHeight w:val="170"/>
        </w:trPr>
        <w:tc>
          <w:tcPr>
            <w:tcW w:w="2998" w:type="dxa"/>
          </w:tcPr>
          <w:p w14:paraId="355A8CDC"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Dr. Öğr. Üyesi Bahadır NUROL</w:t>
            </w:r>
          </w:p>
        </w:tc>
        <w:tc>
          <w:tcPr>
            <w:tcW w:w="1958" w:type="dxa"/>
          </w:tcPr>
          <w:p w14:paraId="6DDAAA89"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Hacettepe Üniversitesi Sosyal Bilimler Enstitüsü-2014 (</w:t>
            </w:r>
            <w:proofErr w:type="spellStart"/>
            <w:r w:rsidRPr="0089597C">
              <w:rPr>
                <w:rFonts w:ascii="Times New Roman" w:hAnsi="Times New Roman"/>
                <w:sz w:val="20"/>
                <w:szCs w:val="20"/>
              </w:rPr>
              <w:t>Dr</w:t>
            </w:r>
            <w:proofErr w:type="spellEnd"/>
            <w:r w:rsidRPr="0089597C">
              <w:rPr>
                <w:rFonts w:ascii="Times New Roman" w:hAnsi="Times New Roman"/>
                <w:sz w:val="20"/>
                <w:szCs w:val="20"/>
              </w:rPr>
              <w:t>)</w:t>
            </w:r>
          </w:p>
        </w:tc>
        <w:tc>
          <w:tcPr>
            <w:tcW w:w="840" w:type="dxa"/>
          </w:tcPr>
          <w:p w14:paraId="78CD4912"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15</w:t>
            </w:r>
          </w:p>
        </w:tc>
        <w:tc>
          <w:tcPr>
            <w:tcW w:w="842" w:type="dxa"/>
          </w:tcPr>
          <w:p w14:paraId="767928C1" w14:textId="4AFB2F93" w:rsidR="00BC25D2" w:rsidRPr="0089597C" w:rsidRDefault="00F33DB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15</w:t>
            </w:r>
          </w:p>
        </w:tc>
        <w:tc>
          <w:tcPr>
            <w:tcW w:w="1132" w:type="dxa"/>
          </w:tcPr>
          <w:p w14:paraId="211D5FA3" w14:textId="27BA552C" w:rsidR="00BC25D2" w:rsidRPr="0089597C" w:rsidRDefault="00F33DB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15</w:t>
            </w:r>
          </w:p>
        </w:tc>
        <w:tc>
          <w:tcPr>
            <w:tcW w:w="992" w:type="dxa"/>
          </w:tcPr>
          <w:p w14:paraId="7EEABCDD" w14:textId="4BDF4C9F" w:rsidR="00BC25D2" w:rsidRPr="0089597C" w:rsidRDefault="00F33DB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12</w:t>
            </w:r>
            <w:r w:rsidR="00BC25D2" w:rsidRPr="0089597C">
              <w:rPr>
                <w:rFonts w:ascii="Times New Roman" w:hAnsi="Times New Roman"/>
                <w:sz w:val="20"/>
                <w:szCs w:val="20"/>
              </w:rPr>
              <w:t xml:space="preserve"> Teori</w:t>
            </w:r>
          </w:p>
          <w:p w14:paraId="0E5C6386" w14:textId="587A0B21" w:rsidR="00BC25D2" w:rsidRPr="0089597C" w:rsidRDefault="00F33DB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10</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p w14:paraId="0962BB43" w14:textId="77777777" w:rsidR="00BC25D2" w:rsidRPr="0089597C" w:rsidRDefault="00BC25D2" w:rsidP="00274C2E">
            <w:pPr>
              <w:pBdr>
                <w:top w:val="nil"/>
                <w:left w:val="nil"/>
                <w:bottom w:val="nil"/>
                <w:right w:val="nil"/>
                <w:between w:val="nil"/>
              </w:pBdr>
              <w:rPr>
                <w:rFonts w:ascii="Times New Roman" w:hAnsi="Times New Roman"/>
                <w:sz w:val="20"/>
                <w:szCs w:val="20"/>
              </w:rPr>
            </w:pPr>
          </w:p>
        </w:tc>
        <w:tc>
          <w:tcPr>
            <w:tcW w:w="916" w:type="dxa"/>
          </w:tcPr>
          <w:p w14:paraId="2BB6B9EE" w14:textId="71DD0800" w:rsidR="00BC25D2" w:rsidRPr="0089597C" w:rsidRDefault="00F33DB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12</w:t>
            </w:r>
            <w:r w:rsidR="00BC25D2" w:rsidRPr="0089597C">
              <w:rPr>
                <w:rFonts w:ascii="Times New Roman" w:hAnsi="Times New Roman"/>
                <w:sz w:val="20"/>
                <w:szCs w:val="20"/>
              </w:rPr>
              <w:t xml:space="preserve"> Teori</w:t>
            </w:r>
          </w:p>
          <w:p w14:paraId="1C07A8F8" w14:textId="533ECDDF" w:rsidR="00BC25D2" w:rsidRPr="0089597C" w:rsidRDefault="00F33DB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10</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p w14:paraId="6CE9ECD6" w14:textId="77777777" w:rsidR="00BC25D2" w:rsidRPr="0089597C" w:rsidRDefault="00BC25D2" w:rsidP="00274C2E">
            <w:pPr>
              <w:pBdr>
                <w:top w:val="nil"/>
                <w:left w:val="nil"/>
                <w:bottom w:val="nil"/>
                <w:right w:val="nil"/>
                <w:between w:val="nil"/>
              </w:pBdr>
              <w:rPr>
                <w:rFonts w:ascii="Times New Roman" w:hAnsi="Times New Roman"/>
                <w:sz w:val="20"/>
                <w:szCs w:val="20"/>
              </w:rPr>
            </w:pPr>
          </w:p>
        </w:tc>
      </w:tr>
      <w:tr w:rsidR="0089597C" w:rsidRPr="0089597C" w14:paraId="78D73A6F" w14:textId="77777777" w:rsidTr="00274C2E">
        <w:trPr>
          <w:trHeight w:val="170"/>
        </w:trPr>
        <w:tc>
          <w:tcPr>
            <w:tcW w:w="2998" w:type="dxa"/>
          </w:tcPr>
          <w:p w14:paraId="7292B5F9"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lastRenderedPageBreak/>
              <w:t>Dr. Öğr. Üyesi Elif N. TÜRKÖZ</w:t>
            </w:r>
          </w:p>
        </w:tc>
        <w:tc>
          <w:tcPr>
            <w:tcW w:w="1958" w:type="dxa"/>
          </w:tcPr>
          <w:p w14:paraId="015C0AFF"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Selçuk Üniversitesi Sosyal Bilimler Enstitüsü-2019 (</w:t>
            </w:r>
            <w:proofErr w:type="spellStart"/>
            <w:r w:rsidRPr="0089597C">
              <w:rPr>
                <w:rFonts w:ascii="Times New Roman" w:hAnsi="Times New Roman"/>
                <w:sz w:val="20"/>
                <w:szCs w:val="20"/>
              </w:rPr>
              <w:t>Dr</w:t>
            </w:r>
            <w:proofErr w:type="spellEnd"/>
            <w:r w:rsidRPr="0089597C">
              <w:rPr>
                <w:rFonts w:ascii="Times New Roman" w:hAnsi="Times New Roman"/>
                <w:sz w:val="20"/>
                <w:szCs w:val="20"/>
              </w:rPr>
              <w:t>)</w:t>
            </w:r>
          </w:p>
        </w:tc>
        <w:tc>
          <w:tcPr>
            <w:tcW w:w="840" w:type="dxa"/>
          </w:tcPr>
          <w:p w14:paraId="431E7DBA" w14:textId="796A1018"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311A05" w:rsidRPr="0089597C">
              <w:rPr>
                <w:rFonts w:ascii="Times New Roman" w:hAnsi="Times New Roman"/>
                <w:sz w:val="20"/>
                <w:szCs w:val="20"/>
              </w:rPr>
              <w:t>5</w:t>
            </w:r>
          </w:p>
        </w:tc>
        <w:tc>
          <w:tcPr>
            <w:tcW w:w="842" w:type="dxa"/>
          </w:tcPr>
          <w:p w14:paraId="03CA1F0B" w14:textId="75BEDB6E" w:rsidR="00BC25D2" w:rsidRPr="0089597C" w:rsidRDefault="00311A05"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4</w:t>
            </w:r>
          </w:p>
        </w:tc>
        <w:tc>
          <w:tcPr>
            <w:tcW w:w="1132" w:type="dxa"/>
          </w:tcPr>
          <w:p w14:paraId="7C159919" w14:textId="03C4A4C2" w:rsidR="00BC25D2" w:rsidRPr="0089597C" w:rsidRDefault="00311A05"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10</w:t>
            </w:r>
          </w:p>
        </w:tc>
        <w:tc>
          <w:tcPr>
            <w:tcW w:w="992" w:type="dxa"/>
          </w:tcPr>
          <w:p w14:paraId="639F4572" w14:textId="23C7AE93" w:rsidR="00BC25D2" w:rsidRPr="0089597C" w:rsidRDefault="00311A05"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12</w:t>
            </w:r>
            <w:r w:rsidR="00BC25D2" w:rsidRPr="0089597C">
              <w:rPr>
                <w:rFonts w:ascii="Times New Roman" w:hAnsi="Times New Roman"/>
                <w:sz w:val="20"/>
                <w:szCs w:val="20"/>
              </w:rPr>
              <w:t xml:space="preserve"> Teori</w:t>
            </w:r>
          </w:p>
          <w:p w14:paraId="70381FDF" w14:textId="3ADAA1D9" w:rsidR="00BC25D2" w:rsidRPr="0089597C" w:rsidRDefault="00DB2250"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7</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c>
          <w:tcPr>
            <w:tcW w:w="916" w:type="dxa"/>
          </w:tcPr>
          <w:p w14:paraId="342B98B6" w14:textId="242B8B64" w:rsidR="00BC25D2" w:rsidRPr="0089597C" w:rsidRDefault="00311A05"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 xml:space="preserve">12 </w:t>
            </w:r>
            <w:r w:rsidR="00BC25D2" w:rsidRPr="0089597C">
              <w:rPr>
                <w:rFonts w:ascii="Times New Roman" w:hAnsi="Times New Roman"/>
                <w:sz w:val="20"/>
                <w:szCs w:val="20"/>
              </w:rPr>
              <w:t>Teori</w:t>
            </w:r>
          </w:p>
          <w:p w14:paraId="078E4AC6"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 xml:space="preserve">7 </w:t>
            </w:r>
            <w:proofErr w:type="spellStart"/>
            <w:r w:rsidRPr="0089597C">
              <w:rPr>
                <w:rFonts w:ascii="Times New Roman" w:hAnsi="Times New Roman"/>
                <w:sz w:val="20"/>
                <w:szCs w:val="20"/>
              </w:rPr>
              <w:t>Uyg</w:t>
            </w:r>
            <w:proofErr w:type="spellEnd"/>
            <w:r w:rsidRPr="0089597C">
              <w:rPr>
                <w:rFonts w:ascii="Times New Roman" w:hAnsi="Times New Roman"/>
                <w:sz w:val="20"/>
                <w:szCs w:val="20"/>
              </w:rPr>
              <w:t>.</w:t>
            </w:r>
          </w:p>
        </w:tc>
      </w:tr>
      <w:tr w:rsidR="0089597C" w:rsidRPr="0089597C" w14:paraId="42D22952" w14:textId="77777777" w:rsidTr="00274C2E">
        <w:trPr>
          <w:trHeight w:val="170"/>
        </w:trPr>
        <w:tc>
          <w:tcPr>
            <w:tcW w:w="2998" w:type="dxa"/>
          </w:tcPr>
          <w:p w14:paraId="73E9B07A" w14:textId="77777777" w:rsidR="00BC25D2" w:rsidRPr="002B0B2A" w:rsidRDefault="00BC25D2" w:rsidP="00274C2E">
            <w:pPr>
              <w:pBdr>
                <w:top w:val="nil"/>
                <w:left w:val="nil"/>
                <w:bottom w:val="nil"/>
                <w:right w:val="nil"/>
                <w:between w:val="nil"/>
              </w:pBdr>
              <w:rPr>
                <w:rFonts w:ascii="Times New Roman" w:hAnsi="Times New Roman"/>
                <w:color w:val="000000" w:themeColor="text1"/>
                <w:sz w:val="20"/>
                <w:szCs w:val="20"/>
              </w:rPr>
            </w:pPr>
            <w:r w:rsidRPr="002B0B2A">
              <w:rPr>
                <w:rFonts w:ascii="Times New Roman" w:hAnsi="Times New Roman"/>
                <w:color w:val="000000" w:themeColor="text1"/>
                <w:sz w:val="20"/>
                <w:szCs w:val="20"/>
              </w:rPr>
              <w:t>Dr. Öğr. Üyesi Ayşegül DEDE</w:t>
            </w:r>
          </w:p>
        </w:tc>
        <w:tc>
          <w:tcPr>
            <w:tcW w:w="1958" w:type="dxa"/>
          </w:tcPr>
          <w:p w14:paraId="672437C5" w14:textId="77777777" w:rsidR="00BC25D2" w:rsidRPr="002B0B2A" w:rsidRDefault="00BC25D2" w:rsidP="00274C2E">
            <w:pPr>
              <w:pBdr>
                <w:top w:val="nil"/>
                <w:left w:val="nil"/>
                <w:bottom w:val="nil"/>
                <w:right w:val="nil"/>
                <w:between w:val="nil"/>
              </w:pBdr>
              <w:rPr>
                <w:rFonts w:ascii="Times New Roman" w:hAnsi="Times New Roman"/>
                <w:color w:val="000000" w:themeColor="text1"/>
                <w:sz w:val="20"/>
                <w:szCs w:val="20"/>
              </w:rPr>
            </w:pPr>
            <w:r w:rsidRPr="002B0B2A">
              <w:rPr>
                <w:rFonts w:ascii="Times New Roman" w:hAnsi="Times New Roman"/>
                <w:color w:val="000000" w:themeColor="text1"/>
                <w:sz w:val="20"/>
                <w:szCs w:val="20"/>
              </w:rPr>
              <w:t>Selçuk Üniversitesi Sosyal Bilimler Enstitüsü-2018 (</w:t>
            </w:r>
            <w:proofErr w:type="spellStart"/>
            <w:r w:rsidRPr="002B0B2A">
              <w:rPr>
                <w:rFonts w:ascii="Times New Roman" w:hAnsi="Times New Roman"/>
                <w:color w:val="000000" w:themeColor="text1"/>
                <w:sz w:val="20"/>
                <w:szCs w:val="20"/>
              </w:rPr>
              <w:t>Dr</w:t>
            </w:r>
            <w:proofErr w:type="spellEnd"/>
            <w:r w:rsidRPr="002B0B2A">
              <w:rPr>
                <w:rFonts w:ascii="Times New Roman" w:hAnsi="Times New Roman"/>
                <w:color w:val="000000" w:themeColor="text1"/>
                <w:sz w:val="20"/>
                <w:szCs w:val="20"/>
              </w:rPr>
              <w:t>)</w:t>
            </w:r>
          </w:p>
        </w:tc>
        <w:tc>
          <w:tcPr>
            <w:tcW w:w="840" w:type="dxa"/>
          </w:tcPr>
          <w:p w14:paraId="737C7FB8" w14:textId="1FD9FB9F" w:rsidR="00BC25D2" w:rsidRPr="0089597C" w:rsidRDefault="00BC25D2" w:rsidP="00274C2E">
            <w:pPr>
              <w:pBdr>
                <w:top w:val="nil"/>
                <w:left w:val="nil"/>
                <w:bottom w:val="nil"/>
                <w:right w:val="nil"/>
                <w:between w:val="nil"/>
              </w:pBdr>
              <w:rPr>
                <w:rFonts w:ascii="Times New Roman" w:hAnsi="Times New Roman"/>
                <w:color w:val="FF0000"/>
                <w:sz w:val="20"/>
                <w:szCs w:val="20"/>
              </w:rPr>
            </w:pPr>
          </w:p>
        </w:tc>
        <w:tc>
          <w:tcPr>
            <w:tcW w:w="842" w:type="dxa"/>
          </w:tcPr>
          <w:p w14:paraId="0A3C990D" w14:textId="0896CAD9" w:rsidR="00BC25D2" w:rsidRPr="0089597C" w:rsidRDefault="00BC25D2" w:rsidP="00274C2E">
            <w:pPr>
              <w:pBdr>
                <w:top w:val="nil"/>
                <w:left w:val="nil"/>
                <w:bottom w:val="nil"/>
                <w:right w:val="nil"/>
                <w:between w:val="nil"/>
              </w:pBdr>
              <w:rPr>
                <w:rFonts w:ascii="Times New Roman" w:hAnsi="Times New Roman"/>
                <w:color w:val="FF0000"/>
                <w:sz w:val="20"/>
                <w:szCs w:val="20"/>
              </w:rPr>
            </w:pPr>
          </w:p>
        </w:tc>
        <w:tc>
          <w:tcPr>
            <w:tcW w:w="1132" w:type="dxa"/>
          </w:tcPr>
          <w:p w14:paraId="51C84E14" w14:textId="1BF09045" w:rsidR="00BC25D2" w:rsidRPr="0089597C" w:rsidRDefault="00BC25D2" w:rsidP="00274C2E">
            <w:pPr>
              <w:pBdr>
                <w:top w:val="nil"/>
                <w:left w:val="nil"/>
                <w:bottom w:val="nil"/>
                <w:right w:val="nil"/>
                <w:between w:val="nil"/>
              </w:pBdr>
              <w:rPr>
                <w:rFonts w:ascii="Times New Roman" w:hAnsi="Times New Roman"/>
                <w:color w:val="FF0000"/>
                <w:sz w:val="20"/>
                <w:szCs w:val="20"/>
              </w:rPr>
            </w:pPr>
          </w:p>
        </w:tc>
        <w:tc>
          <w:tcPr>
            <w:tcW w:w="992" w:type="dxa"/>
          </w:tcPr>
          <w:p w14:paraId="0C68449D" w14:textId="76DB6BB3" w:rsidR="00BC25D2" w:rsidRPr="0089597C" w:rsidRDefault="00BC25D2" w:rsidP="00274C2E">
            <w:pPr>
              <w:pBdr>
                <w:top w:val="nil"/>
                <w:left w:val="nil"/>
                <w:bottom w:val="nil"/>
                <w:right w:val="nil"/>
                <w:between w:val="nil"/>
              </w:pBdr>
              <w:rPr>
                <w:rFonts w:ascii="Times New Roman" w:hAnsi="Times New Roman"/>
                <w:color w:val="FF0000"/>
                <w:sz w:val="20"/>
                <w:szCs w:val="20"/>
              </w:rPr>
            </w:pPr>
          </w:p>
        </w:tc>
        <w:tc>
          <w:tcPr>
            <w:tcW w:w="916" w:type="dxa"/>
          </w:tcPr>
          <w:p w14:paraId="4B7E2EB1" w14:textId="5ABF9A8D" w:rsidR="00BC25D2" w:rsidRPr="0089597C" w:rsidRDefault="00BC25D2" w:rsidP="00274C2E">
            <w:pPr>
              <w:pBdr>
                <w:top w:val="nil"/>
                <w:left w:val="nil"/>
                <w:bottom w:val="nil"/>
                <w:right w:val="nil"/>
                <w:between w:val="nil"/>
              </w:pBdr>
              <w:rPr>
                <w:rFonts w:ascii="Times New Roman" w:hAnsi="Times New Roman"/>
                <w:color w:val="FF0000"/>
                <w:sz w:val="20"/>
                <w:szCs w:val="20"/>
              </w:rPr>
            </w:pPr>
          </w:p>
        </w:tc>
      </w:tr>
      <w:tr w:rsidR="0089597C" w:rsidRPr="0089597C" w14:paraId="417B5B87" w14:textId="77777777" w:rsidTr="00274C2E">
        <w:trPr>
          <w:trHeight w:val="170"/>
        </w:trPr>
        <w:tc>
          <w:tcPr>
            <w:tcW w:w="2998" w:type="dxa"/>
          </w:tcPr>
          <w:p w14:paraId="138813A5"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Arş. Gör. İlknur SAATCİ ÖZEN</w:t>
            </w:r>
          </w:p>
        </w:tc>
        <w:tc>
          <w:tcPr>
            <w:tcW w:w="1958" w:type="dxa"/>
          </w:tcPr>
          <w:p w14:paraId="66666726" w14:textId="45C8B435"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Niğde Ömer Halisdemir Üniversitesi Sosyal Bilimler Enstitüsü-20</w:t>
            </w:r>
            <w:r w:rsidR="00383DC9" w:rsidRPr="0089597C">
              <w:rPr>
                <w:rFonts w:ascii="Times New Roman" w:hAnsi="Times New Roman"/>
                <w:sz w:val="20"/>
                <w:szCs w:val="20"/>
              </w:rPr>
              <w:t>23</w:t>
            </w:r>
            <w:r w:rsidRPr="0089597C">
              <w:rPr>
                <w:rFonts w:ascii="Times New Roman" w:hAnsi="Times New Roman"/>
                <w:sz w:val="20"/>
                <w:szCs w:val="20"/>
              </w:rPr>
              <w:t xml:space="preserve"> (</w:t>
            </w:r>
            <w:proofErr w:type="spellStart"/>
            <w:r w:rsidR="00383DC9" w:rsidRPr="0089597C">
              <w:rPr>
                <w:rFonts w:ascii="Times New Roman" w:hAnsi="Times New Roman"/>
                <w:sz w:val="20"/>
                <w:szCs w:val="20"/>
              </w:rPr>
              <w:t>Dr</w:t>
            </w:r>
            <w:proofErr w:type="spellEnd"/>
            <w:r w:rsidRPr="0089597C">
              <w:rPr>
                <w:rFonts w:ascii="Times New Roman" w:hAnsi="Times New Roman"/>
                <w:sz w:val="20"/>
                <w:szCs w:val="20"/>
              </w:rPr>
              <w:t>)</w:t>
            </w:r>
          </w:p>
        </w:tc>
        <w:tc>
          <w:tcPr>
            <w:tcW w:w="840" w:type="dxa"/>
          </w:tcPr>
          <w:p w14:paraId="018FFE37" w14:textId="3D0CE6B4" w:rsidR="00BC25D2" w:rsidRPr="0089597C" w:rsidRDefault="00EA70FD"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4</w:t>
            </w:r>
          </w:p>
        </w:tc>
        <w:tc>
          <w:tcPr>
            <w:tcW w:w="842" w:type="dxa"/>
          </w:tcPr>
          <w:p w14:paraId="0C183C8E"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w:t>
            </w:r>
          </w:p>
        </w:tc>
        <w:tc>
          <w:tcPr>
            <w:tcW w:w="1132" w:type="dxa"/>
          </w:tcPr>
          <w:p w14:paraId="18D7CC63" w14:textId="30873261" w:rsidR="00BC25D2" w:rsidRPr="0089597C" w:rsidRDefault="00EA70FD"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4</w:t>
            </w:r>
          </w:p>
        </w:tc>
        <w:tc>
          <w:tcPr>
            <w:tcW w:w="992" w:type="dxa"/>
          </w:tcPr>
          <w:p w14:paraId="29C8A4CE"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 xml:space="preserve">      -</w:t>
            </w:r>
          </w:p>
        </w:tc>
        <w:tc>
          <w:tcPr>
            <w:tcW w:w="916" w:type="dxa"/>
          </w:tcPr>
          <w:p w14:paraId="116742D3"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w:t>
            </w:r>
          </w:p>
        </w:tc>
      </w:tr>
    </w:tbl>
    <w:p w14:paraId="742FFAB7" w14:textId="77777777" w:rsidR="001E62B5" w:rsidRPr="005F024A" w:rsidRDefault="001E62B5" w:rsidP="001E62B5">
      <w:pPr>
        <w:widowControl w:val="0"/>
        <w:spacing w:after="0" w:line="360" w:lineRule="auto"/>
        <w:ind w:left="510" w:right="62" w:hanging="391"/>
        <w:jc w:val="both"/>
        <w:rPr>
          <w:rFonts w:ascii="Times New Roman" w:hAnsi="Times New Roman"/>
          <w:b/>
          <w:i/>
          <w:sz w:val="24"/>
        </w:rPr>
      </w:pPr>
    </w:p>
    <w:p w14:paraId="6FB22175" w14:textId="77777777" w:rsidR="001E62B5" w:rsidRPr="005F024A"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.4.3. Eğitim faaliyetlerine yönelik teşvik ve ödüllendirme</w:t>
      </w:r>
    </w:p>
    <w:p w14:paraId="1FBA83C3"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Eğitim kadrosunun eğitim-öğretim performansını takdir etmek, tanımak ve ödüllendirmek için kurumun geneline yayılmış teşvik mekanizmaları/tanımlı süreçler </w:t>
      </w:r>
    </w:p>
    <w:p w14:paraId="515D85DD"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Bu alanda yürütülen faaliyetlere ilişkin uygulama örnekleri </w:t>
      </w:r>
    </w:p>
    <w:p w14:paraId="0BE547B4"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Eğitim kadrosunun eğitim faaliyetlerine yönelik teşvik ve ödüllendirmeye ilişkin kanıtlar </w:t>
      </w:r>
    </w:p>
    <w:p w14:paraId="75FC84C0"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Eğitim kadrosunun eğitim-öğretim performansını takdir-tanıma ve ödüllendirmek üzere yürütülen faaliyetlere ilişkin izleme ve iyileştirme kanıtları </w:t>
      </w:r>
    </w:p>
    <w:p w14:paraId="737DBB13"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397EB586" w14:textId="77777777" w:rsidR="001E62B5" w:rsidRPr="005F024A" w:rsidRDefault="001E62B5" w:rsidP="001E62B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C</w:t>
      </w:r>
      <w:r w:rsidRPr="005F024A">
        <w:rPr>
          <w:rFonts w:ascii="Times New Roman" w:eastAsia="Times New Roman" w:hAnsi="Times New Roman"/>
          <w:b/>
          <w:color w:val="2E75B5"/>
          <w:sz w:val="32"/>
          <w:szCs w:val="32"/>
        </w:rPr>
        <w:t xml:space="preserve">. ARAŞTIRMA VE GELİŞTİRME </w:t>
      </w:r>
    </w:p>
    <w:p w14:paraId="4D06A5A1" w14:textId="77777777" w:rsidR="001E62B5" w:rsidRPr="005F024A" w:rsidRDefault="001E62B5" w:rsidP="001E62B5">
      <w:pPr>
        <w:jc w:val="both"/>
        <w:rPr>
          <w:rFonts w:ascii="Times New Roman" w:eastAsia="Times New Roman" w:hAnsi="Times New Roman"/>
          <w:i/>
        </w:rPr>
      </w:pPr>
      <w:r w:rsidRPr="005F024A">
        <w:rPr>
          <w:rFonts w:ascii="Times New Roman" w:eastAsia="Times New Roman" w:hAnsi="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130CE410" w14:textId="77777777" w:rsidR="001E62B5" w:rsidRPr="005F024A" w:rsidRDefault="001E62B5" w:rsidP="001E62B5">
      <w:pPr>
        <w:widowControl w:val="0"/>
        <w:spacing w:after="0" w:line="240" w:lineRule="auto"/>
        <w:ind w:right="63"/>
        <w:jc w:val="both"/>
        <w:rPr>
          <w:rFonts w:ascii="Times New Roman" w:eastAsia="Times New Roman" w:hAnsi="Times New Roman"/>
          <w:sz w:val="24"/>
          <w:szCs w:val="24"/>
        </w:rPr>
      </w:pPr>
    </w:p>
    <w:p w14:paraId="7095F3BB"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.1. Araştırma Süreçlerinin Yönetimi ve Araştırma Kaynakları</w:t>
      </w:r>
    </w:p>
    <w:p w14:paraId="43B4366F"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73991092"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i/>
          <w:color w:val="FF0000"/>
          <w:sz w:val="24"/>
          <w:szCs w:val="24"/>
        </w:rPr>
      </w:pPr>
      <w:r>
        <w:rPr>
          <w:rFonts w:ascii="Times New Roman" w:hAnsi="Times New Roman"/>
          <w:b/>
          <w:i/>
        </w:rPr>
        <w:t>C</w:t>
      </w:r>
      <w:r w:rsidRPr="005F024A">
        <w:rPr>
          <w:rFonts w:ascii="Times New Roman" w:hAnsi="Times New Roman"/>
          <w:b/>
          <w:i/>
        </w:rPr>
        <w:t>.1.1. Araştırma süreçlerinin yönetimi</w:t>
      </w:r>
    </w:p>
    <w:p w14:paraId="521D9F7C" w14:textId="77777777"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Araştırma süreçlerin yönetimi ve organizasyon yapısı </w:t>
      </w:r>
    </w:p>
    <w:p w14:paraId="557C27FF" w14:textId="77777777"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Araştırma yönetişim modeli ve uygulamaları </w:t>
      </w:r>
    </w:p>
    <w:p w14:paraId="17173436" w14:textId="77777777"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Araştırma yönetimi ve organizasyonel yapının işlerliğinin izlendiği ve iyileştirildiğine ilişkin kanıtlar </w:t>
      </w:r>
    </w:p>
    <w:p w14:paraId="703AB589" w14:textId="77777777"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17533245" w14:textId="77777777" w:rsidR="001E62B5" w:rsidRPr="005F024A" w:rsidRDefault="001E62B5" w:rsidP="001E62B5">
      <w:pPr>
        <w:widowControl w:val="0"/>
        <w:spacing w:after="0" w:line="240" w:lineRule="auto"/>
        <w:ind w:left="709" w:right="62"/>
        <w:jc w:val="both"/>
        <w:rPr>
          <w:rFonts w:ascii="Times New Roman" w:eastAsia="Times New Roman" w:hAnsi="Times New Roman"/>
          <w:sz w:val="24"/>
          <w:szCs w:val="24"/>
        </w:rPr>
      </w:pPr>
    </w:p>
    <w:p w14:paraId="6DBC5150" w14:textId="77777777" w:rsidR="001E62B5" w:rsidRPr="005F024A" w:rsidRDefault="001E62B5" w:rsidP="001E62B5">
      <w:pPr>
        <w:widowControl w:val="0"/>
        <w:spacing w:after="0" w:line="240" w:lineRule="auto"/>
        <w:ind w:left="507" w:right="63" w:hanging="389"/>
        <w:jc w:val="both"/>
        <w:rPr>
          <w:rFonts w:ascii="Times New Roman" w:hAnsi="Times New Roman"/>
          <w:b/>
          <w:i/>
        </w:rPr>
      </w:pPr>
      <w:r>
        <w:rPr>
          <w:rFonts w:ascii="Times New Roman" w:hAnsi="Times New Roman"/>
          <w:b/>
          <w:i/>
        </w:rPr>
        <w:t>C</w:t>
      </w:r>
      <w:r w:rsidRPr="005F024A">
        <w:rPr>
          <w:rFonts w:ascii="Times New Roman" w:hAnsi="Times New Roman"/>
          <w:b/>
          <w:i/>
        </w:rPr>
        <w:t>.1.2. İç ve dış kaynaklar</w:t>
      </w:r>
    </w:p>
    <w:p w14:paraId="6C885881"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Araştırma-geliştirme bütçesi ve dağılımı </w:t>
      </w:r>
    </w:p>
    <w:p w14:paraId="45B8432D"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 çerçevesinde yapılan stratejik ortaklıklar (Kamu veya özel) </w:t>
      </w:r>
    </w:p>
    <w:p w14:paraId="48F5E7FE"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Araştırma-geliştirme kaynaklarının araştırma stratejisi doğrultusunda yönetildiğini gösteren kanıtlar </w:t>
      </w:r>
    </w:p>
    <w:p w14:paraId="1CD1E287"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 kaynaklarının çeşitliliği ve yeterliliğinin izlendiğine ve iyileştirildiğine ilişkin kanıtlar </w:t>
      </w:r>
    </w:p>
    <w:p w14:paraId="3AEC140F"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İç kaynaklar ve kullanımına ilişkin tanımlı süreçler (BAP Yönergesi, İç Kaynak Kullanım Yönergesi vb.) </w:t>
      </w:r>
    </w:p>
    <w:p w14:paraId="0DCA5413"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İç kaynakların birimler arası dağılımı </w:t>
      </w:r>
    </w:p>
    <w:p w14:paraId="26082177"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lastRenderedPageBreak/>
        <w:t xml:space="preserve">Dış kaynakların kullanımını desteklemek üzere oluşturulmuş yöntem ve birimler </w:t>
      </w:r>
    </w:p>
    <w:p w14:paraId="20F88D6D"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Dış kaynakların dağılımını gösteren kanıtlar </w:t>
      </w:r>
    </w:p>
    <w:p w14:paraId="7A56551A"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Dış kaynaklarda yıllar itibarıyla gerçekleşen değişimler </w:t>
      </w:r>
    </w:p>
    <w:p w14:paraId="5D0BC3B9"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14:paraId="27608506" w14:textId="77777777" w:rsidR="001E62B5" w:rsidRPr="005F024A" w:rsidRDefault="001E62B5" w:rsidP="001E62B5">
      <w:pPr>
        <w:widowControl w:val="0"/>
        <w:spacing w:after="0" w:line="240" w:lineRule="auto"/>
        <w:ind w:right="63"/>
        <w:jc w:val="both"/>
        <w:rPr>
          <w:rFonts w:ascii="Times New Roman" w:hAnsi="Times New Roman"/>
        </w:rPr>
      </w:pPr>
    </w:p>
    <w:p w14:paraId="3CDBF179" w14:textId="77777777" w:rsidR="001E62B5" w:rsidRPr="005F024A" w:rsidRDefault="001E62B5" w:rsidP="001E62B5">
      <w:pPr>
        <w:widowControl w:val="0"/>
        <w:spacing w:after="0" w:line="240" w:lineRule="auto"/>
        <w:ind w:right="63"/>
        <w:jc w:val="both"/>
        <w:rPr>
          <w:rFonts w:ascii="Times New Roman" w:hAnsi="Times New Roman"/>
          <w:b/>
          <w:i/>
        </w:rPr>
      </w:pPr>
      <w:r>
        <w:rPr>
          <w:rFonts w:ascii="Times New Roman" w:hAnsi="Times New Roman"/>
          <w:b/>
          <w:i/>
        </w:rPr>
        <w:t>C</w:t>
      </w:r>
      <w:r w:rsidRPr="005F024A">
        <w:rPr>
          <w:rFonts w:ascii="Times New Roman" w:hAnsi="Times New Roman"/>
          <w:b/>
          <w:i/>
        </w:rPr>
        <w:t>.1.3. Doktora programları ve doktora sonrası imkanlar</w:t>
      </w:r>
    </w:p>
    <w:p w14:paraId="5CCB94EF" w14:textId="77777777"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 xml:space="preserve">Doktora programları ve doktora sonrası imkanlara ilişkin kanıtlar </w:t>
      </w:r>
    </w:p>
    <w:p w14:paraId="091D76D6" w14:textId="77777777"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 xml:space="preserve">Bu programlar ve imkanlardan yararlanan öğrenci/araştırmacı sayıları ve bunların birimlere göre dağılımı </w:t>
      </w:r>
    </w:p>
    <w:p w14:paraId="4A649355" w14:textId="77777777"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 xml:space="preserve">Doktora programları ve doktora sonrası imkanlara yönelik izleme ve iyileştirme kanıtları </w:t>
      </w:r>
    </w:p>
    <w:p w14:paraId="0F750870" w14:textId="77777777"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14:paraId="17D15B06" w14:textId="77777777" w:rsidR="001E62B5" w:rsidRPr="005F024A" w:rsidRDefault="001E62B5" w:rsidP="001E62B5">
      <w:pPr>
        <w:widowControl w:val="0"/>
        <w:spacing w:after="0" w:line="240" w:lineRule="auto"/>
        <w:ind w:right="63"/>
        <w:jc w:val="both"/>
        <w:rPr>
          <w:rFonts w:ascii="Times New Roman" w:hAnsi="Times New Roman"/>
          <w:b/>
          <w:i/>
        </w:rPr>
      </w:pPr>
    </w:p>
    <w:p w14:paraId="559DC0B5"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.2 Araştırma Yetkinliği, İş birlikleri ve Destekler</w:t>
      </w:r>
    </w:p>
    <w:p w14:paraId="1FF6BD31"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57C4C7AF"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hAnsi="Times New Roman"/>
          <w:b/>
          <w:i/>
        </w:rPr>
        <w:t>C</w:t>
      </w:r>
      <w:r w:rsidRPr="005F024A">
        <w:rPr>
          <w:rFonts w:ascii="Times New Roman" w:hAnsi="Times New Roman"/>
          <w:b/>
          <w:i/>
        </w:rPr>
        <w:t xml:space="preserve">.2.1. </w:t>
      </w:r>
      <w:r w:rsidRPr="005F024A">
        <w:rPr>
          <w:rFonts w:ascii="Times New Roman" w:hAnsi="Times New Roman"/>
          <w:b/>
        </w:rPr>
        <w:t>Araştırma yetkinlikleri ve gelişimi</w:t>
      </w:r>
    </w:p>
    <w:p w14:paraId="332D57F8" w14:textId="77777777"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 xml:space="preserve">Öğretim elemanlarının araştırma yetkinliğinin geliştirilmesine yönelik planlama ve uygulamalar (destekleyici eğitimler, uluslararası fırsatlar, proje iş birliği çalışmaları vb.) </w:t>
      </w:r>
    </w:p>
    <w:p w14:paraId="6D94A54D" w14:textId="77777777"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 xml:space="preserve">Öğretim elemanlarının geri bildirimleri </w:t>
      </w:r>
    </w:p>
    <w:p w14:paraId="7A965D80" w14:textId="77777777"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 xml:space="preserve">Öğretim elemanlarının araştırma yetkinliğinin izlenmesi ve iyileştirilmesine ilişkin kanıtlar </w:t>
      </w:r>
    </w:p>
    <w:p w14:paraId="758DF24E" w14:textId="77777777"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61958F72" w14:textId="77777777" w:rsidR="001E62B5" w:rsidRPr="005F024A" w:rsidRDefault="001E62B5" w:rsidP="001E62B5">
      <w:pPr>
        <w:widowControl w:val="0"/>
        <w:spacing w:after="0" w:line="240" w:lineRule="auto"/>
        <w:ind w:right="63"/>
        <w:jc w:val="both"/>
        <w:rPr>
          <w:rFonts w:ascii="Times New Roman" w:hAnsi="Times New Roman"/>
          <w:b/>
          <w:i/>
        </w:rPr>
      </w:pPr>
    </w:p>
    <w:p w14:paraId="41AD0505" w14:textId="77777777" w:rsidR="001E62B5" w:rsidRPr="005F024A" w:rsidRDefault="001E62B5" w:rsidP="001E62B5">
      <w:pPr>
        <w:widowControl w:val="0"/>
        <w:spacing w:after="0" w:line="240" w:lineRule="auto"/>
        <w:ind w:right="63"/>
        <w:jc w:val="both"/>
        <w:rPr>
          <w:rFonts w:ascii="Times New Roman" w:hAnsi="Times New Roman"/>
          <w:b/>
        </w:rPr>
      </w:pPr>
      <w:r>
        <w:rPr>
          <w:rFonts w:ascii="Times New Roman" w:hAnsi="Times New Roman"/>
          <w:b/>
          <w:i/>
        </w:rPr>
        <w:t>C</w:t>
      </w:r>
      <w:r w:rsidRPr="005F024A">
        <w:rPr>
          <w:rFonts w:ascii="Times New Roman" w:hAnsi="Times New Roman"/>
          <w:b/>
          <w:i/>
        </w:rPr>
        <w:t xml:space="preserve">.2.2. </w:t>
      </w:r>
      <w:r w:rsidRPr="005F024A">
        <w:rPr>
          <w:rFonts w:ascii="Times New Roman" w:hAnsi="Times New Roman"/>
          <w:b/>
        </w:rPr>
        <w:t>Ulusal ve uluslararası ortak programlar ve ortak araştırma birimleri</w:t>
      </w:r>
    </w:p>
    <w:p w14:paraId="25A66D48"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Ulusal ve uluslararası düzeyde ortak programlar ve ortak araştırma birimleri oluşturulmasına yönelik mekanizmalar </w:t>
      </w:r>
    </w:p>
    <w:p w14:paraId="7CBB1C2C"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Ortak programlar ve ortak araştırma faaliyetlerine yönelik ikili anlaşmalar ve iş birliklerine ilişkin kanıtlar </w:t>
      </w:r>
    </w:p>
    <w:p w14:paraId="3134CCF4"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Kurumun dahil olduğu araştırma ağları, kurumun ortak programları ve araştırma birimleri, ortak araştırmalardan üretilen çalışmalar ve projeler </w:t>
      </w:r>
    </w:p>
    <w:p w14:paraId="51A787FA"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Paydaş geri bildirimleri </w:t>
      </w:r>
    </w:p>
    <w:p w14:paraId="23186BC5"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Ortak programlar ve ortak araştırma faaliyetlerinin izlenmesine ve iyileştirilmesine yönelik kanıtlar </w:t>
      </w:r>
    </w:p>
    <w:p w14:paraId="7AEB3842"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2CDA380F" w14:textId="77777777" w:rsidR="001E62B5" w:rsidRPr="005F024A" w:rsidRDefault="001E62B5" w:rsidP="001E62B5">
      <w:pPr>
        <w:widowControl w:val="0"/>
        <w:spacing w:after="0" w:line="240" w:lineRule="auto"/>
        <w:ind w:right="63"/>
        <w:jc w:val="both"/>
        <w:rPr>
          <w:rFonts w:ascii="Times New Roman" w:eastAsia="Times New Roman" w:hAnsi="Times New Roman"/>
          <w:b/>
          <w:color w:val="FF0000"/>
          <w:sz w:val="24"/>
          <w:szCs w:val="24"/>
        </w:rPr>
      </w:pPr>
    </w:p>
    <w:p w14:paraId="4AA5697F" w14:textId="77777777" w:rsidR="001E62B5" w:rsidRPr="005F024A" w:rsidRDefault="001E62B5" w:rsidP="001E62B5">
      <w:pPr>
        <w:spacing w:after="0" w:line="240" w:lineRule="auto"/>
        <w:jc w:val="both"/>
        <w:rPr>
          <w:rFonts w:ascii="Times New Roman" w:eastAsia="Times New Roman" w:hAnsi="Times New Roman"/>
        </w:rPr>
      </w:pPr>
    </w:p>
    <w:p w14:paraId="46CD0301"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 xml:space="preserve">.3. Araştırma Performansı </w:t>
      </w:r>
    </w:p>
    <w:p w14:paraId="41F91D59"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0CE7ACF6" w14:textId="77777777" w:rsidR="001E62B5" w:rsidRPr="005F024A" w:rsidRDefault="001E62B5" w:rsidP="001E62B5">
      <w:pPr>
        <w:spacing w:after="0" w:line="240" w:lineRule="auto"/>
        <w:ind w:left="119" w:hanging="119"/>
        <w:rPr>
          <w:rFonts w:ascii="Times New Roman" w:hAnsi="Times New Roman"/>
          <w:b/>
          <w:i/>
        </w:rPr>
      </w:pPr>
      <w:r>
        <w:rPr>
          <w:rFonts w:ascii="Times New Roman" w:hAnsi="Times New Roman"/>
          <w:b/>
          <w:i/>
        </w:rPr>
        <w:t>C</w:t>
      </w:r>
      <w:r w:rsidRPr="005F024A">
        <w:rPr>
          <w:rFonts w:ascii="Times New Roman" w:hAnsi="Times New Roman"/>
          <w:b/>
          <w:i/>
        </w:rPr>
        <w:t>.3.1. Araştırma performansının izlenmesi ve değerlendirilmesi</w:t>
      </w:r>
    </w:p>
    <w:p w14:paraId="2EE313BD"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Araştırma performansını izlemek üzere geçerli olan tanımlı süreçler </w:t>
      </w:r>
    </w:p>
    <w:p w14:paraId="5879003E"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Araştırma hedeflerine ulaşılıp ulaşılmadığını izlemek üzere oluşturulan mekanizmalar </w:t>
      </w:r>
    </w:p>
    <w:p w14:paraId="350B2869"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Paydaş geri bildirimleri </w:t>
      </w:r>
    </w:p>
    <w:p w14:paraId="081A0E7A"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Araştırma performansının izlenmesine ve iyileştirilmesine ilişkin kanıtlar </w:t>
      </w:r>
    </w:p>
    <w:p w14:paraId="6AAA18FD"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1A8D845E" w14:textId="77777777" w:rsidR="001E62B5" w:rsidRPr="005F024A" w:rsidRDefault="001E62B5" w:rsidP="001E62B5">
      <w:pPr>
        <w:spacing w:after="0" w:line="240" w:lineRule="auto"/>
        <w:ind w:left="720"/>
        <w:rPr>
          <w:rFonts w:ascii="Times New Roman" w:eastAsia="Times New Roman" w:hAnsi="Times New Roman"/>
          <w:b/>
          <w:i/>
          <w:sz w:val="24"/>
          <w:szCs w:val="24"/>
        </w:rPr>
      </w:pPr>
    </w:p>
    <w:p w14:paraId="421BD78D" w14:textId="77777777" w:rsidR="001E62B5" w:rsidRPr="005F024A" w:rsidRDefault="001E62B5" w:rsidP="001E62B5">
      <w:pPr>
        <w:spacing w:after="0" w:line="240" w:lineRule="auto"/>
        <w:ind w:left="720" w:hanging="720"/>
        <w:rPr>
          <w:rFonts w:ascii="Times New Roman" w:hAnsi="Times New Roman"/>
          <w:b/>
          <w:i/>
        </w:rPr>
      </w:pPr>
      <w:r>
        <w:rPr>
          <w:rFonts w:ascii="Times New Roman" w:hAnsi="Times New Roman"/>
          <w:b/>
          <w:i/>
        </w:rPr>
        <w:t>C</w:t>
      </w:r>
      <w:r w:rsidRPr="005F024A">
        <w:rPr>
          <w:rFonts w:ascii="Times New Roman" w:hAnsi="Times New Roman"/>
          <w:b/>
          <w:i/>
        </w:rPr>
        <w:t>.3.2. Öğretim elemanı/araştırmacı performansının değerlendirilmesi</w:t>
      </w:r>
    </w:p>
    <w:p w14:paraId="4129080D"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Akademik personelin araştırma-geliştirme performansını izlemek üzere geçerli olan tanımlı süreçler (Yönetmelik, yönerge, süreç tanımı, ölçme araçları, rehber, kılavuz, takdir-tanıma sistemi, teşvik mekanizmaları vb.) </w:t>
      </w:r>
    </w:p>
    <w:p w14:paraId="5E26ADAB"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Öğretim elemanlarının araştırma performansına yönelik analiz raporları </w:t>
      </w:r>
    </w:p>
    <w:p w14:paraId="0CE155E3"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Öğretim elemanlarının geri bildirimleri </w:t>
      </w:r>
    </w:p>
    <w:p w14:paraId="3BA893FF"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lastRenderedPageBreak/>
        <w:t xml:space="preserve">Araştırma geliştirme performansına ilişkin izleme ve iyileştirme kanıtları </w:t>
      </w:r>
    </w:p>
    <w:p w14:paraId="4D426FC2"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14:paraId="08C64251" w14:textId="77777777" w:rsidR="001E62B5" w:rsidRPr="005F024A" w:rsidRDefault="001E62B5" w:rsidP="001E62B5">
      <w:pPr>
        <w:spacing w:after="0" w:line="240" w:lineRule="auto"/>
        <w:ind w:left="720" w:hanging="720"/>
        <w:rPr>
          <w:rFonts w:ascii="Times New Roman" w:hAnsi="Times New Roman"/>
          <w:b/>
          <w:i/>
        </w:rPr>
      </w:pPr>
    </w:p>
    <w:p w14:paraId="38EAD2ED" w14:textId="77777777" w:rsidR="001E62B5" w:rsidRPr="005F024A" w:rsidRDefault="001E62B5" w:rsidP="001E62B5">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4. 2023 Yılında Tamamlanan Proje Bilgileri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2186"/>
        <w:gridCol w:w="1887"/>
        <w:gridCol w:w="1965"/>
        <w:gridCol w:w="1941"/>
      </w:tblGrid>
      <w:tr w:rsidR="001E62B5" w:rsidRPr="005F024A" w14:paraId="1BB0630D" w14:textId="77777777" w:rsidTr="00EB1A4D">
        <w:trPr>
          <w:trHeight w:val="199"/>
          <w:jc w:val="center"/>
        </w:trPr>
        <w:tc>
          <w:tcPr>
            <w:tcW w:w="598" w:type="pct"/>
            <w:tcBorders>
              <w:bottom w:val="single" w:sz="4" w:space="0" w:color="000000"/>
            </w:tcBorders>
            <w:vAlign w:val="center"/>
          </w:tcPr>
          <w:p w14:paraId="23AA9C1A" w14:textId="77777777" w:rsidR="001E62B5" w:rsidRPr="005F024A" w:rsidRDefault="001E62B5" w:rsidP="00EB1A4D">
            <w:pPr>
              <w:pBdr>
                <w:top w:val="nil"/>
                <w:left w:val="nil"/>
                <w:bottom w:val="nil"/>
                <w:right w:val="nil"/>
                <w:between w:val="nil"/>
              </w:pBdr>
              <w:rPr>
                <w:rFonts w:ascii="Times New Roman" w:hAnsi="Times New Roman"/>
                <w:color w:val="000000"/>
              </w:rPr>
            </w:pPr>
            <w:bookmarkStart w:id="2" w:name="_tyjcwt" w:colFirst="0" w:colLast="0"/>
            <w:bookmarkEnd w:id="2"/>
            <w:r w:rsidRPr="005F024A">
              <w:rPr>
                <w:rFonts w:ascii="Times New Roman" w:hAnsi="Times New Roman"/>
                <w:color w:val="000000"/>
              </w:rPr>
              <w:t>Proje No</w:t>
            </w:r>
          </w:p>
        </w:tc>
        <w:tc>
          <w:tcPr>
            <w:tcW w:w="1206" w:type="pct"/>
            <w:tcBorders>
              <w:bottom w:val="single" w:sz="4" w:space="0" w:color="000000"/>
            </w:tcBorders>
            <w:vAlign w:val="center"/>
          </w:tcPr>
          <w:p w14:paraId="6333484A" w14:textId="77777777" w:rsidR="001E62B5" w:rsidRPr="005F024A" w:rsidRDefault="001E62B5" w:rsidP="00EB1A4D">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Proje Yürütücüsü</w:t>
            </w:r>
          </w:p>
        </w:tc>
        <w:tc>
          <w:tcPr>
            <w:tcW w:w="1041" w:type="pct"/>
            <w:tcBorders>
              <w:bottom w:val="single" w:sz="4" w:space="0" w:color="000000"/>
            </w:tcBorders>
            <w:vAlign w:val="center"/>
          </w:tcPr>
          <w:p w14:paraId="41693D96" w14:textId="77777777" w:rsidR="001E62B5" w:rsidRPr="005F024A" w:rsidRDefault="001E62B5" w:rsidP="00EB1A4D">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Projenin Adı</w:t>
            </w:r>
          </w:p>
        </w:tc>
        <w:tc>
          <w:tcPr>
            <w:tcW w:w="1084" w:type="pct"/>
            <w:tcBorders>
              <w:bottom w:val="single" w:sz="4" w:space="0" w:color="000000"/>
            </w:tcBorders>
            <w:vAlign w:val="center"/>
          </w:tcPr>
          <w:p w14:paraId="7D6C833F" w14:textId="77777777" w:rsidR="001E62B5" w:rsidRPr="005F024A" w:rsidRDefault="001E62B5" w:rsidP="00EB1A4D">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Proje Bütçesi</w:t>
            </w:r>
          </w:p>
        </w:tc>
        <w:tc>
          <w:tcPr>
            <w:tcW w:w="1071" w:type="pct"/>
            <w:tcBorders>
              <w:bottom w:val="single" w:sz="4" w:space="0" w:color="000000"/>
            </w:tcBorders>
            <w:vAlign w:val="center"/>
          </w:tcPr>
          <w:p w14:paraId="46F40D55" w14:textId="77777777" w:rsidR="001E62B5" w:rsidRPr="005F024A" w:rsidRDefault="001E62B5" w:rsidP="00EB1A4D">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Destekleyen Birim</w:t>
            </w:r>
          </w:p>
        </w:tc>
      </w:tr>
      <w:tr w:rsidR="001E62B5" w:rsidRPr="005F024A" w14:paraId="12DECD00" w14:textId="77777777" w:rsidTr="00EB1A4D">
        <w:trPr>
          <w:trHeight w:val="199"/>
          <w:jc w:val="center"/>
        </w:trPr>
        <w:tc>
          <w:tcPr>
            <w:tcW w:w="598" w:type="pct"/>
            <w:tcBorders>
              <w:top w:val="single" w:sz="4" w:space="0" w:color="000000"/>
            </w:tcBorders>
            <w:vAlign w:val="center"/>
          </w:tcPr>
          <w:p w14:paraId="58D4B626"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206" w:type="pct"/>
            <w:tcBorders>
              <w:top w:val="single" w:sz="4" w:space="0" w:color="000000"/>
            </w:tcBorders>
            <w:vAlign w:val="center"/>
          </w:tcPr>
          <w:p w14:paraId="735CB422"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41" w:type="pct"/>
            <w:tcBorders>
              <w:top w:val="single" w:sz="4" w:space="0" w:color="000000"/>
            </w:tcBorders>
            <w:vAlign w:val="center"/>
          </w:tcPr>
          <w:p w14:paraId="46775E82"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84" w:type="pct"/>
            <w:tcBorders>
              <w:top w:val="single" w:sz="4" w:space="0" w:color="000000"/>
            </w:tcBorders>
            <w:vAlign w:val="center"/>
          </w:tcPr>
          <w:p w14:paraId="6C717944"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71" w:type="pct"/>
            <w:tcBorders>
              <w:top w:val="single" w:sz="4" w:space="0" w:color="000000"/>
            </w:tcBorders>
            <w:vAlign w:val="center"/>
          </w:tcPr>
          <w:p w14:paraId="58460FF3" w14:textId="77777777" w:rsidR="001E62B5" w:rsidRPr="005F024A" w:rsidRDefault="001E62B5" w:rsidP="00EB1A4D">
            <w:pPr>
              <w:pBdr>
                <w:top w:val="nil"/>
                <w:left w:val="nil"/>
                <w:bottom w:val="nil"/>
                <w:right w:val="nil"/>
                <w:between w:val="nil"/>
              </w:pBdr>
              <w:rPr>
                <w:rFonts w:ascii="Times New Roman" w:hAnsi="Times New Roman"/>
                <w:color w:val="000000"/>
              </w:rPr>
            </w:pPr>
          </w:p>
        </w:tc>
      </w:tr>
      <w:tr w:rsidR="001E62B5" w:rsidRPr="005F024A" w14:paraId="669C776D" w14:textId="77777777" w:rsidTr="00EB1A4D">
        <w:trPr>
          <w:trHeight w:val="199"/>
          <w:jc w:val="center"/>
        </w:trPr>
        <w:tc>
          <w:tcPr>
            <w:tcW w:w="598" w:type="pct"/>
            <w:vAlign w:val="center"/>
          </w:tcPr>
          <w:p w14:paraId="086B25D0"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206" w:type="pct"/>
            <w:vAlign w:val="center"/>
          </w:tcPr>
          <w:p w14:paraId="11964181"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41" w:type="pct"/>
            <w:vAlign w:val="center"/>
          </w:tcPr>
          <w:p w14:paraId="4C5BBA65"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84" w:type="pct"/>
            <w:vAlign w:val="center"/>
          </w:tcPr>
          <w:p w14:paraId="760A87EF"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71" w:type="pct"/>
            <w:vAlign w:val="center"/>
          </w:tcPr>
          <w:p w14:paraId="0D0DD476" w14:textId="77777777" w:rsidR="001E62B5" w:rsidRPr="005F024A" w:rsidRDefault="001E62B5" w:rsidP="00EB1A4D">
            <w:pPr>
              <w:pBdr>
                <w:top w:val="nil"/>
                <w:left w:val="nil"/>
                <w:bottom w:val="nil"/>
                <w:right w:val="nil"/>
                <w:between w:val="nil"/>
              </w:pBdr>
              <w:rPr>
                <w:rFonts w:ascii="Times New Roman" w:hAnsi="Times New Roman"/>
                <w:color w:val="000000"/>
              </w:rPr>
            </w:pPr>
          </w:p>
        </w:tc>
      </w:tr>
      <w:tr w:rsidR="001E62B5" w:rsidRPr="005F024A" w14:paraId="2E768A01" w14:textId="77777777" w:rsidTr="00EB1A4D">
        <w:trPr>
          <w:trHeight w:val="199"/>
          <w:jc w:val="center"/>
        </w:trPr>
        <w:tc>
          <w:tcPr>
            <w:tcW w:w="598" w:type="pct"/>
            <w:vAlign w:val="center"/>
          </w:tcPr>
          <w:p w14:paraId="1B9E7228"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206" w:type="pct"/>
            <w:vAlign w:val="center"/>
          </w:tcPr>
          <w:p w14:paraId="288E2F0A"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41" w:type="pct"/>
            <w:vAlign w:val="center"/>
          </w:tcPr>
          <w:p w14:paraId="71AF698C"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84" w:type="pct"/>
            <w:vAlign w:val="center"/>
          </w:tcPr>
          <w:p w14:paraId="717114AB"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71" w:type="pct"/>
            <w:vAlign w:val="center"/>
          </w:tcPr>
          <w:p w14:paraId="1A32EB38" w14:textId="77777777" w:rsidR="001E62B5" w:rsidRPr="005F024A" w:rsidRDefault="001E62B5" w:rsidP="00EB1A4D">
            <w:pPr>
              <w:pBdr>
                <w:top w:val="nil"/>
                <w:left w:val="nil"/>
                <w:bottom w:val="nil"/>
                <w:right w:val="nil"/>
                <w:between w:val="nil"/>
              </w:pBdr>
              <w:rPr>
                <w:rFonts w:ascii="Times New Roman" w:hAnsi="Times New Roman"/>
                <w:color w:val="000000"/>
              </w:rPr>
            </w:pPr>
          </w:p>
        </w:tc>
      </w:tr>
      <w:tr w:rsidR="001E62B5" w:rsidRPr="005F024A" w14:paraId="1DC96A4C" w14:textId="77777777" w:rsidTr="00EB1A4D">
        <w:trPr>
          <w:trHeight w:val="199"/>
          <w:jc w:val="center"/>
        </w:trPr>
        <w:tc>
          <w:tcPr>
            <w:tcW w:w="598" w:type="pct"/>
            <w:vAlign w:val="center"/>
          </w:tcPr>
          <w:p w14:paraId="149906DB"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206" w:type="pct"/>
            <w:vAlign w:val="center"/>
          </w:tcPr>
          <w:p w14:paraId="4DA8C5C4"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41" w:type="pct"/>
            <w:vAlign w:val="center"/>
          </w:tcPr>
          <w:p w14:paraId="5EB7D19C"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84" w:type="pct"/>
            <w:vAlign w:val="center"/>
          </w:tcPr>
          <w:p w14:paraId="4CF12C9B"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71" w:type="pct"/>
            <w:vAlign w:val="center"/>
          </w:tcPr>
          <w:p w14:paraId="5B491577" w14:textId="77777777" w:rsidR="001E62B5" w:rsidRPr="005F024A" w:rsidRDefault="001E62B5" w:rsidP="00EB1A4D">
            <w:pPr>
              <w:pBdr>
                <w:top w:val="nil"/>
                <w:left w:val="nil"/>
                <w:bottom w:val="nil"/>
                <w:right w:val="nil"/>
                <w:between w:val="nil"/>
              </w:pBdr>
              <w:rPr>
                <w:rFonts w:ascii="Times New Roman" w:hAnsi="Times New Roman"/>
                <w:color w:val="000000"/>
              </w:rPr>
            </w:pPr>
          </w:p>
        </w:tc>
      </w:tr>
      <w:tr w:rsidR="001E62B5" w:rsidRPr="005F024A" w14:paraId="5D433010" w14:textId="77777777" w:rsidTr="00EB1A4D">
        <w:trPr>
          <w:trHeight w:val="199"/>
          <w:jc w:val="center"/>
        </w:trPr>
        <w:tc>
          <w:tcPr>
            <w:tcW w:w="598" w:type="pct"/>
            <w:vAlign w:val="center"/>
          </w:tcPr>
          <w:p w14:paraId="52FFA6F2"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206" w:type="pct"/>
            <w:vAlign w:val="center"/>
          </w:tcPr>
          <w:p w14:paraId="34B47ABD"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41" w:type="pct"/>
            <w:vAlign w:val="center"/>
          </w:tcPr>
          <w:p w14:paraId="0AD582EC"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84" w:type="pct"/>
            <w:vAlign w:val="center"/>
          </w:tcPr>
          <w:p w14:paraId="3C0C5E8B"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71" w:type="pct"/>
            <w:vAlign w:val="center"/>
          </w:tcPr>
          <w:p w14:paraId="4193C6EC" w14:textId="77777777" w:rsidR="001E62B5" w:rsidRPr="005F024A" w:rsidRDefault="001E62B5" w:rsidP="00EB1A4D">
            <w:pPr>
              <w:pBdr>
                <w:top w:val="nil"/>
                <w:left w:val="nil"/>
                <w:bottom w:val="nil"/>
                <w:right w:val="nil"/>
                <w:between w:val="nil"/>
              </w:pBdr>
              <w:rPr>
                <w:rFonts w:ascii="Times New Roman" w:hAnsi="Times New Roman"/>
                <w:color w:val="000000"/>
              </w:rPr>
            </w:pPr>
          </w:p>
        </w:tc>
      </w:tr>
      <w:tr w:rsidR="001E62B5" w:rsidRPr="005F024A" w14:paraId="51ED896D" w14:textId="77777777" w:rsidTr="00EB1A4D">
        <w:trPr>
          <w:trHeight w:val="209"/>
          <w:jc w:val="center"/>
        </w:trPr>
        <w:tc>
          <w:tcPr>
            <w:tcW w:w="598" w:type="pct"/>
            <w:vAlign w:val="center"/>
          </w:tcPr>
          <w:p w14:paraId="7597B7F7"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206" w:type="pct"/>
            <w:vAlign w:val="center"/>
          </w:tcPr>
          <w:p w14:paraId="58797CFC"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41" w:type="pct"/>
            <w:vAlign w:val="center"/>
          </w:tcPr>
          <w:p w14:paraId="47BCABEF"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84" w:type="pct"/>
            <w:vAlign w:val="center"/>
          </w:tcPr>
          <w:p w14:paraId="2C1CC83E"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71" w:type="pct"/>
            <w:vAlign w:val="center"/>
          </w:tcPr>
          <w:p w14:paraId="673AB2E3" w14:textId="77777777" w:rsidR="001E62B5" w:rsidRPr="005F024A" w:rsidRDefault="001E62B5" w:rsidP="00EB1A4D">
            <w:pPr>
              <w:pBdr>
                <w:top w:val="nil"/>
                <w:left w:val="nil"/>
                <w:bottom w:val="nil"/>
                <w:right w:val="nil"/>
                <w:between w:val="nil"/>
              </w:pBdr>
              <w:rPr>
                <w:rFonts w:ascii="Times New Roman" w:hAnsi="Times New Roman"/>
                <w:color w:val="000000"/>
              </w:rPr>
            </w:pPr>
          </w:p>
        </w:tc>
      </w:tr>
    </w:tbl>
    <w:p w14:paraId="20BE0812" w14:textId="77777777" w:rsidR="001E62B5" w:rsidRDefault="001E62B5" w:rsidP="001E62B5">
      <w:pPr>
        <w:widowControl w:val="0"/>
        <w:spacing w:after="0" w:line="240" w:lineRule="auto"/>
        <w:ind w:right="62"/>
        <w:jc w:val="both"/>
        <w:rPr>
          <w:rFonts w:ascii="Times New Roman" w:eastAsia="Times New Roman" w:hAnsi="Times New Roman"/>
          <w:b/>
          <w:color w:val="2E75B5"/>
          <w:sz w:val="32"/>
          <w:szCs w:val="32"/>
        </w:rPr>
      </w:pPr>
    </w:p>
    <w:p w14:paraId="35485C7A" w14:textId="77777777" w:rsidR="001E62B5" w:rsidRPr="005F024A" w:rsidRDefault="001E62B5" w:rsidP="001E62B5">
      <w:pPr>
        <w:widowControl w:val="0"/>
        <w:spacing w:after="0" w:line="240" w:lineRule="auto"/>
        <w:ind w:right="62"/>
        <w:jc w:val="both"/>
        <w:rPr>
          <w:rFonts w:ascii="Times New Roman" w:eastAsia="Times New Roman" w:hAnsi="Times New Roman"/>
          <w:b/>
          <w:color w:val="2E75B5"/>
          <w:sz w:val="32"/>
          <w:szCs w:val="32"/>
        </w:rPr>
      </w:pPr>
    </w:p>
    <w:p w14:paraId="3410882B" w14:textId="77777777" w:rsidR="001E62B5" w:rsidRPr="005F024A" w:rsidRDefault="001E62B5" w:rsidP="001E62B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D</w:t>
      </w:r>
      <w:r w:rsidRPr="005F024A">
        <w:rPr>
          <w:rFonts w:ascii="Times New Roman" w:eastAsia="Times New Roman" w:hAnsi="Times New Roman"/>
          <w:b/>
          <w:color w:val="2E75B5"/>
          <w:sz w:val="32"/>
          <w:szCs w:val="32"/>
        </w:rPr>
        <w:t xml:space="preserve">. TOPLUMSAL KATKI </w:t>
      </w:r>
    </w:p>
    <w:p w14:paraId="794496E9" w14:textId="77777777" w:rsidR="001E62B5" w:rsidRPr="005F024A" w:rsidRDefault="001E62B5" w:rsidP="001E62B5">
      <w:pPr>
        <w:widowControl w:val="0"/>
        <w:spacing w:after="0" w:line="240" w:lineRule="auto"/>
        <w:ind w:right="63"/>
        <w:jc w:val="both"/>
        <w:rPr>
          <w:rFonts w:ascii="Times New Roman" w:eastAsia="Times New Roman" w:hAnsi="Times New Roman"/>
          <w:i/>
        </w:rPr>
      </w:pPr>
      <w:r w:rsidRPr="005F024A">
        <w:rPr>
          <w:rFonts w:ascii="Times New Roman" w:eastAsia="Times New Roman" w:hAnsi="Times New Roman"/>
          <w:i/>
        </w:rPr>
        <w:t>Kurum, toplumsal katkı faaliyetlerini sahip olduğu hedefleri ve stratejisi doğrultusunda yerel, bölgesel ve ulusal kalkınma hedefleriyle uyumlu bir şekilde yürütmelidir.</w:t>
      </w:r>
      <w:r w:rsidRPr="005F024A">
        <w:rPr>
          <w:rFonts w:ascii="Times New Roman" w:hAnsi="Times New Roman"/>
        </w:rPr>
        <w:t xml:space="preserve"> </w:t>
      </w:r>
      <w:r w:rsidRPr="005F024A">
        <w:rPr>
          <w:rFonts w:ascii="Times New Roman" w:eastAsia="Times New Roman" w:hAnsi="Times New Roman"/>
          <w:i/>
        </w:rPr>
        <w:t>Bu faaliyetler için uygun fiziki altyapı ve mali kaynaklar oluşturmalı ve bunların etkin şekilde kullanımını sağlamalıdır</w:t>
      </w:r>
    </w:p>
    <w:p w14:paraId="575E58D0"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5981FA41"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.1. Toplumsal Katkı Süreçlerinin Yönetimi ve Toplumsal Katkı Kaynakları</w:t>
      </w:r>
    </w:p>
    <w:p w14:paraId="6A6A6F85"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i/>
          <w:sz w:val="24"/>
          <w:szCs w:val="24"/>
        </w:rPr>
      </w:pPr>
    </w:p>
    <w:p w14:paraId="10452E57" w14:textId="77777777" w:rsidR="001E62B5" w:rsidRPr="005F024A" w:rsidRDefault="001E62B5" w:rsidP="001E62B5">
      <w:pPr>
        <w:spacing w:after="0" w:line="240" w:lineRule="auto"/>
        <w:jc w:val="both"/>
        <w:rPr>
          <w:rFonts w:ascii="Times New Roman" w:hAnsi="Times New Roman"/>
          <w:b/>
          <w:i/>
          <w:color w:val="000000"/>
          <w:sz w:val="24"/>
          <w:szCs w:val="24"/>
          <w:u w:val="single"/>
        </w:rPr>
      </w:pPr>
      <w:r>
        <w:rPr>
          <w:rFonts w:ascii="Times New Roman" w:hAnsi="Times New Roman"/>
          <w:b/>
          <w:i/>
        </w:rPr>
        <w:t>D</w:t>
      </w:r>
      <w:r w:rsidRPr="005F024A">
        <w:rPr>
          <w:rFonts w:ascii="Times New Roman" w:hAnsi="Times New Roman"/>
          <w:b/>
          <w:i/>
        </w:rPr>
        <w:t>.1.1. Toplumsal katkı süreçlerinin yönetimi</w:t>
      </w:r>
    </w:p>
    <w:p w14:paraId="490F7E18"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süreçlerinin yönetimi ve organizasyon yapısını gösteren kanıtlar </w:t>
      </w:r>
    </w:p>
    <w:p w14:paraId="72654B49"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yönetişim modelini gösteren kanıtlar </w:t>
      </w:r>
    </w:p>
    <w:p w14:paraId="3306374A"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faaliyetlerini yürüten birimler ve uygulama örnekleri </w:t>
      </w:r>
    </w:p>
    <w:p w14:paraId="1083F0D2"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süreçlerinin yönetimi ve organizasyonel yapısının işlerliğine ilişkin izleme ve iyileştirme kanıtları </w:t>
      </w:r>
    </w:p>
    <w:p w14:paraId="30BA6116"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Standart uygulamalar ve mevzuatın yanı sıra kurumun ihtiyaçları doğrultusunda geliştirdiği özgün yaklaşım ve uygulamalarına ilişkin kanıtlar</w:t>
      </w:r>
    </w:p>
    <w:p w14:paraId="792B56B1" w14:textId="77777777" w:rsidR="001E62B5" w:rsidRPr="005F024A" w:rsidRDefault="001E62B5" w:rsidP="001E62B5">
      <w:pPr>
        <w:spacing w:after="0" w:line="240" w:lineRule="auto"/>
        <w:jc w:val="both"/>
        <w:rPr>
          <w:rFonts w:ascii="Times New Roman" w:hAnsi="Times New Roman"/>
          <w:b/>
          <w:i/>
        </w:rPr>
      </w:pPr>
    </w:p>
    <w:p w14:paraId="0EA9AC01" w14:textId="77777777" w:rsidR="001E62B5" w:rsidRPr="005F024A" w:rsidRDefault="001E62B5" w:rsidP="001E62B5">
      <w:pPr>
        <w:spacing w:after="0" w:line="240" w:lineRule="auto"/>
        <w:jc w:val="both"/>
        <w:rPr>
          <w:rFonts w:ascii="Times New Roman" w:hAnsi="Times New Roman"/>
          <w:b/>
          <w:i/>
          <w:color w:val="000000"/>
          <w:sz w:val="24"/>
          <w:szCs w:val="24"/>
          <w:u w:val="single"/>
        </w:rPr>
      </w:pPr>
      <w:r>
        <w:rPr>
          <w:rFonts w:ascii="Times New Roman" w:hAnsi="Times New Roman"/>
          <w:b/>
          <w:i/>
        </w:rPr>
        <w:t>D</w:t>
      </w:r>
      <w:r w:rsidRPr="005F024A">
        <w:rPr>
          <w:rFonts w:ascii="Times New Roman" w:hAnsi="Times New Roman"/>
          <w:b/>
          <w:i/>
        </w:rPr>
        <w:t>.1.2. Kaynaklar</w:t>
      </w:r>
    </w:p>
    <w:p w14:paraId="1E3864D4"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faaliyetlerini yürüten araştırma ve uygulama merkezleri ve diğer birimlere ilişkin kanıtlar </w:t>
      </w:r>
    </w:p>
    <w:p w14:paraId="7480D0E9"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faaliyetlerine ayrılan bütçe ve yıllar içinde dağılımını içeren kanıtlar </w:t>
      </w:r>
    </w:p>
    <w:p w14:paraId="0CDB67D2"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kaynaklarının toplumsal katkı stratejisi doğrultusunda yönetildiğini gösteren kanıtlar </w:t>
      </w:r>
    </w:p>
    <w:p w14:paraId="582A896D"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kaynaklarının çeşitliliği ve yeterliliğinin izlendiğine ve iyileştirildiğine ilişkin kanıtlar </w:t>
      </w:r>
    </w:p>
    <w:p w14:paraId="72E705E4"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Standart uygulamalar ve mevzuatın yanı sıra kurumun ihtiyaçları doğrultusunda geliştirdiği özgün yaklaşım ve uygulamalarına ilişkin kanıtlar</w:t>
      </w:r>
    </w:p>
    <w:p w14:paraId="23DA003A" w14:textId="77777777" w:rsidR="001E62B5" w:rsidRPr="005F024A" w:rsidRDefault="001E62B5" w:rsidP="001E62B5">
      <w:pPr>
        <w:spacing w:after="0" w:line="240" w:lineRule="auto"/>
        <w:jc w:val="both"/>
        <w:rPr>
          <w:rFonts w:ascii="Times New Roman" w:hAnsi="Times New Roman"/>
          <w:b/>
          <w:color w:val="000000"/>
          <w:sz w:val="24"/>
          <w:szCs w:val="24"/>
          <w:u w:val="single"/>
        </w:rPr>
      </w:pPr>
    </w:p>
    <w:p w14:paraId="7D478968" w14:textId="77777777" w:rsidR="001E62B5"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 xml:space="preserve">.2. Toplumsal Katkı Performansı </w:t>
      </w:r>
    </w:p>
    <w:p w14:paraId="3C6F60E7"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17E55D28" w14:textId="77777777" w:rsidR="001E62B5" w:rsidRPr="005F024A" w:rsidRDefault="001E62B5" w:rsidP="001E62B5">
      <w:pPr>
        <w:spacing w:after="0" w:line="360" w:lineRule="auto"/>
        <w:jc w:val="both"/>
        <w:rPr>
          <w:rFonts w:ascii="Times New Roman" w:hAnsi="Times New Roman"/>
        </w:rPr>
      </w:pPr>
      <w:r w:rsidRPr="005F024A">
        <w:rPr>
          <w:rFonts w:ascii="Times New Roman" w:hAnsi="Times New Roman"/>
        </w:rPr>
        <w:lastRenderedPageBreak/>
        <w:t>Kurum, toplumsal katkı stratejisi ve hedefleri doğrultusunda yürüttüğü faaliyetleri periyodik olarak izlemeli ve sürekli iyileştirmelidir.</w:t>
      </w:r>
    </w:p>
    <w:p w14:paraId="553375D6" w14:textId="77777777" w:rsidR="001E62B5" w:rsidRPr="005F024A" w:rsidRDefault="001E62B5" w:rsidP="001E62B5">
      <w:pPr>
        <w:spacing w:after="0" w:line="240" w:lineRule="auto"/>
        <w:jc w:val="both"/>
        <w:rPr>
          <w:rFonts w:ascii="Times New Roman" w:hAnsi="Times New Roman"/>
        </w:rPr>
      </w:pPr>
    </w:p>
    <w:p w14:paraId="323C7653" w14:textId="77777777" w:rsidR="001E62B5" w:rsidRPr="005F024A" w:rsidRDefault="001E62B5" w:rsidP="001E62B5">
      <w:pPr>
        <w:spacing w:after="0" w:line="240" w:lineRule="auto"/>
        <w:jc w:val="both"/>
        <w:rPr>
          <w:rFonts w:ascii="Times New Roman" w:hAnsi="Times New Roman"/>
          <w:b/>
          <w:i/>
        </w:rPr>
      </w:pPr>
      <w:r>
        <w:rPr>
          <w:rFonts w:ascii="Times New Roman" w:hAnsi="Times New Roman"/>
          <w:b/>
          <w:i/>
        </w:rPr>
        <w:t>D</w:t>
      </w:r>
      <w:r w:rsidRPr="005F024A">
        <w:rPr>
          <w:rFonts w:ascii="Times New Roman" w:hAnsi="Times New Roman"/>
          <w:b/>
          <w:i/>
        </w:rPr>
        <w:t>.2.1.Toplumsal katkı performansının izlenmesi ve değerlendirilmesi</w:t>
      </w:r>
    </w:p>
    <w:p w14:paraId="549410FD"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Kurumun hedefleriyle uyumlu toplumsal katkı faaliyetleri </w:t>
      </w:r>
    </w:p>
    <w:p w14:paraId="4F5C94A6"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performansını izlemek ve değerlendirmek üzere geçerli olan tanımlı süreçlere ait kanıtlar </w:t>
      </w:r>
    </w:p>
    <w:p w14:paraId="2DBF7CDF"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hedeflerine ulaşılıp ulaşılmadığını izlemek üzere oluşturulan mekanizmaları gösteren kanıtlar </w:t>
      </w:r>
    </w:p>
    <w:p w14:paraId="26264550"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Kurumda yürütülen toplumsal katkı faaliyetlerinin değerlendirildiğini gösteren kanıtlar/izleme raporları </w:t>
      </w:r>
    </w:p>
    <w:p w14:paraId="253DE0C9"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faaliyetlerine ilişkin izlemeye dayalı iyileştirmelerin yapıldığını gösteren kanıtlar/raporlar </w:t>
      </w:r>
    </w:p>
    <w:p w14:paraId="51E546E0"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proofErr w:type="gramStart"/>
      <w:r w:rsidRPr="005F024A">
        <w:rPr>
          <w:rFonts w:ascii="Times New Roman" w:hAnsi="Times New Roman"/>
        </w:rPr>
        <w:t>İşbirliği</w:t>
      </w:r>
      <w:proofErr w:type="gramEnd"/>
      <w:r w:rsidRPr="005F024A">
        <w:rPr>
          <w:rFonts w:ascii="Times New Roman" w:hAnsi="Times New Roman"/>
        </w:rPr>
        <w:t xml:space="preserve"> yapılan kurumlarla imzalanan protokoller ve anlaşmalar </w:t>
      </w:r>
    </w:p>
    <w:p w14:paraId="63DCE0A1"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Paydaş geri bildirimleri </w:t>
      </w:r>
    </w:p>
    <w:p w14:paraId="2BA277DA"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performansının izlenmesine ve iyileştirilmesine ilişkin kanıtlar </w:t>
      </w:r>
    </w:p>
    <w:p w14:paraId="12DCA73C"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Standart uygulamalar ve mevzuatın yanı sıra kurumun ihtiyaçları doğrultusunda geliştirdiği özgün yaklaşım ve uygulamalarına ilişkin kanıtlar</w:t>
      </w:r>
    </w:p>
    <w:p w14:paraId="360875C0" w14:textId="77777777" w:rsidR="00F71CD9" w:rsidRDefault="00F71CD9"/>
    <w:sectPr w:rsidR="00F71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erW04-Regular">
    <w:altName w:val="Times New Roman"/>
    <w:panose1 w:val="020B0604020202020204"/>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C6F"/>
    <w:multiLevelType w:val="hybridMultilevel"/>
    <w:tmpl w:val="F5F42114"/>
    <w:lvl w:ilvl="0" w:tplc="4AD064CE">
      <w:start w:val="1"/>
      <w:numFmt w:val="decimal"/>
      <w:lvlText w:val="%1."/>
      <w:lvlJc w:val="left"/>
      <w:pPr>
        <w:ind w:left="720" w:hanging="360"/>
      </w:pPr>
      <w:rPr>
        <w:rFonts w:ascii="Times New Roman" w:eastAsia="Calibri" w:hAnsi="Times New Roman" w:cs="Times New Roman"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947AB7"/>
    <w:multiLevelType w:val="hybridMultilevel"/>
    <w:tmpl w:val="FD1CAB52"/>
    <w:lvl w:ilvl="0" w:tplc="08C00CE6">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15:restartNumberingAfterBreak="0">
    <w:nsid w:val="0397763C"/>
    <w:multiLevelType w:val="hybridMultilevel"/>
    <w:tmpl w:val="4D807C40"/>
    <w:lvl w:ilvl="0" w:tplc="37900B86">
      <w:start w:val="1"/>
      <w:numFmt w:val="decimal"/>
      <w:lvlText w:val="%1."/>
      <w:lvlJc w:val="left"/>
      <w:pPr>
        <w:ind w:left="839"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3" w15:restartNumberingAfterBreak="0">
    <w:nsid w:val="093A3635"/>
    <w:multiLevelType w:val="hybridMultilevel"/>
    <w:tmpl w:val="26307542"/>
    <w:lvl w:ilvl="0" w:tplc="F4A8543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15:restartNumberingAfterBreak="0">
    <w:nsid w:val="0B683DD7"/>
    <w:multiLevelType w:val="hybridMultilevel"/>
    <w:tmpl w:val="67A48FE8"/>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BD0E43"/>
    <w:multiLevelType w:val="hybridMultilevel"/>
    <w:tmpl w:val="088064F4"/>
    <w:lvl w:ilvl="0" w:tplc="3F9E11C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15:restartNumberingAfterBreak="0">
    <w:nsid w:val="0C007F89"/>
    <w:multiLevelType w:val="hybridMultilevel"/>
    <w:tmpl w:val="5D88A9AA"/>
    <w:lvl w:ilvl="0" w:tplc="9412FBBA">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F80377"/>
    <w:multiLevelType w:val="hybridMultilevel"/>
    <w:tmpl w:val="4C7EF0AA"/>
    <w:lvl w:ilvl="0" w:tplc="BBFE8C6C">
      <w:start w:val="1"/>
      <w:numFmt w:val="decimal"/>
      <w:lvlText w:val="%1."/>
      <w:lvlJc w:val="left"/>
      <w:pPr>
        <w:ind w:left="839" w:hanging="360"/>
      </w:pPr>
      <w:rPr>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8" w15:restartNumberingAfterBreak="0">
    <w:nsid w:val="1639485B"/>
    <w:multiLevelType w:val="hybridMultilevel"/>
    <w:tmpl w:val="1486D2C2"/>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214903"/>
    <w:multiLevelType w:val="hybridMultilevel"/>
    <w:tmpl w:val="7FEE459E"/>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8042EE"/>
    <w:multiLevelType w:val="hybridMultilevel"/>
    <w:tmpl w:val="C35E8E72"/>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6E6AF6"/>
    <w:multiLevelType w:val="hybridMultilevel"/>
    <w:tmpl w:val="7AA467E0"/>
    <w:lvl w:ilvl="0" w:tplc="575AAFA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15:restartNumberingAfterBreak="0">
    <w:nsid w:val="2B021FC0"/>
    <w:multiLevelType w:val="hybridMultilevel"/>
    <w:tmpl w:val="8222C29A"/>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2C96375E"/>
    <w:multiLevelType w:val="hybridMultilevel"/>
    <w:tmpl w:val="DA404D46"/>
    <w:lvl w:ilvl="0" w:tplc="320098CC">
      <w:start w:val="1"/>
      <w:numFmt w:val="decimal"/>
      <w:lvlText w:val="%1."/>
      <w:lvlJc w:val="left"/>
      <w:pPr>
        <w:ind w:left="720"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1C1813"/>
    <w:multiLevelType w:val="hybridMultilevel"/>
    <w:tmpl w:val="06FA1BC4"/>
    <w:lvl w:ilvl="0" w:tplc="91341BD0">
      <w:start w:val="1"/>
      <w:numFmt w:val="decimal"/>
      <w:lvlText w:val="%1."/>
      <w:lvlJc w:val="left"/>
      <w:pPr>
        <w:ind w:left="108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063724C"/>
    <w:multiLevelType w:val="hybridMultilevel"/>
    <w:tmpl w:val="B7FA9CCA"/>
    <w:lvl w:ilvl="0" w:tplc="89FAAA2C">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6" w15:restartNumberingAfterBreak="0">
    <w:nsid w:val="338B0955"/>
    <w:multiLevelType w:val="hybridMultilevel"/>
    <w:tmpl w:val="2C66CDC4"/>
    <w:lvl w:ilvl="0" w:tplc="5B46EF2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7" w15:restartNumberingAfterBreak="0">
    <w:nsid w:val="34AD7D7C"/>
    <w:multiLevelType w:val="hybridMultilevel"/>
    <w:tmpl w:val="B2420B20"/>
    <w:lvl w:ilvl="0" w:tplc="9412FBBA">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7F90450"/>
    <w:multiLevelType w:val="hybridMultilevel"/>
    <w:tmpl w:val="570CE84E"/>
    <w:lvl w:ilvl="0" w:tplc="7E526E9A">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8A13982"/>
    <w:multiLevelType w:val="hybridMultilevel"/>
    <w:tmpl w:val="A30A6432"/>
    <w:lvl w:ilvl="0" w:tplc="33EEC28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0" w15:restartNumberingAfterBreak="0">
    <w:nsid w:val="3ED6633D"/>
    <w:multiLevelType w:val="hybridMultilevel"/>
    <w:tmpl w:val="B960349A"/>
    <w:lvl w:ilvl="0" w:tplc="28CA16BE">
      <w:start w:val="1"/>
      <w:numFmt w:val="decimal"/>
      <w:lvlText w:val="%1."/>
      <w:lvlJc w:val="left"/>
      <w:pPr>
        <w:ind w:left="957" w:hanging="360"/>
      </w:pPr>
      <w:rPr>
        <w:b w:val="0"/>
        <w:i w:val="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21" w15:restartNumberingAfterBreak="0">
    <w:nsid w:val="3F171C52"/>
    <w:multiLevelType w:val="hybridMultilevel"/>
    <w:tmpl w:val="5756EF22"/>
    <w:lvl w:ilvl="0" w:tplc="A584442A">
      <w:start w:val="1"/>
      <w:numFmt w:val="decimal"/>
      <w:lvlText w:val="%1."/>
      <w:lvlJc w:val="left"/>
      <w:pPr>
        <w:ind w:left="1800" w:hanging="360"/>
      </w:pPr>
      <w:rPr>
        <w:sz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3F5302A4"/>
    <w:multiLevelType w:val="hybridMultilevel"/>
    <w:tmpl w:val="1A12A2EE"/>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400E0ADA"/>
    <w:multiLevelType w:val="hybridMultilevel"/>
    <w:tmpl w:val="A79CA62C"/>
    <w:lvl w:ilvl="0" w:tplc="91F27926">
      <w:start w:val="1"/>
      <w:numFmt w:val="decimal"/>
      <w:lvlText w:val="%1."/>
      <w:lvlJc w:val="left"/>
      <w:pPr>
        <w:ind w:left="1080" w:hanging="360"/>
      </w:pPr>
      <w:rPr>
        <w:rFonts w:ascii="Times New Roman" w:eastAsia="Calibri" w:hAnsi="Times New Roman"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4281239A"/>
    <w:multiLevelType w:val="hybridMultilevel"/>
    <w:tmpl w:val="862E2D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3A013CA"/>
    <w:multiLevelType w:val="hybridMultilevel"/>
    <w:tmpl w:val="42EA9D12"/>
    <w:lvl w:ilvl="0" w:tplc="2AB84F10">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92C5C33"/>
    <w:multiLevelType w:val="hybridMultilevel"/>
    <w:tmpl w:val="0BEEED24"/>
    <w:lvl w:ilvl="0" w:tplc="4288E83E">
      <w:start w:val="1"/>
      <w:numFmt w:val="decimal"/>
      <w:lvlText w:val="%1."/>
      <w:lvlJc w:val="left"/>
      <w:pPr>
        <w:ind w:left="839"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27" w15:restartNumberingAfterBreak="0">
    <w:nsid w:val="50D3786E"/>
    <w:multiLevelType w:val="hybridMultilevel"/>
    <w:tmpl w:val="497812EC"/>
    <w:lvl w:ilvl="0" w:tplc="562A0042">
      <w:start w:val="1"/>
      <w:numFmt w:val="decimal"/>
      <w:lvlText w:val="%1."/>
      <w:lvlJc w:val="left"/>
      <w:pPr>
        <w:ind w:left="1198" w:hanging="360"/>
      </w:pPr>
      <w:rPr>
        <w:b w:val="0"/>
        <w:i w:val="0"/>
        <w:sz w:val="2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28" w15:restartNumberingAfterBreak="0">
    <w:nsid w:val="5A455458"/>
    <w:multiLevelType w:val="hybridMultilevel"/>
    <w:tmpl w:val="42F2C8C4"/>
    <w:lvl w:ilvl="0" w:tplc="A47CD78C">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C654E12"/>
    <w:multiLevelType w:val="hybridMultilevel"/>
    <w:tmpl w:val="B7A244B4"/>
    <w:lvl w:ilvl="0" w:tplc="28CA16BE">
      <w:start w:val="1"/>
      <w:numFmt w:val="decimal"/>
      <w:lvlText w:val="%1."/>
      <w:lvlJc w:val="left"/>
      <w:pPr>
        <w:ind w:left="838" w:hanging="360"/>
      </w:pPr>
      <w:rPr>
        <w:b w:val="0"/>
        <w:i w:val="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30" w15:restartNumberingAfterBreak="0">
    <w:nsid w:val="60614650"/>
    <w:multiLevelType w:val="hybridMultilevel"/>
    <w:tmpl w:val="7748A916"/>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61FA057B"/>
    <w:multiLevelType w:val="hybridMultilevel"/>
    <w:tmpl w:val="7500EA9C"/>
    <w:lvl w:ilvl="0" w:tplc="150489EE">
      <w:start w:val="1"/>
      <w:numFmt w:val="decimal"/>
      <w:lvlText w:val="%1."/>
      <w:lvlJc w:val="left"/>
      <w:pPr>
        <w:ind w:left="720"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2F6531A"/>
    <w:multiLevelType w:val="hybridMultilevel"/>
    <w:tmpl w:val="48B81466"/>
    <w:lvl w:ilvl="0" w:tplc="DE8C57D4">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6ED5A9D"/>
    <w:multiLevelType w:val="hybridMultilevel"/>
    <w:tmpl w:val="8744D078"/>
    <w:lvl w:ilvl="0" w:tplc="25BE4E4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4" w15:restartNumberingAfterBreak="0">
    <w:nsid w:val="6A5465BA"/>
    <w:multiLevelType w:val="hybridMultilevel"/>
    <w:tmpl w:val="5172166A"/>
    <w:lvl w:ilvl="0" w:tplc="27A0B0F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5" w15:restartNumberingAfterBreak="0">
    <w:nsid w:val="6BB71AC1"/>
    <w:multiLevelType w:val="hybridMultilevel"/>
    <w:tmpl w:val="63CC21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FC06AD5"/>
    <w:multiLevelType w:val="hybridMultilevel"/>
    <w:tmpl w:val="4D1225A0"/>
    <w:lvl w:ilvl="0" w:tplc="BD8C25D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7" w15:restartNumberingAfterBreak="0">
    <w:nsid w:val="7170259D"/>
    <w:multiLevelType w:val="hybridMultilevel"/>
    <w:tmpl w:val="3280BE9A"/>
    <w:lvl w:ilvl="0" w:tplc="BCF0B496">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8" w15:restartNumberingAfterBreak="0">
    <w:nsid w:val="760577EF"/>
    <w:multiLevelType w:val="hybridMultilevel"/>
    <w:tmpl w:val="0A00E144"/>
    <w:lvl w:ilvl="0" w:tplc="A072A27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9" w15:restartNumberingAfterBreak="0">
    <w:nsid w:val="76990B4C"/>
    <w:multiLevelType w:val="hybridMultilevel"/>
    <w:tmpl w:val="25941912"/>
    <w:lvl w:ilvl="0" w:tplc="041F000F">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9B44914"/>
    <w:multiLevelType w:val="hybridMultilevel"/>
    <w:tmpl w:val="DB0E5E92"/>
    <w:lvl w:ilvl="0" w:tplc="A584442A">
      <w:start w:val="1"/>
      <w:numFmt w:val="decimal"/>
      <w:lvlText w:val="%1."/>
      <w:lvlJc w:val="left"/>
      <w:pPr>
        <w:ind w:left="108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1" w15:restartNumberingAfterBreak="0">
    <w:nsid w:val="7A654618"/>
    <w:multiLevelType w:val="hybridMultilevel"/>
    <w:tmpl w:val="96E69452"/>
    <w:lvl w:ilvl="0" w:tplc="562A0042">
      <w:start w:val="1"/>
      <w:numFmt w:val="decimal"/>
      <w:lvlText w:val="%1."/>
      <w:lvlJc w:val="left"/>
      <w:pPr>
        <w:ind w:left="1198"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C175B2A"/>
    <w:multiLevelType w:val="hybridMultilevel"/>
    <w:tmpl w:val="6CF46D38"/>
    <w:lvl w:ilvl="0" w:tplc="7460F1AC">
      <w:start w:val="1"/>
      <w:numFmt w:val="decimal"/>
      <w:lvlText w:val="%1."/>
      <w:lvlJc w:val="left"/>
      <w:pPr>
        <w:ind w:left="1316" w:hanging="360"/>
      </w:pPr>
      <w:rPr>
        <w:b w:val="0"/>
        <w:i w:val="0"/>
        <w:color w:val="auto"/>
        <w:sz w:val="2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43" w15:restartNumberingAfterBreak="0">
    <w:nsid w:val="7DF441AC"/>
    <w:multiLevelType w:val="hybridMultilevel"/>
    <w:tmpl w:val="8EDE6E6A"/>
    <w:lvl w:ilvl="0" w:tplc="658AB7B6">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14770303">
    <w:abstractNumId w:val="24"/>
  </w:num>
  <w:num w:numId="2" w16cid:durableId="1545479923">
    <w:abstractNumId w:val="35"/>
  </w:num>
  <w:num w:numId="3" w16cid:durableId="2056081864">
    <w:abstractNumId w:val="29"/>
  </w:num>
  <w:num w:numId="4" w16cid:durableId="1799831098">
    <w:abstractNumId w:val="20"/>
  </w:num>
  <w:num w:numId="5" w16cid:durableId="38169913">
    <w:abstractNumId w:val="7"/>
  </w:num>
  <w:num w:numId="6" w16cid:durableId="1958221069">
    <w:abstractNumId w:val="18"/>
  </w:num>
  <w:num w:numId="7" w16cid:durableId="315885864">
    <w:abstractNumId w:val="26"/>
  </w:num>
  <w:num w:numId="8" w16cid:durableId="921525266">
    <w:abstractNumId w:val="15"/>
  </w:num>
  <w:num w:numId="9" w16cid:durableId="1550258835">
    <w:abstractNumId w:val="38"/>
  </w:num>
  <w:num w:numId="10" w16cid:durableId="1188450730">
    <w:abstractNumId w:val="19"/>
  </w:num>
  <w:num w:numId="11" w16cid:durableId="1142119798">
    <w:abstractNumId w:val="34"/>
  </w:num>
  <w:num w:numId="12" w16cid:durableId="582183923">
    <w:abstractNumId w:val="11"/>
  </w:num>
  <w:num w:numId="13" w16cid:durableId="2108698468">
    <w:abstractNumId w:val="3"/>
  </w:num>
  <w:num w:numId="14" w16cid:durableId="409035988">
    <w:abstractNumId w:val="33"/>
  </w:num>
  <w:num w:numId="15" w16cid:durableId="476800129">
    <w:abstractNumId w:val="5"/>
  </w:num>
  <w:num w:numId="16" w16cid:durableId="1936551508">
    <w:abstractNumId w:val="36"/>
  </w:num>
  <w:num w:numId="17" w16cid:durableId="948514448">
    <w:abstractNumId w:val="37"/>
  </w:num>
  <w:num w:numId="18" w16cid:durableId="1579630860">
    <w:abstractNumId w:val="1"/>
  </w:num>
  <w:num w:numId="19" w16cid:durableId="1419406767">
    <w:abstractNumId w:val="16"/>
  </w:num>
  <w:num w:numId="20" w16cid:durableId="2008361804">
    <w:abstractNumId w:val="2"/>
  </w:num>
  <w:num w:numId="21" w16cid:durableId="1160652353">
    <w:abstractNumId w:val="14"/>
  </w:num>
  <w:num w:numId="22" w16cid:durableId="778838132">
    <w:abstractNumId w:val="25"/>
  </w:num>
  <w:num w:numId="23" w16cid:durableId="2063750596">
    <w:abstractNumId w:val="43"/>
  </w:num>
  <w:num w:numId="24" w16cid:durableId="759260396">
    <w:abstractNumId w:val="32"/>
  </w:num>
  <w:num w:numId="25" w16cid:durableId="1778713432">
    <w:abstractNumId w:val="0"/>
  </w:num>
  <w:num w:numId="26" w16cid:durableId="762921100">
    <w:abstractNumId w:val="23"/>
  </w:num>
  <w:num w:numId="27" w16cid:durableId="477259454">
    <w:abstractNumId w:val="40"/>
  </w:num>
  <w:num w:numId="28" w16cid:durableId="1088886302">
    <w:abstractNumId w:val="22"/>
  </w:num>
  <w:num w:numId="29" w16cid:durableId="828785860">
    <w:abstractNumId w:val="10"/>
  </w:num>
  <w:num w:numId="30" w16cid:durableId="542592756">
    <w:abstractNumId w:val="21"/>
  </w:num>
  <w:num w:numId="31" w16cid:durableId="1132863590">
    <w:abstractNumId w:val="12"/>
  </w:num>
  <w:num w:numId="32" w16cid:durableId="1598295860">
    <w:abstractNumId w:val="4"/>
  </w:num>
  <w:num w:numId="33" w16cid:durableId="2086798808">
    <w:abstractNumId w:val="30"/>
  </w:num>
  <w:num w:numId="34" w16cid:durableId="1325669523">
    <w:abstractNumId w:val="8"/>
  </w:num>
  <w:num w:numId="35" w16cid:durableId="1233657077">
    <w:abstractNumId w:val="9"/>
  </w:num>
  <w:num w:numId="36" w16cid:durableId="103966139">
    <w:abstractNumId w:val="27"/>
  </w:num>
  <w:num w:numId="37" w16cid:durableId="53285002">
    <w:abstractNumId w:val="41"/>
  </w:num>
  <w:num w:numId="38" w16cid:durableId="972444364">
    <w:abstractNumId w:val="42"/>
  </w:num>
  <w:num w:numId="39" w16cid:durableId="182475054">
    <w:abstractNumId w:val="28"/>
  </w:num>
  <w:num w:numId="40" w16cid:durableId="617109567">
    <w:abstractNumId w:val="13"/>
  </w:num>
  <w:num w:numId="41" w16cid:durableId="1141968110">
    <w:abstractNumId w:val="39"/>
  </w:num>
  <w:num w:numId="42" w16cid:durableId="1836188381">
    <w:abstractNumId w:val="6"/>
  </w:num>
  <w:num w:numId="43" w16cid:durableId="1215700431">
    <w:abstractNumId w:val="17"/>
  </w:num>
  <w:num w:numId="44" w16cid:durableId="20658355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E3"/>
    <w:rsid w:val="00011718"/>
    <w:rsid w:val="000528AC"/>
    <w:rsid w:val="000C5502"/>
    <w:rsid w:val="000F43E5"/>
    <w:rsid w:val="0013717A"/>
    <w:rsid w:val="001854E4"/>
    <w:rsid w:val="001E62B5"/>
    <w:rsid w:val="0021302F"/>
    <w:rsid w:val="00246A54"/>
    <w:rsid w:val="00294035"/>
    <w:rsid w:val="002A6072"/>
    <w:rsid w:val="002A6B85"/>
    <w:rsid w:val="002B0B2A"/>
    <w:rsid w:val="00311A05"/>
    <w:rsid w:val="00383DC9"/>
    <w:rsid w:val="00401294"/>
    <w:rsid w:val="004B1F4F"/>
    <w:rsid w:val="007F6ECC"/>
    <w:rsid w:val="0089597C"/>
    <w:rsid w:val="008B78F8"/>
    <w:rsid w:val="0091228C"/>
    <w:rsid w:val="0091345F"/>
    <w:rsid w:val="009E0A55"/>
    <w:rsid w:val="00BC25D2"/>
    <w:rsid w:val="00CB6989"/>
    <w:rsid w:val="00D4750C"/>
    <w:rsid w:val="00D972DC"/>
    <w:rsid w:val="00DB2250"/>
    <w:rsid w:val="00DE77DC"/>
    <w:rsid w:val="00E616E3"/>
    <w:rsid w:val="00EA4F4B"/>
    <w:rsid w:val="00EA70FD"/>
    <w:rsid w:val="00F31E13"/>
    <w:rsid w:val="00F33DBF"/>
    <w:rsid w:val="00F71CD9"/>
    <w:rsid w:val="00FF2A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0FE4"/>
  <w15:chartTrackingRefBased/>
  <w15:docId w15:val="{57E24104-502A-4FFB-8E90-6DA59E7C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2B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widget11title">
    <w:name w:val="m-widget11__title"/>
    <w:basedOn w:val="VarsaylanParagrafYazTipi"/>
    <w:rsid w:val="00BC2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16</Pages>
  <Words>5263</Words>
  <Characters>30001</Characters>
  <Application>Microsoft Office Word</Application>
  <DocSecurity>0</DocSecurity>
  <Lines>250</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Gürkan Bayındır</cp:lastModifiedBy>
  <cp:revision>35</cp:revision>
  <dcterms:created xsi:type="dcterms:W3CDTF">2024-01-09T19:40:00Z</dcterms:created>
  <dcterms:modified xsi:type="dcterms:W3CDTF">2024-12-30T07:10:00Z</dcterms:modified>
</cp:coreProperties>
</file>