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rsidR="003B3E86" w:rsidRDefault="00650BCC"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65pt">
            <v:imagedata r:id="rId5" o:title="Amblem + Logotype TR-01" croptop="19328f" cropbottom="22432f"/>
          </v:shape>
        </w:pict>
      </w:r>
    </w:p>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rsidR="00B3254B" w:rsidRDefault="003B3E86" w:rsidP="003B3E86">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 GÖZDEN GEÇİRME (YGG) TOPLANTI RAPORU-202</w:t>
      </w:r>
      <w:r w:rsidR="00420568">
        <w:rPr>
          <w:rFonts w:ascii="Times New Roman" w:eastAsia="Times New Roman" w:hAnsi="Times New Roman" w:cs="Times New Roman"/>
          <w:b/>
          <w:sz w:val="24"/>
          <w:szCs w:val="24"/>
        </w:rPr>
        <w:t>5</w:t>
      </w:r>
    </w:p>
    <w:p w:rsidR="003B3E86" w:rsidRDefault="003B3E86" w:rsidP="003B3E86">
      <w:pPr>
        <w:jc w:val="center"/>
        <w:rPr>
          <w:rFonts w:ascii="Times New Roman" w:eastAsia="Times New Roman" w:hAnsi="Times New Roman" w:cs="Times New Roman"/>
          <w:b/>
          <w:sz w:val="24"/>
          <w:szCs w:val="24"/>
        </w:rPr>
      </w:pPr>
    </w:p>
    <w:tbl>
      <w:tblPr>
        <w:tblW w:w="1006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726"/>
      </w:tblGrid>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5726" w:type="dxa"/>
            <w:shd w:val="clear" w:color="auto" w:fill="auto"/>
            <w:tcMar>
              <w:top w:w="100" w:type="dxa"/>
              <w:left w:w="100" w:type="dxa"/>
              <w:bottom w:w="100" w:type="dxa"/>
              <w:right w:w="100" w:type="dxa"/>
            </w:tcMar>
          </w:tcPr>
          <w:p w:rsidR="003B3E86" w:rsidRDefault="00D112E2" w:rsidP="00D112E2">
            <w:pPr>
              <w:widowControl w:val="0"/>
              <w:pBdr>
                <w:top w:val="nil"/>
                <w:left w:val="nil"/>
                <w:bottom w:val="nil"/>
                <w:right w:val="nil"/>
                <w:between w:val="nil"/>
              </w:pBdr>
              <w:rPr>
                <w:rFonts w:ascii="Times New Roman" w:eastAsia="Times New Roman" w:hAnsi="Times New Roman" w:cs="Times New Roman"/>
                <w:b/>
                <w:sz w:val="24"/>
                <w:szCs w:val="24"/>
              </w:rPr>
            </w:pPr>
            <w:r w:rsidRPr="00D112E2">
              <w:rPr>
                <w:rFonts w:ascii="Times New Roman" w:eastAsia="Times New Roman" w:hAnsi="Times New Roman" w:cs="Times New Roman"/>
                <w:b/>
                <w:bCs/>
                <w:sz w:val="24"/>
                <w:szCs w:val="24"/>
              </w:rPr>
              <w:t>TARIM BİLİMLERİ VE TEKNOLOJİLERİ FAKÜLTESİ</w:t>
            </w:r>
          </w:p>
        </w:tc>
      </w:tr>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5726" w:type="dxa"/>
            <w:shd w:val="clear" w:color="auto" w:fill="auto"/>
            <w:tcMar>
              <w:top w:w="100" w:type="dxa"/>
              <w:left w:w="100" w:type="dxa"/>
              <w:bottom w:w="100" w:type="dxa"/>
              <w:right w:w="100" w:type="dxa"/>
            </w:tcMar>
          </w:tcPr>
          <w:p w:rsidR="003B3E86" w:rsidRDefault="003B3E86" w:rsidP="0042056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2056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w:t>
            </w:r>
          </w:p>
        </w:tc>
      </w:tr>
      <w:tr w:rsidR="003B3E86" w:rsidTr="003B3E86">
        <w:trPr>
          <w:trHeight w:val="476"/>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5726" w:type="dxa"/>
            <w:shd w:val="clear" w:color="auto" w:fill="auto"/>
            <w:tcMar>
              <w:top w:w="100" w:type="dxa"/>
              <w:left w:w="100" w:type="dxa"/>
              <w:bottom w:w="100" w:type="dxa"/>
              <w:right w:w="100" w:type="dxa"/>
            </w:tcMar>
          </w:tcPr>
          <w:p w:rsidR="003B3E86" w:rsidRDefault="00D112E2"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04.02.2026</w:t>
            </w:r>
          </w:p>
        </w:tc>
      </w:tr>
      <w:tr w:rsidR="003B3E86" w:rsidTr="003B3E86">
        <w:trPr>
          <w:trHeight w:val="459"/>
        </w:trPr>
        <w:tc>
          <w:tcPr>
            <w:tcW w:w="4341" w:type="dxa"/>
            <w:shd w:val="clear" w:color="auto" w:fill="auto"/>
            <w:tcMar>
              <w:top w:w="100" w:type="dxa"/>
              <w:left w:w="100" w:type="dxa"/>
              <w:bottom w:w="100" w:type="dxa"/>
              <w:right w:w="100" w:type="dxa"/>
            </w:tcMar>
          </w:tcPr>
          <w:p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5726" w:type="dxa"/>
            <w:shd w:val="clear" w:color="auto" w:fill="auto"/>
            <w:tcMar>
              <w:top w:w="100" w:type="dxa"/>
              <w:left w:w="100" w:type="dxa"/>
              <w:bottom w:w="100" w:type="dxa"/>
              <w:right w:w="100" w:type="dxa"/>
            </w:tcMar>
          </w:tcPr>
          <w:p w:rsidR="003B3E86" w:rsidRDefault="00D112E2"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Ahmet ŞEKEROĞLU</w:t>
            </w:r>
          </w:p>
          <w:p w:rsidR="00D112E2" w:rsidRDefault="00D112E2"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Halil TOKTAY</w:t>
            </w:r>
          </w:p>
          <w:p w:rsidR="00D112E2" w:rsidRDefault="00D112E2"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Fakülte Sekreteri Harun ÇOBO</w:t>
            </w:r>
          </w:p>
        </w:tc>
      </w:tr>
    </w:tbl>
    <w:p w:rsidR="003B3E86" w:rsidRDefault="003B3E86" w:rsidP="003B3E86">
      <w:pPr>
        <w:jc w:val="center"/>
      </w:pPr>
    </w:p>
    <w:p w:rsidR="003B3E86" w:rsidRDefault="003B3E86" w:rsidP="003B3E86">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Üniversitemi</w:t>
      </w:r>
      <w:r w:rsidR="00B9595B">
        <w:rPr>
          <w:rFonts w:ascii="Times New Roman" w:eastAsia="Times New Roman" w:hAnsi="Times New Roman" w:cs="Times New Roman"/>
          <w:color w:val="000000"/>
          <w:sz w:val="24"/>
          <w:szCs w:val="24"/>
        </w:rPr>
        <w:t xml:space="preserve">z kalite çalışmaları kapsamında </w:t>
      </w:r>
      <w:r w:rsidR="005B5E41" w:rsidRPr="005B5E41">
        <w:rPr>
          <w:rFonts w:ascii="Times New Roman" w:eastAsia="Times New Roman" w:hAnsi="Times New Roman" w:cs="Times New Roman"/>
          <w:color w:val="000000"/>
          <w:sz w:val="24"/>
          <w:szCs w:val="24"/>
        </w:rPr>
        <w:t>birimlerimizin Yönetim Gözden Geçirme (YGG) toplantılarını yapmak ve YGG raporunu hazırlamaktır.</w:t>
      </w:r>
    </w:p>
    <w:p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YGG rapor dönemi 01.01.202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-31.12.202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 xml:space="preserve"> tarihleri ile akademik ve idari birimlerin tamamını kapsar.</w:t>
      </w:r>
    </w:p>
    <w:p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Kalite güvence sistemi kapsamında, birimlerimizin ve üniversitemizin performans sonuçlarını ortaya koymak, analiz etmek ve bu analizler doğrultusunda iyileştirme hedeflerini net bir şekilde tanımlamaktır.</w:t>
      </w:r>
    </w:p>
    <w:p w:rsidR="003623F0" w:rsidRDefault="003623F0" w:rsidP="003B3E86">
      <w:pPr>
        <w:spacing w:after="200" w:line="276" w:lineRule="auto"/>
        <w:ind w:left="-142" w:hanging="283"/>
        <w:jc w:val="both"/>
        <w:rPr>
          <w:rFonts w:ascii="Times New Roman" w:eastAsia="Times New Roman" w:hAnsi="Times New Roman" w:cs="Times New Roman"/>
          <w:color w:val="000000"/>
          <w:sz w:val="24"/>
          <w:szCs w:val="24"/>
        </w:rPr>
      </w:pPr>
    </w:p>
    <w:p w:rsidR="00420568" w:rsidRDefault="00420568" w:rsidP="003B3E86">
      <w:pPr>
        <w:spacing w:after="200" w:line="276" w:lineRule="auto"/>
        <w:ind w:left="-142" w:hanging="283"/>
        <w:jc w:val="both"/>
        <w:rPr>
          <w:rFonts w:ascii="Times New Roman" w:eastAsia="Times New Roman" w:hAnsi="Times New Roman" w:cs="Times New Roman"/>
          <w:color w:val="000000"/>
          <w:sz w:val="24"/>
          <w:szCs w:val="24"/>
        </w:rPr>
      </w:pPr>
    </w:p>
    <w:p w:rsidR="00420568" w:rsidRDefault="00420568" w:rsidP="003B3E86">
      <w:pPr>
        <w:spacing w:after="200" w:line="276" w:lineRule="auto"/>
        <w:ind w:left="-142" w:hanging="283"/>
        <w:jc w:val="both"/>
        <w:rPr>
          <w:rFonts w:ascii="Times New Roman" w:eastAsia="Times New Roman" w:hAnsi="Times New Roman" w:cs="Times New Roman"/>
          <w:color w:val="000000"/>
          <w:sz w:val="24"/>
          <w:szCs w:val="24"/>
        </w:rPr>
      </w:pPr>
    </w:p>
    <w:p w:rsidR="004846D6" w:rsidRPr="004846D6" w:rsidRDefault="00D56023" w:rsidP="004846D6">
      <w:pPr>
        <w:pStyle w:val="ListeParagraf"/>
        <w:numPr>
          <w:ilvl w:val="0"/>
          <w:numId w:val="1"/>
        </w:numPr>
        <w:rPr>
          <w:b/>
          <w:bCs/>
        </w:rPr>
      </w:pPr>
      <w:r w:rsidRPr="00D56023">
        <w:rPr>
          <w:rFonts w:ascii="Times New Roman" w:hAnsi="Times New Roman" w:cs="Times New Roman"/>
          <w:b/>
          <w:bCs/>
          <w:sz w:val="24"/>
          <w:szCs w:val="24"/>
        </w:rPr>
        <w:t>Kalite Yönetim Sistemi ile İlgili İç ve Dış Hususlardaki Değişimler</w:t>
      </w:r>
    </w:p>
    <w:p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tbl>
      <w:tblPr>
        <w:tblStyle w:val="DzTablo1"/>
        <w:tblW w:w="9519" w:type="dxa"/>
        <w:tblLook w:val="0400" w:firstRow="0" w:lastRow="0" w:firstColumn="0" w:lastColumn="0" w:noHBand="0" w:noVBand="1"/>
      </w:tblPr>
      <w:tblGrid>
        <w:gridCol w:w="4454"/>
        <w:gridCol w:w="862"/>
        <w:gridCol w:w="850"/>
        <w:gridCol w:w="3353"/>
      </w:tblGrid>
      <w:tr w:rsidR="003B3E86" w:rsidRPr="003B3E86" w:rsidTr="00650BCC">
        <w:trPr>
          <w:cnfStyle w:val="000000100000" w:firstRow="0" w:lastRow="0" w:firstColumn="0" w:lastColumn="0" w:oddVBand="0" w:evenVBand="0" w:oddHBand="1" w:evenHBand="0" w:firstRowFirstColumn="0" w:firstRowLastColumn="0" w:lastRowFirstColumn="0" w:lastRowLastColumn="0"/>
          <w:trHeight w:val="267"/>
        </w:trPr>
        <w:tc>
          <w:tcPr>
            <w:tcW w:w="4454" w:type="dxa"/>
            <w:hideMark/>
          </w:tcPr>
          <w:p w:rsidR="003B3E86" w:rsidRPr="003B3E86" w:rsidRDefault="003B3E86" w:rsidP="003B3E86">
            <w:pPr>
              <w:spacing w:after="160" w:line="259" w:lineRule="auto"/>
              <w:rPr>
                <w:rFonts w:ascii="Times New Roman" w:hAnsi="Times New Roman" w:cs="Times New Roman"/>
                <w:sz w:val="24"/>
                <w:szCs w:val="24"/>
              </w:rPr>
            </w:pPr>
            <w:r w:rsidRPr="003B3E86">
              <w:rPr>
                <w:rFonts w:ascii="Times New Roman" w:hAnsi="Times New Roman" w:cs="Times New Roman"/>
                <w:b/>
                <w:bCs/>
                <w:sz w:val="24"/>
                <w:szCs w:val="24"/>
              </w:rPr>
              <w:t>Değişim Alanları</w:t>
            </w:r>
          </w:p>
        </w:tc>
        <w:tc>
          <w:tcPr>
            <w:tcW w:w="862" w:type="dxa"/>
            <w:hideMark/>
          </w:tcPr>
          <w:p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850" w:type="dxa"/>
            <w:hideMark/>
          </w:tcPr>
          <w:p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353" w:type="dxa"/>
            <w:hideMark/>
          </w:tcPr>
          <w:p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Bir Önceki Yıla Göre Değişim Oranı</w:t>
            </w:r>
          </w:p>
        </w:tc>
      </w:tr>
      <w:tr w:rsidR="003B3E86" w:rsidRPr="003B3E86" w:rsidTr="00650BCC">
        <w:trPr>
          <w:trHeight w:val="233"/>
        </w:trPr>
        <w:tc>
          <w:tcPr>
            <w:tcW w:w="4454" w:type="dxa"/>
            <w:hideMark/>
          </w:tcPr>
          <w:p w:rsidR="003B3E86" w:rsidRPr="00D56023" w:rsidRDefault="00D56023" w:rsidP="003B3E86">
            <w:pPr>
              <w:spacing w:after="160" w:line="259" w:lineRule="auto"/>
              <w:rPr>
                <w:rFonts w:ascii="Times New Roman" w:hAnsi="Times New Roman" w:cs="Times New Roman"/>
                <w:bCs/>
                <w:sz w:val="24"/>
                <w:szCs w:val="24"/>
              </w:rPr>
            </w:pPr>
            <w:r w:rsidRPr="00D56023">
              <w:rPr>
                <w:rFonts w:ascii="Times New Roman" w:hAnsi="Times New Roman" w:cs="Times New Roman"/>
                <w:bCs/>
                <w:sz w:val="24"/>
                <w:szCs w:val="24"/>
              </w:rPr>
              <w:t>Akademik Personel Sayısı</w:t>
            </w:r>
          </w:p>
        </w:tc>
        <w:tc>
          <w:tcPr>
            <w:tcW w:w="862" w:type="dxa"/>
            <w:hideMark/>
          </w:tcPr>
          <w:p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sz w:val="24"/>
                <w:szCs w:val="24"/>
              </w:rPr>
              <w:t> </w:t>
            </w:r>
            <w:r w:rsidR="001660BE">
              <w:rPr>
                <w:rFonts w:ascii="Times New Roman" w:hAnsi="Times New Roman" w:cs="Times New Roman"/>
                <w:sz w:val="24"/>
                <w:szCs w:val="24"/>
              </w:rPr>
              <w:t>40</w:t>
            </w:r>
          </w:p>
        </w:tc>
        <w:tc>
          <w:tcPr>
            <w:tcW w:w="850" w:type="dxa"/>
            <w:hideMark/>
          </w:tcPr>
          <w:p w:rsidR="003B3E86" w:rsidRPr="003B3E86" w:rsidRDefault="001660BE" w:rsidP="003B3E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353" w:type="dxa"/>
            <w:hideMark/>
          </w:tcPr>
          <w:p w:rsidR="003B3E86" w:rsidRPr="003B3E86" w:rsidRDefault="001660BE" w:rsidP="003B3E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56023" w:rsidRPr="003B3E86" w:rsidTr="00650BCC">
        <w:trPr>
          <w:cnfStyle w:val="000000100000" w:firstRow="0" w:lastRow="0" w:firstColumn="0" w:lastColumn="0" w:oddVBand="0" w:evenVBand="0" w:oddHBand="1" w:evenHBand="0" w:firstRowFirstColumn="0" w:firstRowLastColumn="0" w:lastRowFirstColumn="0" w:lastRowLastColumn="0"/>
          <w:trHeight w:val="366"/>
        </w:trPr>
        <w:tc>
          <w:tcPr>
            <w:tcW w:w="4454" w:type="dxa"/>
            <w:hideMark/>
          </w:tcPr>
          <w:p w:rsidR="00D56023" w:rsidRPr="00D56023" w:rsidRDefault="00D56023" w:rsidP="00D56023">
            <w:pPr>
              <w:pStyle w:val="NormalWeb"/>
              <w:spacing w:before="0" w:beforeAutospacing="0" w:after="200" w:afterAutospacing="0" w:line="256" w:lineRule="auto"/>
            </w:pPr>
            <w:r w:rsidRPr="00D56023">
              <w:rPr>
                <w:rFonts w:eastAsia="Calibri"/>
                <w:bCs/>
                <w:color w:val="000000" w:themeColor="dark1"/>
                <w:kern w:val="24"/>
              </w:rPr>
              <w:t>İdari Personel Sayısı</w:t>
            </w:r>
          </w:p>
        </w:tc>
        <w:tc>
          <w:tcPr>
            <w:tcW w:w="862" w:type="dxa"/>
            <w:hideMark/>
          </w:tcPr>
          <w:p w:rsidR="00FD4403" w:rsidRPr="003B3E86" w:rsidRDefault="00650BCC" w:rsidP="00650BCC">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10</w:t>
            </w:r>
          </w:p>
        </w:tc>
        <w:tc>
          <w:tcPr>
            <w:tcW w:w="850" w:type="dxa"/>
            <w:hideMark/>
          </w:tcPr>
          <w:p w:rsidR="00D56023" w:rsidRPr="003B3E86" w:rsidRDefault="00650BCC"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53" w:type="dxa"/>
            <w:hideMark/>
          </w:tcPr>
          <w:p w:rsidR="00D56023" w:rsidRPr="003B3E86" w:rsidRDefault="00650BCC" w:rsidP="00650BCC">
            <w:pPr>
              <w:spacing w:after="160" w:line="259" w:lineRule="auto"/>
              <w:rPr>
                <w:rFonts w:ascii="Times New Roman" w:hAnsi="Times New Roman" w:cs="Times New Roman"/>
                <w:sz w:val="24"/>
                <w:szCs w:val="24"/>
              </w:rPr>
            </w:pPr>
            <w:r>
              <w:rPr>
                <w:rFonts w:ascii="Times New Roman" w:hAnsi="Times New Roman" w:cs="Times New Roman"/>
                <w:sz w:val="24"/>
                <w:szCs w:val="24"/>
              </w:rPr>
              <w:t>-</w:t>
            </w:r>
          </w:p>
        </w:tc>
      </w:tr>
      <w:tr w:rsidR="00650BCC" w:rsidRPr="003B3E86" w:rsidTr="0065132D">
        <w:trPr>
          <w:trHeight w:val="233"/>
        </w:trPr>
        <w:tc>
          <w:tcPr>
            <w:tcW w:w="4454" w:type="dxa"/>
            <w:hideMark/>
          </w:tcPr>
          <w:p w:rsidR="00650BCC" w:rsidRPr="00D56023" w:rsidRDefault="00650BCC" w:rsidP="00650BCC">
            <w:pPr>
              <w:pStyle w:val="NormalWeb"/>
              <w:spacing w:before="0" w:beforeAutospacing="0" w:after="200" w:afterAutospacing="0" w:line="256" w:lineRule="auto"/>
            </w:pPr>
            <w:r w:rsidRPr="00D56023">
              <w:rPr>
                <w:bCs/>
                <w:color w:val="000000" w:themeColor="dark1"/>
                <w:kern w:val="24"/>
              </w:rPr>
              <w:t>Öğrenci Sayısı</w:t>
            </w:r>
          </w:p>
        </w:tc>
        <w:tc>
          <w:tcPr>
            <w:tcW w:w="862"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 472</w:t>
            </w:r>
          </w:p>
        </w:tc>
        <w:tc>
          <w:tcPr>
            <w:tcW w:w="850"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574</w:t>
            </w:r>
          </w:p>
        </w:tc>
        <w:tc>
          <w:tcPr>
            <w:tcW w:w="3353"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%22 artış</w:t>
            </w:r>
          </w:p>
        </w:tc>
      </w:tr>
      <w:tr w:rsidR="00D56023" w:rsidRPr="003B3E86" w:rsidTr="00650BCC">
        <w:trPr>
          <w:cnfStyle w:val="000000100000" w:firstRow="0" w:lastRow="0" w:firstColumn="0" w:lastColumn="0" w:oddVBand="0" w:evenVBand="0" w:oddHBand="1" w:evenHBand="0" w:firstRowFirstColumn="0" w:firstRowLastColumn="0" w:lastRowFirstColumn="0" w:lastRowLastColumn="0"/>
          <w:trHeight w:val="233"/>
        </w:trPr>
        <w:tc>
          <w:tcPr>
            <w:tcW w:w="4454" w:type="dxa"/>
            <w:hideMark/>
          </w:tcPr>
          <w:p w:rsidR="00D56023" w:rsidRPr="00D56023" w:rsidRDefault="00D56023" w:rsidP="00D56023">
            <w:pPr>
              <w:pStyle w:val="NormalWeb"/>
              <w:spacing w:before="0" w:beforeAutospacing="0" w:after="200" w:afterAutospacing="0" w:line="256" w:lineRule="auto"/>
            </w:pPr>
            <w:r w:rsidRPr="00D56023">
              <w:rPr>
                <w:rFonts w:eastAsia="Calibri"/>
                <w:bCs/>
                <w:color w:val="000000" w:themeColor="dark1"/>
                <w:kern w:val="24"/>
              </w:rPr>
              <w:t>Öğretim Elemanı Başına Düşen Öğrenci Sayısı</w:t>
            </w:r>
          </w:p>
        </w:tc>
        <w:tc>
          <w:tcPr>
            <w:tcW w:w="862" w:type="dxa"/>
            <w:hideMark/>
          </w:tcPr>
          <w:p w:rsidR="00D56023" w:rsidRPr="003B3E86" w:rsidRDefault="00650BCC"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16,65</w:t>
            </w:r>
          </w:p>
        </w:tc>
        <w:tc>
          <w:tcPr>
            <w:tcW w:w="850" w:type="dxa"/>
            <w:hideMark/>
          </w:tcPr>
          <w:p w:rsidR="00D56023" w:rsidRPr="003B3E86" w:rsidRDefault="00650BCC"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14,35</w:t>
            </w:r>
          </w:p>
        </w:tc>
        <w:tc>
          <w:tcPr>
            <w:tcW w:w="3353" w:type="dxa"/>
            <w:hideMark/>
          </w:tcPr>
          <w:p w:rsidR="00D56023" w:rsidRPr="003B3E86" w:rsidRDefault="00650BCC" w:rsidP="00D560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 artış</w:t>
            </w:r>
          </w:p>
        </w:tc>
      </w:tr>
      <w:tr w:rsidR="00650BCC" w:rsidRPr="003B3E86" w:rsidTr="003C7A95">
        <w:trPr>
          <w:trHeight w:val="233"/>
        </w:trPr>
        <w:tc>
          <w:tcPr>
            <w:tcW w:w="4454" w:type="dxa"/>
            <w:hideMark/>
          </w:tcPr>
          <w:p w:rsidR="00650BCC" w:rsidRPr="00D56023" w:rsidRDefault="00650BCC" w:rsidP="00650BCC">
            <w:pPr>
              <w:pStyle w:val="NormalWeb"/>
              <w:spacing w:before="0" w:beforeAutospacing="0" w:after="200" w:afterAutospacing="0" w:line="256" w:lineRule="auto"/>
            </w:pPr>
            <w:r w:rsidRPr="00D56023">
              <w:rPr>
                <w:bCs/>
                <w:color w:val="000000" w:themeColor="dark1"/>
                <w:kern w:val="24"/>
              </w:rPr>
              <w:t>Bütçe Gerçekleşme Durumu (%)</w:t>
            </w:r>
          </w:p>
        </w:tc>
        <w:tc>
          <w:tcPr>
            <w:tcW w:w="862"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%100 </w:t>
            </w:r>
          </w:p>
        </w:tc>
        <w:tc>
          <w:tcPr>
            <w:tcW w:w="850"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%100</w:t>
            </w:r>
          </w:p>
        </w:tc>
        <w:tc>
          <w:tcPr>
            <w:tcW w:w="3353" w:type="dxa"/>
            <w:tcBorders>
              <w:top w:val="single" w:sz="8" w:space="0" w:color="A5A5A5"/>
              <w:left w:val="single" w:sz="8" w:space="0" w:color="A5A5A5"/>
              <w:bottom w:val="single" w:sz="8" w:space="0" w:color="A5A5A5"/>
              <w:right w:val="single" w:sz="8" w:space="0" w:color="A5A5A5"/>
            </w:tcBorders>
            <w:shd w:val="clear" w:color="auto" w:fill="FFFFFF"/>
            <w:hideMark/>
          </w:tcPr>
          <w:p w:rsidR="00650BCC" w:rsidRDefault="00650BCC" w:rsidP="00650BCC">
            <w:pPr>
              <w:pStyle w:val="NormalWeb"/>
              <w:spacing w:before="0" w:beforeAutospacing="0" w:after="160" w:afterAutospacing="0" w:line="256" w:lineRule="auto"/>
              <w:jc w:val="center"/>
              <w:rPr>
                <w:rFonts w:ascii="Arial" w:hAnsi="Arial" w:cs="Arial"/>
                <w:sz w:val="36"/>
                <w:szCs w:val="36"/>
              </w:rPr>
            </w:pPr>
            <w:r>
              <w:rPr>
                <w:rFonts w:eastAsia="Calibri"/>
                <w:color w:val="000000" w:themeColor="dark1"/>
                <w:kern w:val="24"/>
              </w:rPr>
              <w:t>0</w:t>
            </w:r>
          </w:p>
        </w:tc>
      </w:tr>
      <w:tr w:rsidR="00650BCC" w:rsidRPr="003B3E86" w:rsidTr="00650BCC">
        <w:trPr>
          <w:cnfStyle w:val="000000100000" w:firstRow="0" w:lastRow="0" w:firstColumn="0" w:lastColumn="0" w:oddVBand="0" w:evenVBand="0" w:oddHBand="1" w:evenHBand="0" w:firstRowFirstColumn="0" w:firstRowLastColumn="0" w:lastRowFirstColumn="0" w:lastRowLastColumn="0"/>
          <w:trHeight w:val="203"/>
        </w:trPr>
        <w:tc>
          <w:tcPr>
            <w:tcW w:w="4454" w:type="dxa"/>
            <w:hideMark/>
          </w:tcPr>
          <w:p w:rsidR="00650BCC" w:rsidRPr="00D56023" w:rsidRDefault="00650BCC" w:rsidP="00650BCC">
            <w:pPr>
              <w:pStyle w:val="NormalWeb"/>
              <w:spacing w:before="0" w:beforeAutospacing="0" w:after="200" w:afterAutospacing="0" w:line="256" w:lineRule="auto"/>
            </w:pPr>
            <w:r w:rsidRPr="00D56023">
              <w:rPr>
                <w:bCs/>
                <w:color w:val="000000" w:themeColor="dark1"/>
                <w:kern w:val="24"/>
              </w:rPr>
              <w:t>Personelin Aldığı Eğitim Sayısı</w:t>
            </w:r>
          </w:p>
        </w:tc>
        <w:tc>
          <w:tcPr>
            <w:tcW w:w="862"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53"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%225 artış</w:t>
            </w:r>
          </w:p>
        </w:tc>
      </w:tr>
      <w:tr w:rsidR="00650BCC" w:rsidRPr="003B3E86" w:rsidTr="00650BCC">
        <w:trPr>
          <w:trHeight w:val="226"/>
        </w:trPr>
        <w:tc>
          <w:tcPr>
            <w:tcW w:w="4454" w:type="dxa"/>
            <w:hideMark/>
          </w:tcPr>
          <w:p w:rsidR="00650BCC" w:rsidRPr="00D56023" w:rsidRDefault="00650BCC" w:rsidP="00650BCC">
            <w:pPr>
              <w:pStyle w:val="NormalWeb"/>
              <w:spacing w:before="0" w:beforeAutospacing="0" w:after="200" w:afterAutospacing="0" w:line="256" w:lineRule="auto"/>
            </w:pPr>
            <w:r w:rsidRPr="00D56023">
              <w:rPr>
                <w:rFonts w:eastAsia="Calibri"/>
                <w:bCs/>
                <w:color w:val="000000" w:themeColor="dark1"/>
                <w:kern w:val="24"/>
              </w:rPr>
              <w:t>Eylem Planı Sayısı</w:t>
            </w:r>
          </w:p>
        </w:tc>
        <w:tc>
          <w:tcPr>
            <w:tcW w:w="862"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3353"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%1066 artış</w:t>
            </w:r>
          </w:p>
        </w:tc>
      </w:tr>
      <w:tr w:rsidR="00650BCC" w:rsidRPr="003B3E86" w:rsidTr="00650BCC">
        <w:trPr>
          <w:cnfStyle w:val="000000100000" w:firstRow="0" w:lastRow="0" w:firstColumn="0" w:lastColumn="0" w:oddVBand="0" w:evenVBand="0" w:oddHBand="1" w:evenHBand="0" w:firstRowFirstColumn="0" w:firstRowLastColumn="0" w:lastRowFirstColumn="0" w:lastRowLastColumn="0"/>
          <w:trHeight w:val="233"/>
        </w:trPr>
        <w:tc>
          <w:tcPr>
            <w:tcW w:w="4454" w:type="dxa"/>
            <w:hideMark/>
          </w:tcPr>
          <w:p w:rsidR="00650BCC" w:rsidRPr="00D56023" w:rsidRDefault="00650BCC" w:rsidP="00650BCC">
            <w:pPr>
              <w:pStyle w:val="NormalWeb"/>
              <w:spacing w:before="0" w:beforeAutospacing="0" w:after="200" w:afterAutospacing="0" w:line="256" w:lineRule="auto"/>
            </w:pPr>
            <w:r w:rsidRPr="00D56023">
              <w:rPr>
                <w:bCs/>
                <w:color w:val="000000" w:themeColor="dark1"/>
                <w:kern w:val="24"/>
              </w:rPr>
              <w:t>Eylem Planları Gerçekleşme Durumu (%)</w:t>
            </w:r>
          </w:p>
        </w:tc>
        <w:tc>
          <w:tcPr>
            <w:tcW w:w="862"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353" w:type="dxa"/>
            <w:hideMark/>
          </w:tcPr>
          <w:p w:rsidR="00650BCC" w:rsidRPr="003B3E86" w:rsidRDefault="00650BCC" w:rsidP="00650B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50BCC" w:rsidRPr="003B3E86" w:rsidTr="005071B7">
        <w:trPr>
          <w:trHeight w:val="233"/>
        </w:trPr>
        <w:tc>
          <w:tcPr>
            <w:tcW w:w="4454" w:type="dxa"/>
          </w:tcPr>
          <w:p w:rsidR="00650BCC" w:rsidRPr="00D56023" w:rsidRDefault="00650BCC" w:rsidP="00650BCC">
            <w:pPr>
              <w:pStyle w:val="NormalWeb"/>
              <w:spacing w:before="0" w:beforeAutospacing="0" w:after="200" w:afterAutospacing="0" w:line="256" w:lineRule="auto"/>
              <w:rPr>
                <w:bCs/>
                <w:color w:val="000000" w:themeColor="dark1"/>
                <w:kern w:val="24"/>
              </w:rPr>
            </w:pPr>
            <w:r>
              <w:rPr>
                <w:bCs/>
                <w:color w:val="000000" w:themeColor="dark1"/>
                <w:kern w:val="24"/>
              </w:rPr>
              <w:t>Program Sayısı</w:t>
            </w:r>
          </w:p>
        </w:tc>
        <w:tc>
          <w:tcPr>
            <w:tcW w:w="862" w:type="dxa"/>
            <w:tcBorders>
              <w:top w:val="single" w:sz="8" w:space="0" w:color="A5A5A5"/>
              <w:left w:val="single" w:sz="8" w:space="0" w:color="A5A5A5"/>
              <w:bottom w:val="single" w:sz="8" w:space="0" w:color="A5A5A5"/>
              <w:right w:val="single" w:sz="8" w:space="0" w:color="A5A5A5"/>
            </w:tcBorders>
            <w:shd w:val="clear" w:color="auto" w:fill="FFFFFF"/>
          </w:tcPr>
          <w:p w:rsidR="00650BCC" w:rsidRDefault="00650BCC" w:rsidP="00650BCC">
            <w:pPr>
              <w:pStyle w:val="NormalWeb"/>
              <w:spacing w:before="0" w:beforeAutospacing="0" w:after="0" w:afterAutospacing="0" w:line="256" w:lineRule="auto"/>
              <w:jc w:val="center"/>
              <w:rPr>
                <w:rFonts w:ascii="Arial" w:hAnsi="Arial" w:cs="Arial"/>
                <w:sz w:val="36"/>
                <w:szCs w:val="36"/>
              </w:rPr>
            </w:pPr>
            <w:r>
              <w:rPr>
                <w:rFonts w:eastAsia="Calibri"/>
                <w:color w:val="000000" w:themeColor="dark1"/>
                <w:kern w:val="24"/>
              </w:rPr>
              <w:t>4</w:t>
            </w:r>
          </w:p>
        </w:tc>
        <w:tc>
          <w:tcPr>
            <w:tcW w:w="850" w:type="dxa"/>
            <w:tcBorders>
              <w:top w:val="single" w:sz="8" w:space="0" w:color="A5A5A5"/>
              <w:left w:val="single" w:sz="8" w:space="0" w:color="A5A5A5"/>
              <w:bottom w:val="single" w:sz="8" w:space="0" w:color="A5A5A5"/>
              <w:right w:val="single" w:sz="8" w:space="0" w:color="A5A5A5"/>
            </w:tcBorders>
            <w:shd w:val="clear" w:color="auto" w:fill="FFFFFF"/>
          </w:tcPr>
          <w:p w:rsidR="00650BCC" w:rsidRDefault="00650BCC" w:rsidP="00650BCC">
            <w:pPr>
              <w:pStyle w:val="NormalWeb"/>
              <w:spacing w:before="0" w:beforeAutospacing="0" w:after="0" w:afterAutospacing="0" w:line="256" w:lineRule="auto"/>
              <w:jc w:val="center"/>
              <w:rPr>
                <w:rFonts w:ascii="Arial" w:hAnsi="Arial" w:cs="Arial"/>
                <w:sz w:val="36"/>
                <w:szCs w:val="36"/>
              </w:rPr>
            </w:pPr>
            <w:r>
              <w:rPr>
                <w:rFonts w:eastAsia="Calibri"/>
                <w:color w:val="000000" w:themeColor="dark1"/>
                <w:kern w:val="24"/>
              </w:rPr>
              <w:t>5</w:t>
            </w:r>
          </w:p>
        </w:tc>
        <w:tc>
          <w:tcPr>
            <w:tcW w:w="3353" w:type="dxa"/>
            <w:tcBorders>
              <w:top w:val="single" w:sz="8" w:space="0" w:color="A5A5A5"/>
              <w:left w:val="single" w:sz="8" w:space="0" w:color="A5A5A5"/>
              <w:bottom w:val="single" w:sz="8" w:space="0" w:color="A5A5A5"/>
              <w:right w:val="single" w:sz="8" w:space="0" w:color="A5A5A5"/>
            </w:tcBorders>
            <w:shd w:val="clear" w:color="auto" w:fill="FFFFFF"/>
          </w:tcPr>
          <w:p w:rsidR="00650BCC" w:rsidRDefault="00650BCC" w:rsidP="00650BCC">
            <w:pPr>
              <w:pStyle w:val="NormalWeb"/>
              <w:spacing w:before="0" w:beforeAutospacing="0" w:after="0" w:afterAutospacing="0" w:line="256" w:lineRule="auto"/>
              <w:jc w:val="center"/>
              <w:rPr>
                <w:rFonts w:ascii="Arial" w:hAnsi="Arial" w:cs="Arial"/>
                <w:sz w:val="36"/>
                <w:szCs w:val="36"/>
              </w:rPr>
            </w:pPr>
            <w:r>
              <w:rPr>
                <w:rFonts w:eastAsia="Calibri"/>
                <w:color w:val="000000" w:themeColor="dark1"/>
                <w:kern w:val="24"/>
              </w:rPr>
              <w:t>%25 ARTIŞ</w:t>
            </w:r>
          </w:p>
        </w:tc>
      </w:tr>
      <w:tr w:rsidR="00650BCC" w:rsidRPr="003B3E86" w:rsidTr="00650BCC">
        <w:trPr>
          <w:cnfStyle w:val="000000100000" w:firstRow="0" w:lastRow="0" w:firstColumn="0" w:lastColumn="0" w:oddVBand="0" w:evenVBand="0" w:oddHBand="1" w:evenHBand="0" w:firstRowFirstColumn="0" w:firstRowLastColumn="0" w:lastRowFirstColumn="0" w:lastRowLastColumn="0"/>
          <w:trHeight w:val="233"/>
        </w:trPr>
        <w:tc>
          <w:tcPr>
            <w:tcW w:w="4454" w:type="dxa"/>
          </w:tcPr>
          <w:p w:rsidR="00650BCC" w:rsidRPr="00D56023" w:rsidRDefault="00650BCC" w:rsidP="00650BCC">
            <w:pPr>
              <w:pStyle w:val="NormalWeb"/>
              <w:spacing w:before="0" w:beforeAutospacing="0" w:after="200" w:afterAutospacing="0" w:line="256" w:lineRule="auto"/>
              <w:rPr>
                <w:bCs/>
                <w:color w:val="000000" w:themeColor="dark1"/>
                <w:kern w:val="24"/>
              </w:rPr>
            </w:pPr>
            <w:r>
              <w:rPr>
                <w:bCs/>
                <w:color w:val="000000" w:themeColor="dark1"/>
                <w:kern w:val="24"/>
              </w:rPr>
              <w:t>Akredite Olan Program Sayısı</w:t>
            </w:r>
          </w:p>
        </w:tc>
        <w:tc>
          <w:tcPr>
            <w:tcW w:w="862" w:type="dxa"/>
          </w:tcPr>
          <w:p w:rsidR="00650BCC" w:rsidRPr="003B3E86" w:rsidRDefault="00650BCC" w:rsidP="00650BCC">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650BCC" w:rsidRPr="003B3E86" w:rsidRDefault="00650BCC" w:rsidP="00650BCC">
            <w:pPr>
              <w:jc w:val="center"/>
              <w:rPr>
                <w:rFonts w:ascii="Times New Roman" w:hAnsi="Times New Roman" w:cs="Times New Roman"/>
                <w:sz w:val="24"/>
                <w:szCs w:val="24"/>
              </w:rPr>
            </w:pPr>
            <w:r>
              <w:rPr>
                <w:rFonts w:ascii="Times New Roman" w:hAnsi="Times New Roman" w:cs="Times New Roman"/>
                <w:sz w:val="24"/>
                <w:szCs w:val="24"/>
              </w:rPr>
              <w:t>-</w:t>
            </w:r>
          </w:p>
        </w:tc>
        <w:tc>
          <w:tcPr>
            <w:tcW w:w="3353" w:type="dxa"/>
          </w:tcPr>
          <w:p w:rsidR="00650BCC" w:rsidRPr="003B3E86" w:rsidRDefault="00650BCC" w:rsidP="00650BCC">
            <w:pPr>
              <w:jc w:val="center"/>
              <w:rPr>
                <w:rFonts w:ascii="Times New Roman" w:hAnsi="Times New Roman" w:cs="Times New Roman"/>
                <w:sz w:val="24"/>
                <w:szCs w:val="24"/>
              </w:rPr>
            </w:pPr>
            <w:r>
              <w:rPr>
                <w:rFonts w:ascii="Times New Roman" w:hAnsi="Times New Roman" w:cs="Times New Roman"/>
                <w:sz w:val="24"/>
                <w:szCs w:val="24"/>
              </w:rPr>
              <w:t>-</w:t>
            </w:r>
          </w:p>
        </w:tc>
      </w:tr>
    </w:tbl>
    <w:p w:rsidR="003B3E86" w:rsidRDefault="003B3E86" w:rsidP="003B3E86">
      <w:pPr>
        <w:jc w:val="center"/>
      </w:pPr>
    </w:p>
    <w:p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rsidR="004846D6" w:rsidRDefault="00650BCC" w:rsidP="003B3E86">
      <w:pPr>
        <w:jc w:val="both"/>
        <w:rPr>
          <w:rFonts w:ascii="Times New Roman" w:hAnsi="Times New Roman" w:cs="Times New Roman"/>
          <w:bCs/>
          <w:i/>
          <w:sz w:val="24"/>
          <w:szCs w:val="24"/>
        </w:rPr>
      </w:pPr>
      <w:r w:rsidRPr="00650BCC">
        <w:rPr>
          <w:rFonts w:ascii="Times New Roman" w:hAnsi="Times New Roman" w:cs="Times New Roman"/>
          <w:bCs/>
          <w:i/>
          <w:sz w:val="24"/>
          <w:szCs w:val="24"/>
        </w:rPr>
        <w:t>Mevcut performansın korunması ve arttırılmasına yönelik olarak çalışmalarımız devam edecektir.</w:t>
      </w:r>
    </w:p>
    <w:p w:rsidR="00D56023" w:rsidRDefault="00D56023" w:rsidP="00D56023">
      <w:pPr>
        <w:pStyle w:val="ListeParagraf"/>
        <w:numPr>
          <w:ilvl w:val="0"/>
          <w:numId w:val="1"/>
        </w:numPr>
        <w:rPr>
          <w:rFonts w:ascii="Times New Roman" w:hAnsi="Times New Roman" w:cs="Times New Roman"/>
          <w:b/>
          <w:bCs/>
          <w:sz w:val="24"/>
          <w:szCs w:val="24"/>
        </w:rPr>
      </w:pPr>
      <w:r w:rsidRPr="00D56023">
        <w:rPr>
          <w:rFonts w:ascii="Times New Roman" w:hAnsi="Times New Roman" w:cs="Times New Roman"/>
          <w:b/>
          <w:bCs/>
          <w:sz w:val="24"/>
          <w:szCs w:val="24"/>
        </w:rPr>
        <w:t>Paydaş Memnuniyeti ve İlgili Taraflardan Gelen Geri Bildirimler</w:t>
      </w:r>
    </w:p>
    <w:p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(Liderlik, Yönetim ve Kalite)</w:t>
      </w:r>
    </w:p>
    <w:tbl>
      <w:tblPr>
        <w:tblStyle w:val="DzTablo1"/>
        <w:tblW w:w="9918" w:type="dxa"/>
        <w:tblLook w:val="0600" w:firstRow="0" w:lastRow="0" w:firstColumn="0" w:lastColumn="0" w:noHBand="1" w:noVBand="1"/>
      </w:tblPr>
      <w:tblGrid>
        <w:gridCol w:w="3105"/>
        <w:gridCol w:w="2844"/>
        <w:gridCol w:w="3969"/>
      </w:tblGrid>
      <w:tr w:rsidR="00D56023" w:rsidRPr="00D56023" w:rsidTr="00AE44CF">
        <w:trPr>
          <w:trHeight w:val="235"/>
        </w:trPr>
        <w:tc>
          <w:tcPr>
            <w:tcW w:w="9918" w:type="dxa"/>
            <w:gridSpan w:val="3"/>
            <w:shd w:val="clear" w:color="auto" w:fill="F2F2F2" w:themeFill="background1" w:themeFillShade="F2"/>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Öğrenci Memnuniyet Oranı</w:t>
            </w:r>
          </w:p>
        </w:tc>
      </w:tr>
      <w:tr w:rsidR="00D56023" w:rsidRPr="00D56023" w:rsidTr="007F657A">
        <w:trPr>
          <w:trHeight w:val="446"/>
        </w:trPr>
        <w:tc>
          <w:tcPr>
            <w:tcW w:w="3105"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44"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969" w:type="dxa"/>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D56023" w:rsidRPr="00D56023" w:rsidTr="007F657A">
        <w:trPr>
          <w:trHeight w:val="337"/>
        </w:trPr>
        <w:tc>
          <w:tcPr>
            <w:tcW w:w="3105"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2844"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%74</w:t>
            </w:r>
          </w:p>
        </w:tc>
        <w:tc>
          <w:tcPr>
            <w:tcW w:w="3969"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bl>
    <w:p w:rsidR="00D56023" w:rsidRDefault="00D56023" w:rsidP="003B3E86">
      <w:pPr>
        <w:rPr>
          <w:rFonts w:ascii="Times New Roman" w:hAnsi="Times New Roman" w:cs="Times New Roman"/>
          <w:b/>
          <w:bCs/>
          <w:sz w:val="24"/>
          <w:szCs w:val="24"/>
        </w:rPr>
      </w:pPr>
    </w:p>
    <w:tbl>
      <w:tblPr>
        <w:tblStyle w:val="DzTablo1"/>
        <w:tblW w:w="9930" w:type="dxa"/>
        <w:tblLook w:val="0600" w:firstRow="0" w:lastRow="0" w:firstColumn="0" w:lastColumn="0" w:noHBand="1" w:noVBand="1"/>
      </w:tblPr>
      <w:tblGrid>
        <w:gridCol w:w="3010"/>
        <w:gridCol w:w="2838"/>
        <w:gridCol w:w="4082"/>
      </w:tblGrid>
      <w:tr w:rsidR="00D56023" w:rsidRPr="00D56023" w:rsidTr="00D56023">
        <w:trPr>
          <w:trHeight w:val="413"/>
        </w:trPr>
        <w:tc>
          <w:tcPr>
            <w:tcW w:w="9930" w:type="dxa"/>
            <w:gridSpan w:val="3"/>
            <w:shd w:val="clear" w:color="auto" w:fill="F2F2F2" w:themeFill="background1" w:themeFillShade="F2"/>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Çalışan Memnuniyet Oranı (Varsa)</w:t>
            </w:r>
          </w:p>
        </w:tc>
      </w:tr>
      <w:tr w:rsidR="00D56023" w:rsidRPr="00D56023" w:rsidTr="00EC4BA3">
        <w:trPr>
          <w:trHeight w:val="413"/>
        </w:trPr>
        <w:tc>
          <w:tcPr>
            <w:tcW w:w="3010"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38" w:type="dxa"/>
            <w:hideMark/>
          </w:tcPr>
          <w:p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82" w:type="dxa"/>
            <w:hideMark/>
          </w:tcPr>
          <w:p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D56023" w:rsidRPr="00D56023" w:rsidTr="00EC4BA3">
        <w:trPr>
          <w:trHeight w:val="329"/>
        </w:trPr>
        <w:tc>
          <w:tcPr>
            <w:tcW w:w="3010"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2838"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%100</w:t>
            </w:r>
          </w:p>
        </w:tc>
        <w:tc>
          <w:tcPr>
            <w:tcW w:w="4082" w:type="dxa"/>
            <w:hideMark/>
          </w:tcPr>
          <w:p w:rsidR="00D56023" w:rsidRPr="00D56023" w:rsidRDefault="00650BCC" w:rsidP="00D5602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bl>
    <w:p w:rsidR="00D56023" w:rsidRDefault="00D56023" w:rsidP="003B3E86">
      <w:pPr>
        <w:rPr>
          <w:rFonts w:ascii="Times New Roman" w:hAnsi="Times New Roman" w:cs="Times New Roman"/>
          <w:b/>
          <w:bCs/>
          <w:sz w:val="24"/>
          <w:szCs w:val="24"/>
        </w:rPr>
      </w:pPr>
    </w:p>
    <w:tbl>
      <w:tblPr>
        <w:tblStyle w:val="DzTablo1"/>
        <w:tblW w:w="9990" w:type="dxa"/>
        <w:tblLook w:val="0600" w:firstRow="0" w:lastRow="0" w:firstColumn="0" w:lastColumn="0" w:noHBand="1" w:noVBand="1"/>
      </w:tblPr>
      <w:tblGrid>
        <w:gridCol w:w="5128"/>
        <w:gridCol w:w="4862"/>
      </w:tblGrid>
      <w:tr w:rsidR="00AE44CF" w:rsidRPr="00AE44CF" w:rsidTr="00AE44CF">
        <w:trPr>
          <w:trHeight w:val="334"/>
        </w:trPr>
        <w:tc>
          <w:tcPr>
            <w:tcW w:w="9990" w:type="dxa"/>
            <w:gridSpan w:val="2"/>
            <w:shd w:val="clear" w:color="auto" w:fill="F2F2F2" w:themeFill="background1" w:themeFillShade="F2"/>
            <w:hideMark/>
          </w:tcPr>
          <w:p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0"/>
                <w:szCs w:val="24"/>
              </w:rPr>
              <w:t>Dış Paydaş (Mezun/Danışma Kurulu…) Memnuniyet Anketi Uygulanma Durumu (Uygulandı/Uygulanmadı)</w:t>
            </w:r>
          </w:p>
        </w:tc>
      </w:tr>
      <w:tr w:rsidR="00AE44CF" w:rsidRPr="00AE44CF" w:rsidTr="00AE44CF">
        <w:trPr>
          <w:trHeight w:val="334"/>
        </w:trPr>
        <w:tc>
          <w:tcPr>
            <w:tcW w:w="5128"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61"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rsidTr="00AE44CF">
        <w:trPr>
          <w:trHeight w:val="334"/>
        </w:trPr>
        <w:tc>
          <w:tcPr>
            <w:tcW w:w="5128"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Uygulandı</w:t>
            </w:r>
          </w:p>
        </w:tc>
        <w:tc>
          <w:tcPr>
            <w:tcW w:w="4861"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Uygulandı</w:t>
            </w:r>
          </w:p>
        </w:tc>
      </w:tr>
    </w:tbl>
    <w:p w:rsidR="00D56023" w:rsidRDefault="00D56023" w:rsidP="003B3E86">
      <w:pPr>
        <w:rPr>
          <w:rFonts w:ascii="Times New Roman" w:hAnsi="Times New Roman" w:cs="Times New Roman"/>
          <w:b/>
          <w:bCs/>
          <w:sz w:val="24"/>
          <w:szCs w:val="24"/>
        </w:rPr>
      </w:pPr>
    </w:p>
    <w:tbl>
      <w:tblPr>
        <w:tblStyle w:val="DzTablo1"/>
        <w:tblW w:w="9960" w:type="dxa"/>
        <w:tblLook w:val="0600" w:firstRow="0" w:lastRow="0" w:firstColumn="0" w:lastColumn="0" w:noHBand="1" w:noVBand="1"/>
      </w:tblPr>
      <w:tblGrid>
        <w:gridCol w:w="5114"/>
        <w:gridCol w:w="4846"/>
      </w:tblGrid>
      <w:tr w:rsidR="00AE44CF" w:rsidRPr="00AE44CF" w:rsidTr="00AE44CF">
        <w:trPr>
          <w:trHeight w:val="385"/>
        </w:trPr>
        <w:tc>
          <w:tcPr>
            <w:tcW w:w="9960" w:type="dxa"/>
            <w:gridSpan w:val="2"/>
            <w:shd w:val="clear" w:color="auto" w:fill="F2F2F2" w:themeFill="background1" w:themeFillShade="F2"/>
            <w:hideMark/>
          </w:tcPr>
          <w:p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Paydaş Memnuniyeti İçin Gerçekleştirilen Toplantı Sayısı</w:t>
            </w:r>
          </w:p>
        </w:tc>
      </w:tr>
      <w:tr w:rsidR="00AE44CF" w:rsidRPr="00AE44CF" w:rsidTr="00AE44CF">
        <w:trPr>
          <w:trHeight w:val="385"/>
        </w:trPr>
        <w:tc>
          <w:tcPr>
            <w:tcW w:w="5114"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45" w:type="dxa"/>
            <w:hideMark/>
          </w:tcPr>
          <w:p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rsidTr="00AE44CF">
        <w:trPr>
          <w:trHeight w:val="385"/>
        </w:trPr>
        <w:tc>
          <w:tcPr>
            <w:tcW w:w="5114"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4845"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5</w:t>
            </w:r>
          </w:p>
        </w:tc>
      </w:tr>
    </w:tbl>
    <w:p w:rsidR="00D56023" w:rsidRDefault="00D56023" w:rsidP="003B3E86">
      <w:pPr>
        <w:rPr>
          <w:rFonts w:ascii="Times New Roman" w:hAnsi="Times New Roman" w:cs="Times New Roman"/>
          <w:b/>
          <w:bCs/>
          <w:sz w:val="24"/>
          <w:szCs w:val="24"/>
        </w:rPr>
      </w:pPr>
    </w:p>
    <w:p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rsidR="00EC4BA3" w:rsidRDefault="000C4076" w:rsidP="000C4076">
      <w:pPr>
        <w:ind w:right="-851"/>
        <w:jc w:val="both"/>
        <w:rPr>
          <w:rFonts w:ascii="Times New Roman" w:hAnsi="Times New Roman" w:cs="Times New Roman"/>
          <w:b/>
          <w:bCs/>
          <w:sz w:val="24"/>
          <w:szCs w:val="24"/>
        </w:rPr>
      </w:pPr>
      <w:r w:rsidRPr="000C4076">
        <w:rPr>
          <w:rFonts w:ascii="Times New Roman" w:hAnsi="Times New Roman" w:cs="Times New Roman"/>
          <w:b/>
          <w:bCs/>
          <w:sz w:val="24"/>
          <w:szCs w:val="24"/>
        </w:rPr>
        <w:t>Memnuniyet anketlerini verimli bir hale getirip gerekli iyileştirmelerin yapılabilmesi adına Fakültemiz içinde yılda en az iki defa öğrenci ve personel anketi yapılacak olup bu işlemleri takip etmek ve sonuçları raporlamak üzere bir öğretim üyesi görevlendirilmiştir.</w:t>
      </w:r>
    </w:p>
    <w:p w:rsidR="00AE44CF" w:rsidRDefault="00AE44CF" w:rsidP="00AE44CF">
      <w:pPr>
        <w:pStyle w:val="ListeParagraf"/>
        <w:numPr>
          <w:ilvl w:val="0"/>
          <w:numId w:val="1"/>
        </w:numPr>
        <w:rPr>
          <w:rFonts w:ascii="Times New Roman" w:hAnsi="Times New Roman" w:cs="Times New Roman"/>
          <w:b/>
          <w:bCs/>
          <w:sz w:val="24"/>
          <w:szCs w:val="24"/>
        </w:rPr>
      </w:pPr>
      <w:r w:rsidRPr="00AE44CF">
        <w:rPr>
          <w:rFonts w:ascii="Times New Roman" w:hAnsi="Times New Roman" w:cs="Times New Roman"/>
          <w:b/>
          <w:bCs/>
          <w:sz w:val="24"/>
          <w:szCs w:val="24"/>
        </w:rPr>
        <w:t>Öğrenci Memnuniyeti ve İlgili Taraflardan Gelen Geri Bildirimler</w:t>
      </w:r>
    </w:p>
    <w:p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p w:rsidR="004846D6" w:rsidRPr="00AE44CF" w:rsidRDefault="004846D6" w:rsidP="004846D6">
      <w:pPr>
        <w:pStyle w:val="ListeParagraf"/>
        <w:rPr>
          <w:rFonts w:ascii="Times New Roman" w:hAnsi="Times New Roman" w:cs="Times New Roman"/>
          <w:b/>
          <w:bCs/>
          <w:sz w:val="24"/>
          <w:szCs w:val="24"/>
        </w:rPr>
      </w:pPr>
    </w:p>
    <w:tbl>
      <w:tblPr>
        <w:tblStyle w:val="DzTablo1"/>
        <w:tblW w:w="9928" w:type="dxa"/>
        <w:tblLook w:val="0400" w:firstRow="0" w:lastRow="0" w:firstColumn="0" w:lastColumn="0" w:noHBand="0" w:noVBand="1"/>
      </w:tblPr>
      <w:tblGrid>
        <w:gridCol w:w="3259"/>
        <w:gridCol w:w="1537"/>
        <w:gridCol w:w="1537"/>
        <w:gridCol w:w="3595"/>
      </w:tblGrid>
      <w:tr w:rsidR="00AE44CF" w:rsidRPr="00AE44CF" w:rsidTr="000C4076">
        <w:trPr>
          <w:cnfStyle w:val="000000100000" w:firstRow="0" w:lastRow="0" w:firstColumn="0" w:lastColumn="0" w:oddVBand="0" w:evenVBand="0" w:oddHBand="1" w:evenHBand="0" w:firstRowFirstColumn="0" w:firstRowLastColumn="0" w:lastRowFirstColumn="0" w:lastRowLastColumn="0"/>
          <w:trHeight w:val="444"/>
        </w:trPr>
        <w:tc>
          <w:tcPr>
            <w:tcW w:w="3259" w:type="dxa"/>
            <w:hideMark/>
          </w:tcPr>
          <w:p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Bildirim Türü</w:t>
            </w:r>
          </w:p>
        </w:tc>
        <w:tc>
          <w:tcPr>
            <w:tcW w:w="1537" w:type="dxa"/>
            <w:hideMark/>
          </w:tcPr>
          <w:p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537" w:type="dxa"/>
            <w:hideMark/>
          </w:tcPr>
          <w:p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595" w:type="dxa"/>
            <w:hideMark/>
          </w:tcPr>
          <w:p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0C4076" w:rsidRPr="00AE44CF" w:rsidTr="000C4076">
        <w:trPr>
          <w:trHeight w:val="387"/>
        </w:trPr>
        <w:tc>
          <w:tcPr>
            <w:tcW w:w="3259" w:type="dxa"/>
            <w:hideMark/>
          </w:tcPr>
          <w:p w:rsidR="000C4076" w:rsidRPr="00AE44CF" w:rsidRDefault="000C4076" w:rsidP="000C4076">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İYS Talep Sayısı</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 50</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81</w:t>
            </w:r>
          </w:p>
        </w:tc>
        <w:tc>
          <w:tcPr>
            <w:tcW w:w="3595"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 xml:space="preserve">%62 ARTIŞ </w:t>
            </w:r>
          </w:p>
        </w:tc>
      </w:tr>
      <w:tr w:rsidR="00AE44CF" w:rsidRPr="00AE44CF" w:rsidTr="000C4076">
        <w:trPr>
          <w:cnfStyle w:val="000000100000" w:firstRow="0" w:lastRow="0" w:firstColumn="0" w:lastColumn="0" w:oddVBand="0" w:evenVBand="0" w:oddHBand="1" w:evenHBand="0" w:firstRowFirstColumn="0" w:firstRowLastColumn="0" w:lastRowFirstColumn="0" w:lastRowLastColumn="0"/>
          <w:trHeight w:val="387"/>
        </w:trPr>
        <w:tc>
          <w:tcPr>
            <w:tcW w:w="3259" w:type="dxa"/>
            <w:hideMark/>
          </w:tcPr>
          <w:p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İYS Taleplerinin Gerçekleştirilme Durumu</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%100 İşlem Tamamlandı</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%100 İşlem Tamamlandı</w:t>
            </w:r>
          </w:p>
        </w:tc>
        <w:tc>
          <w:tcPr>
            <w:tcW w:w="3595"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0C4076" w:rsidRPr="00AE44CF" w:rsidTr="000C4076">
        <w:trPr>
          <w:trHeight w:val="387"/>
        </w:trPr>
        <w:tc>
          <w:tcPr>
            <w:tcW w:w="3259" w:type="dxa"/>
            <w:hideMark/>
          </w:tcPr>
          <w:p w:rsidR="000C4076" w:rsidRPr="00AE44CF" w:rsidRDefault="000C4076" w:rsidP="000C4076">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Müdür/Dekan-Öğrenci Toplantı Sayısı</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 1</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2</w:t>
            </w:r>
          </w:p>
        </w:tc>
        <w:tc>
          <w:tcPr>
            <w:tcW w:w="3595"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sz w:val="22"/>
                <w:szCs w:val="22"/>
              </w:rPr>
              <w:t>%100 ARTIŞ</w:t>
            </w:r>
          </w:p>
        </w:tc>
      </w:tr>
      <w:tr w:rsidR="00AE44CF" w:rsidRPr="00AE44CF" w:rsidTr="000C4076">
        <w:trPr>
          <w:cnfStyle w:val="000000100000" w:firstRow="0" w:lastRow="0" w:firstColumn="0" w:lastColumn="0" w:oddVBand="0" w:evenVBand="0" w:oddHBand="1" w:evenHBand="0" w:firstRowFirstColumn="0" w:firstRowLastColumn="0" w:lastRowFirstColumn="0" w:lastRowLastColumn="0"/>
          <w:trHeight w:val="387"/>
        </w:trPr>
        <w:tc>
          <w:tcPr>
            <w:tcW w:w="3259" w:type="dxa"/>
            <w:hideMark/>
          </w:tcPr>
          <w:p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Açık Kapı Uygulaması (Var/Yok)</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Var</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Var</w:t>
            </w:r>
          </w:p>
        </w:tc>
        <w:tc>
          <w:tcPr>
            <w:tcW w:w="3595"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0C4076" w:rsidRPr="00AE44CF" w:rsidTr="00FC0D60">
        <w:trPr>
          <w:trHeight w:val="387"/>
        </w:trPr>
        <w:tc>
          <w:tcPr>
            <w:tcW w:w="3259" w:type="dxa"/>
            <w:hideMark/>
          </w:tcPr>
          <w:p w:rsidR="000C4076" w:rsidRPr="00AE44CF" w:rsidRDefault="000C4076" w:rsidP="000C4076">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Danışman-Öğrenci Toplantısı Sayısı</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 10</w:t>
            </w:r>
          </w:p>
        </w:tc>
        <w:tc>
          <w:tcPr>
            <w:tcW w:w="1537"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16</w:t>
            </w:r>
          </w:p>
        </w:tc>
        <w:tc>
          <w:tcPr>
            <w:tcW w:w="3595" w:type="dxa"/>
            <w:tcBorders>
              <w:top w:val="single" w:sz="8" w:space="0" w:color="A5A5A5"/>
              <w:left w:val="single" w:sz="8" w:space="0" w:color="A5A5A5"/>
              <w:bottom w:val="single" w:sz="8" w:space="0" w:color="A5A5A5"/>
              <w:right w:val="single" w:sz="8" w:space="0" w:color="A5A5A5"/>
            </w:tcBorders>
            <w:shd w:val="clear" w:color="auto" w:fill="FFFFFF"/>
            <w:hideMark/>
          </w:tcPr>
          <w:p w:rsidR="000C4076" w:rsidRDefault="000C4076" w:rsidP="000C4076">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%60 ARTIŞ</w:t>
            </w:r>
          </w:p>
        </w:tc>
      </w:tr>
      <w:tr w:rsidR="00AE44CF" w:rsidRPr="00AE44CF" w:rsidTr="000C4076">
        <w:trPr>
          <w:cnfStyle w:val="000000100000" w:firstRow="0" w:lastRow="0" w:firstColumn="0" w:lastColumn="0" w:oddVBand="0" w:evenVBand="0" w:oddHBand="1" w:evenHBand="0" w:firstRowFirstColumn="0" w:firstRowLastColumn="0" w:lastRowFirstColumn="0" w:lastRowLastColumn="0"/>
          <w:trHeight w:val="375"/>
        </w:trPr>
        <w:tc>
          <w:tcPr>
            <w:tcW w:w="3259" w:type="dxa"/>
            <w:hideMark/>
          </w:tcPr>
          <w:p w:rsidR="00AE44CF" w:rsidRPr="00AE44CF" w:rsidRDefault="00AE44CF" w:rsidP="00AE44CF">
            <w:pPr>
              <w:spacing w:after="160" w:line="259" w:lineRule="auto"/>
              <w:rPr>
                <w:rFonts w:ascii="Times New Roman" w:hAnsi="Times New Roman" w:cs="Times New Roman"/>
                <w:bCs/>
                <w:sz w:val="24"/>
                <w:szCs w:val="24"/>
              </w:rPr>
            </w:pPr>
            <w:r w:rsidRPr="00AE44CF">
              <w:rPr>
                <w:rFonts w:ascii="Times New Roman" w:hAnsi="Times New Roman" w:cs="Times New Roman"/>
                <w:bCs/>
                <w:sz w:val="24"/>
                <w:szCs w:val="24"/>
              </w:rPr>
              <w:t>Aktif Danışmanlık Toplantı Sayısı</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24</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48</w:t>
            </w:r>
          </w:p>
        </w:tc>
        <w:tc>
          <w:tcPr>
            <w:tcW w:w="3595" w:type="dxa"/>
            <w:hideMark/>
          </w:tcPr>
          <w:p w:rsidR="00AE44CF" w:rsidRPr="00AE44CF" w:rsidRDefault="000C4076" w:rsidP="00AE44CF">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%100 ARTIŞ</w:t>
            </w:r>
          </w:p>
        </w:tc>
      </w:tr>
      <w:tr w:rsidR="00AE44CF" w:rsidRPr="00AE44CF" w:rsidTr="000C4076">
        <w:trPr>
          <w:trHeight w:val="387"/>
        </w:trPr>
        <w:tc>
          <w:tcPr>
            <w:tcW w:w="3259" w:type="dxa"/>
            <w:hideMark/>
          </w:tcPr>
          <w:p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TOPLAM</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85</w:t>
            </w:r>
          </w:p>
        </w:tc>
        <w:tc>
          <w:tcPr>
            <w:tcW w:w="1537" w:type="dxa"/>
            <w:hideMark/>
          </w:tcPr>
          <w:p w:rsidR="00AE44CF" w:rsidRPr="00AE44CF" w:rsidRDefault="000C4076" w:rsidP="00AE44C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157</w:t>
            </w:r>
          </w:p>
        </w:tc>
        <w:tc>
          <w:tcPr>
            <w:tcW w:w="3595" w:type="dxa"/>
            <w:hideMark/>
          </w:tcPr>
          <w:p w:rsidR="00AE44CF" w:rsidRPr="00AE44CF" w:rsidRDefault="000C4076" w:rsidP="000C4076">
            <w:pPr>
              <w:spacing w:after="160" w:line="259" w:lineRule="auto"/>
              <w:rPr>
                <w:rFonts w:ascii="Times New Roman" w:hAnsi="Times New Roman" w:cs="Times New Roman"/>
                <w:b/>
                <w:bCs/>
                <w:sz w:val="24"/>
                <w:szCs w:val="24"/>
              </w:rPr>
            </w:pPr>
            <w:r w:rsidRPr="000C4076">
              <w:rPr>
                <w:rFonts w:ascii="Times New Roman" w:hAnsi="Times New Roman" w:cs="Times New Roman"/>
                <w:b/>
                <w:bCs/>
                <w:sz w:val="24"/>
                <w:szCs w:val="24"/>
              </w:rPr>
              <w:t>% 84 ARTIŞ</w:t>
            </w:r>
          </w:p>
        </w:tc>
      </w:tr>
    </w:tbl>
    <w:p w:rsidR="00EC4BA3" w:rsidRDefault="00EC4BA3" w:rsidP="003B3E86">
      <w:pPr>
        <w:rPr>
          <w:rFonts w:ascii="Times New Roman" w:hAnsi="Times New Roman" w:cs="Times New Roman"/>
          <w:b/>
          <w:bCs/>
          <w:sz w:val="24"/>
          <w:szCs w:val="24"/>
        </w:rPr>
      </w:pPr>
    </w:p>
    <w:p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r w:rsidR="007D57B5">
        <w:rPr>
          <w:rFonts w:ascii="Times New Roman" w:hAnsi="Times New Roman" w:cs="Times New Roman"/>
          <w:b/>
          <w:bCs/>
          <w:sz w:val="24"/>
          <w:szCs w:val="24"/>
        </w:rPr>
        <w:t>:</w:t>
      </w:r>
    </w:p>
    <w:p w:rsidR="007D57B5" w:rsidRPr="007D57B5" w:rsidRDefault="007D57B5" w:rsidP="007D57B5">
      <w:pPr>
        <w:rPr>
          <w:rFonts w:ascii="Times New Roman" w:hAnsi="Times New Roman" w:cs="Times New Roman"/>
          <w:b/>
          <w:bCs/>
          <w:sz w:val="24"/>
          <w:szCs w:val="24"/>
        </w:rPr>
      </w:pPr>
      <w:r w:rsidRPr="007D57B5">
        <w:rPr>
          <w:rFonts w:ascii="Times New Roman" w:hAnsi="Times New Roman" w:cs="Times New Roman"/>
          <w:b/>
          <w:bCs/>
          <w:sz w:val="24"/>
          <w:szCs w:val="24"/>
        </w:rPr>
        <w:t>Mevcut performansın korunması ve arttırılmasına yönelik olarak çalışmalarımız devam edecektir.</w:t>
      </w:r>
    </w:p>
    <w:p w:rsidR="00EC4BA3" w:rsidRDefault="00EC4BA3" w:rsidP="003B3E86">
      <w:pPr>
        <w:rPr>
          <w:rFonts w:ascii="Times New Roman" w:hAnsi="Times New Roman" w:cs="Times New Roman"/>
          <w:b/>
          <w:bCs/>
          <w:sz w:val="24"/>
          <w:szCs w:val="24"/>
        </w:rPr>
      </w:pPr>
    </w:p>
    <w:p w:rsidR="004846D6" w:rsidRPr="004846D6" w:rsidRDefault="000205F5" w:rsidP="004846D6">
      <w:pPr>
        <w:pStyle w:val="ListeParagraf"/>
        <w:numPr>
          <w:ilvl w:val="0"/>
          <w:numId w:val="1"/>
        </w:numPr>
        <w:rPr>
          <w:b/>
          <w:bCs/>
        </w:rPr>
      </w:pPr>
      <w:r w:rsidRPr="000205F5">
        <w:rPr>
          <w:rFonts w:ascii="Times New Roman" w:hAnsi="Times New Roman" w:cs="Times New Roman"/>
          <w:b/>
          <w:bCs/>
          <w:sz w:val="24"/>
          <w:szCs w:val="24"/>
        </w:rPr>
        <w:lastRenderedPageBreak/>
        <w:t>Bilimsel/Sanatsal Faaliyetler</w:t>
      </w:r>
      <w:r w:rsidR="004846D6">
        <w:rPr>
          <w:rFonts w:ascii="Times New Roman" w:hAnsi="Times New Roman" w:cs="Times New Roman"/>
          <w:b/>
          <w:bCs/>
          <w:sz w:val="24"/>
          <w:szCs w:val="24"/>
        </w:rPr>
        <w:t xml:space="preserve"> </w:t>
      </w:r>
      <w:r w:rsidR="004846D6" w:rsidRPr="004846D6">
        <w:rPr>
          <w:rFonts w:ascii="Times New Roman" w:hAnsi="Times New Roman" w:cs="Times New Roman"/>
          <w:b/>
          <w:bCs/>
          <w:sz w:val="24"/>
          <w:szCs w:val="24"/>
        </w:rPr>
        <w:t>(Ar-Ge/Toplumsal Katkı)</w:t>
      </w:r>
    </w:p>
    <w:tbl>
      <w:tblPr>
        <w:tblStyle w:val="DzTablo1"/>
        <w:tblW w:w="9745" w:type="dxa"/>
        <w:tblLook w:val="0400" w:firstRow="0" w:lastRow="0" w:firstColumn="0" w:lastColumn="0" w:noHBand="0" w:noVBand="1"/>
      </w:tblPr>
      <w:tblGrid>
        <w:gridCol w:w="3819"/>
        <w:gridCol w:w="1163"/>
        <w:gridCol w:w="696"/>
        <w:gridCol w:w="4067"/>
      </w:tblGrid>
      <w:tr w:rsidR="000205F5" w:rsidRPr="000205F5" w:rsidTr="000205F5">
        <w:trPr>
          <w:cnfStyle w:val="000000100000" w:firstRow="0" w:lastRow="0" w:firstColumn="0" w:lastColumn="0" w:oddVBand="0" w:evenVBand="0" w:oddHBand="1" w:evenHBand="0" w:firstRowFirstColumn="0" w:firstRowLastColumn="0" w:lastRowFirstColumn="0" w:lastRowLastColumn="0"/>
          <w:trHeight w:val="285"/>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İzleme ve Ölçme Alanları</w:t>
            </w:r>
          </w:p>
        </w:tc>
        <w:tc>
          <w:tcPr>
            <w:tcW w:w="1163" w:type="dxa"/>
            <w:hideMark/>
          </w:tcPr>
          <w:p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696" w:type="dxa"/>
            <w:hideMark/>
          </w:tcPr>
          <w:p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67" w:type="dxa"/>
            <w:hideMark/>
          </w:tcPr>
          <w:p w:rsidR="000205F5" w:rsidRPr="000205F5" w:rsidRDefault="000205F5" w:rsidP="000205F5">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 Önceki Yıla Göre Değişim Oranı</w:t>
            </w:r>
          </w:p>
        </w:tc>
      </w:tr>
      <w:tr w:rsidR="007D57B5" w:rsidRPr="000205F5" w:rsidTr="00472E77">
        <w:trPr>
          <w:trHeight w:val="476"/>
        </w:trPr>
        <w:tc>
          <w:tcPr>
            <w:tcW w:w="3819" w:type="dxa"/>
            <w:hideMark/>
          </w:tcPr>
          <w:p w:rsidR="007D57B5" w:rsidRPr="000205F5" w:rsidRDefault="007D57B5" w:rsidP="007D57B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Makale Sayısı</w:t>
            </w:r>
          </w:p>
        </w:tc>
        <w:tc>
          <w:tcPr>
            <w:tcW w:w="1163"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 104</w:t>
            </w:r>
          </w:p>
        </w:tc>
        <w:tc>
          <w:tcPr>
            <w:tcW w:w="696"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76</w:t>
            </w:r>
          </w:p>
        </w:tc>
        <w:tc>
          <w:tcPr>
            <w:tcW w:w="4067"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%37 düşüş </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284"/>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Sayısı</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4067"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7D57B5" w:rsidRPr="000205F5" w:rsidTr="00F20E40">
        <w:trPr>
          <w:trHeight w:val="376"/>
        </w:trPr>
        <w:tc>
          <w:tcPr>
            <w:tcW w:w="3819" w:type="dxa"/>
            <w:hideMark/>
          </w:tcPr>
          <w:p w:rsidR="007D57B5" w:rsidRPr="000205F5" w:rsidRDefault="007D57B5" w:rsidP="007D57B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Bölümü Sayısı</w:t>
            </w:r>
          </w:p>
        </w:tc>
        <w:tc>
          <w:tcPr>
            <w:tcW w:w="1163"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2</w:t>
            </w:r>
          </w:p>
        </w:tc>
        <w:tc>
          <w:tcPr>
            <w:tcW w:w="696"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16</w:t>
            </w:r>
          </w:p>
        </w:tc>
        <w:tc>
          <w:tcPr>
            <w:tcW w:w="4067"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%800 artış</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339"/>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Bildiri Sayısı</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48</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51</w:t>
            </w:r>
          </w:p>
        </w:tc>
        <w:tc>
          <w:tcPr>
            <w:tcW w:w="4067"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%6 artış</w:t>
            </w:r>
          </w:p>
        </w:tc>
      </w:tr>
      <w:tr w:rsidR="007D57B5" w:rsidRPr="000205F5" w:rsidTr="003D4B79">
        <w:trPr>
          <w:trHeight w:val="304"/>
        </w:trPr>
        <w:tc>
          <w:tcPr>
            <w:tcW w:w="3819" w:type="dxa"/>
            <w:hideMark/>
          </w:tcPr>
          <w:p w:rsidR="007D57B5" w:rsidRPr="000205F5" w:rsidRDefault="007D57B5" w:rsidP="007D57B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Patent Sayısı</w:t>
            </w:r>
          </w:p>
        </w:tc>
        <w:tc>
          <w:tcPr>
            <w:tcW w:w="1163"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 0</w:t>
            </w:r>
          </w:p>
        </w:tc>
        <w:tc>
          <w:tcPr>
            <w:tcW w:w="696"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text1"/>
                <w:kern w:val="24"/>
              </w:rPr>
              <w:t>1</w:t>
            </w:r>
          </w:p>
        </w:tc>
        <w:tc>
          <w:tcPr>
            <w:tcW w:w="4067"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254"/>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Proje Sayısı</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46 </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34</w:t>
            </w:r>
          </w:p>
        </w:tc>
        <w:tc>
          <w:tcPr>
            <w:tcW w:w="4067" w:type="dxa"/>
            <w:hideMark/>
          </w:tcPr>
          <w:p w:rsidR="000205F5" w:rsidRPr="000205F5" w:rsidRDefault="007D57B5" w:rsidP="000205F5">
            <w:pPr>
              <w:spacing w:after="160" w:line="259" w:lineRule="auto"/>
              <w:rPr>
                <w:rFonts w:ascii="Times New Roman" w:hAnsi="Times New Roman" w:cs="Times New Roman"/>
                <w:b/>
                <w:bCs/>
                <w:sz w:val="24"/>
                <w:szCs w:val="24"/>
              </w:rPr>
            </w:pPr>
            <w:r w:rsidRPr="007D57B5">
              <w:rPr>
                <w:rFonts w:ascii="Times New Roman" w:hAnsi="Times New Roman" w:cs="Times New Roman"/>
                <w:b/>
                <w:bCs/>
                <w:sz w:val="24"/>
                <w:szCs w:val="24"/>
              </w:rPr>
              <w:t>%26 düşüş</w:t>
            </w:r>
          </w:p>
        </w:tc>
      </w:tr>
      <w:tr w:rsidR="007D57B5" w:rsidRPr="000205F5" w:rsidTr="00420E78">
        <w:trPr>
          <w:trHeight w:val="390"/>
        </w:trPr>
        <w:tc>
          <w:tcPr>
            <w:tcW w:w="3819" w:type="dxa"/>
            <w:hideMark/>
          </w:tcPr>
          <w:p w:rsidR="007D57B5" w:rsidRPr="000205F5" w:rsidRDefault="007D57B5" w:rsidP="007D57B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Başvurulan Öğrenci Proje Sayısı</w:t>
            </w:r>
          </w:p>
        </w:tc>
        <w:tc>
          <w:tcPr>
            <w:tcW w:w="1163"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51</w:t>
            </w:r>
          </w:p>
        </w:tc>
        <w:tc>
          <w:tcPr>
            <w:tcW w:w="696"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30</w:t>
            </w:r>
          </w:p>
        </w:tc>
        <w:tc>
          <w:tcPr>
            <w:tcW w:w="4067" w:type="dxa"/>
            <w:tcBorders>
              <w:top w:val="single" w:sz="8" w:space="0" w:color="A5A5A5"/>
              <w:left w:val="single" w:sz="8" w:space="0" w:color="A5A5A5"/>
              <w:bottom w:val="single" w:sz="8" w:space="0" w:color="A5A5A5"/>
              <w:right w:val="single" w:sz="8" w:space="0" w:color="A5A5A5"/>
            </w:tcBorders>
            <w:shd w:val="clear" w:color="auto" w:fill="FFFFFF"/>
            <w:hideMark/>
          </w:tcPr>
          <w:p w:rsidR="007D57B5" w:rsidRDefault="007D57B5" w:rsidP="007D57B5">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%37 düşüş</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350"/>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Toplam Proje Bütçesi</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c>
          <w:tcPr>
            <w:tcW w:w="4067"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0205F5" w:rsidRPr="000205F5" w:rsidTr="000205F5">
        <w:trPr>
          <w:trHeight w:val="425"/>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Sanatsal Faaliyet Sayısı</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4067" w:type="dxa"/>
            <w:hideMark/>
          </w:tcPr>
          <w:p w:rsidR="000205F5" w:rsidRPr="000205F5" w:rsidRDefault="007D57B5" w:rsidP="007D57B5">
            <w:pPr>
              <w:spacing w:line="259" w:lineRule="auto"/>
              <w:rPr>
                <w:rFonts w:ascii="Times New Roman" w:hAnsi="Times New Roman" w:cs="Times New Roman"/>
                <w:b/>
                <w:bCs/>
                <w:sz w:val="24"/>
                <w:szCs w:val="24"/>
              </w:rPr>
            </w:pPr>
            <w:r w:rsidRPr="007D57B5">
              <w:rPr>
                <w:rFonts w:ascii="Times New Roman" w:hAnsi="Times New Roman" w:cs="Times New Roman"/>
                <w:b/>
                <w:bCs/>
                <w:sz w:val="24"/>
                <w:szCs w:val="24"/>
              </w:rPr>
              <w:t>%100 artış</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747"/>
        </w:trPr>
        <w:tc>
          <w:tcPr>
            <w:tcW w:w="3819" w:type="dxa"/>
            <w:hideMark/>
          </w:tcPr>
          <w:p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Birim Tarafından Düzenlenen Bilimsel Toplantı Sayısı (Panel/Sempozyum/Kongre vb.)</w:t>
            </w:r>
          </w:p>
        </w:tc>
        <w:tc>
          <w:tcPr>
            <w:tcW w:w="1163"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696" w:type="dxa"/>
            <w:hideMark/>
          </w:tcPr>
          <w:p w:rsidR="000205F5" w:rsidRPr="000205F5" w:rsidRDefault="007D57B5" w:rsidP="000205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35</w:t>
            </w:r>
          </w:p>
        </w:tc>
        <w:tc>
          <w:tcPr>
            <w:tcW w:w="4067" w:type="dxa"/>
            <w:hideMark/>
          </w:tcPr>
          <w:p w:rsidR="000205F5" w:rsidRPr="000205F5" w:rsidRDefault="007D57B5" w:rsidP="000205F5">
            <w:pPr>
              <w:spacing w:after="160" w:line="259" w:lineRule="auto"/>
              <w:rPr>
                <w:rFonts w:ascii="Times New Roman" w:hAnsi="Times New Roman" w:cs="Times New Roman"/>
                <w:b/>
                <w:bCs/>
                <w:sz w:val="24"/>
                <w:szCs w:val="24"/>
              </w:rPr>
            </w:pPr>
            <w:r w:rsidRPr="007D57B5">
              <w:rPr>
                <w:rFonts w:ascii="Times New Roman" w:hAnsi="Times New Roman" w:cs="Times New Roman"/>
                <w:b/>
                <w:bCs/>
                <w:sz w:val="24"/>
                <w:szCs w:val="24"/>
              </w:rPr>
              <w:t>%1166 artış</w:t>
            </w:r>
          </w:p>
        </w:tc>
      </w:tr>
    </w:tbl>
    <w:p w:rsidR="004846D6" w:rsidRDefault="004846D6" w:rsidP="000205F5">
      <w:pPr>
        <w:rPr>
          <w:rFonts w:ascii="Times New Roman" w:hAnsi="Times New Roman" w:cs="Times New Roman"/>
          <w:b/>
          <w:bCs/>
          <w:sz w:val="24"/>
          <w:szCs w:val="24"/>
        </w:rPr>
      </w:pPr>
    </w:p>
    <w:p w:rsidR="003B3E86" w:rsidRDefault="00F069BC" w:rsidP="003B3E86">
      <w:pPr>
        <w:rPr>
          <w:rFonts w:ascii="Times New Roman" w:hAnsi="Times New Roman" w:cs="Times New Roman"/>
          <w:b/>
          <w:bCs/>
          <w:sz w:val="24"/>
          <w:szCs w:val="24"/>
        </w:rPr>
      </w:pPr>
      <w:r>
        <w:rPr>
          <w:rFonts w:ascii="Times New Roman" w:hAnsi="Times New Roman" w:cs="Times New Roman"/>
          <w:b/>
          <w:bCs/>
          <w:sz w:val="24"/>
          <w:szCs w:val="24"/>
        </w:rPr>
        <w:t>İyileştirme Faaliyetler:</w:t>
      </w:r>
    </w:p>
    <w:p w:rsidR="00F069BC" w:rsidRDefault="00F069BC" w:rsidP="00F069BC">
      <w:pPr>
        <w:ind w:right="-567"/>
        <w:jc w:val="both"/>
        <w:rPr>
          <w:rFonts w:ascii="Times New Roman" w:hAnsi="Times New Roman" w:cs="Times New Roman"/>
          <w:b/>
          <w:bCs/>
          <w:sz w:val="24"/>
          <w:szCs w:val="24"/>
        </w:rPr>
      </w:pPr>
      <w:r w:rsidRPr="00F069BC">
        <w:rPr>
          <w:rFonts w:ascii="Times New Roman" w:hAnsi="Times New Roman" w:cs="Times New Roman"/>
          <w:b/>
          <w:bCs/>
          <w:sz w:val="24"/>
          <w:szCs w:val="24"/>
        </w:rPr>
        <w:t xml:space="preserve">Makale sayılarının arttırılmasına yönelik olarak fakültemizde AR_GE komisyonu oluşturuldu komisyon düzenli aralıklarla toplantı yaparak öğretim elemanlarının yararlanacağı fırsatlar paylaşılmıştır.  Ayrıca bilimsel yazım teknikler konulu toplantı yapılmış, </w:t>
      </w:r>
      <w:proofErr w:type="spellStart"/>
      <w:r w:rsidRPr="00F069BC">
        <w:rPr>
          <w:rFonts w:ascii="Times New Roman" w:hAnsi="Times New Roman" w:cs="Times New Roman"/>
          <w:b/>
          <w:bCs/>
          <w:sz w:val="24"/>
          <w:szCs w:val="24"/>
        </w:rPr>
        <w:t>Tübitak</w:t>
      </w:r>
      <w:proofErr w:type="spellEnd"/>
      <w:r w:rsidRPr="00F069BC">
        <w:rPr>
          <w:rFonts w:ascii="Times New Roman" w:hAnsi="Times New Roman" w:cs="Times New Roman"/>
          <w:b/>
          <w:bCs/>
          <w:sz w:val="24"/>
          <w:szCs w:val="24"/>
        </w:rPr>
        <w:t xml:space="preserve"> ve AB fonlarından yararlanmaya yönelik eğitimler verilmiştir.  </w:t>
      </w:r>
    </w:p>
    <w:p w:rsidR="004846D6" w:rsidRPr="004846D6" w:rsidRDefault="004846D6" w:rsidP="004846D6">
      <w:pPr>
        <w:pStyle w:val="ListeParagraf"/>
        <w:numPr>
          <w:ilvl w:val="0"/>
          <w:numId w:val="1"/>
        </w:numPr>
        <w:rPr>
          <w:rFonts w:ascii="Times New Roman" w:hAnsi="Times New Roman" w:cs="Times New Roman"/>
          <w:b/>
          <w:bCs/>
          <w:sz w:val="24"/>
          <w:szCs w:val="24"/>
        </w:rPr>
      </w:pPr>
      <w:r w:rsidRPr="004846D6">
        <w:rPr>
          <w:rFonts w:ascii="Times New Roman" w:hAnsi="Times New Roman" w:cs="Times New Roman"/>
          <w:b/>
          <w:bCs/>
          <w:sz w:val="24"/>
          <w:szCs w:val="24"/>
        </w:rPr>
        <w:t>İzleme ve Ölçme Sonuçları</w:t>
      </w:r>
    </w:p>
    <w:tbl>
      <w:tblPr>
        <w:tblStyle w:val="DzTablo1"/>
        <w:tblW w:w="9538" w:type="dxa"/>
        <w:tblLook w:val="0400" w:firstRow="0" w:lastRow="0" w:firstColumn="0" w:lastColumn="0" w:noHBand="0" w:noVBand="1"/>
      </w:tblPr>
      <w:tblGrid>
        <w:gridCol w:w="3420"/>
        <w:gridCol w:w="970"/>
        <w:gridCol w:w="1134"/>
        <w:gridCol w:w="4014"/>
      </w:tblGrid>
      <w:tr w:rsidR="004846D6" w:rsidRPr="00AE44CF" w:rsidTr="00617FAE">
        <w:trPr>
          <w:cnfStyle w:val="000000100000" w:firstRow="0" w:lastRow="0" w:firstColumn="0" w:lastColumn="0" w:oddVBand="0" w:evenVBand="0" w:oddHBand="1" w:evenHBand="0" w:firstRowFirstColumn="0" w:firstRowLastColumn="0" w:lastRowFirstColumn="0" w:lastRowLastColumn="0"/>
          <w:trHeight w:val="410"/>
        </w:trPr>
        <w:tc>
          <w:tcPr>
            <w:tcW w:w="3420" w:type="dxa"/>
            <w:hideMark/>
          </w:tcPr>
          <w:p w:rsidR="004846D6" w:rsidRPr="00AE44CF" w:rsidRDefault="004846D6" w:rsidP="00617FAE">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İzleme ve Ölçme Alanları</w:t>
            </w:r>
          </w:p>
        </w:tc>
        <w:tc>
          <w:tcPr>
            <w:tcW w:w="970" w:type="dxa"/>
            <w:hideMark/>
          </w:tcPr>
          <w:p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134" w:type="dxa"/>
            <w:hideMark/>
          </w:tcPr>
          <w:p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14" w:type="dxa"/>
            <w:hideMark/>
          </w:tcPr>
          <w:p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4846D6" w:rsidRPr="00AE44CF" w:rsidTr="00617FAE">
        <w:trPr>
          <w:trHeight w:val="358"/>
        </w:trPr>
        <w:tc>
          <w:tcPr>
            <w:tcW w:w="3420" w:type="dxa"/>
            <w:hideMark/>
          </w:tcPr>
          <w:p w:rsidR="004846D6" w:rsidRPr="00AE44CF" w:rsidRDefault="004846D6" w:rsidP="00617FAE">
            <w:pPr>
              <w:spacing w:line="259" w:lineRule="auto"/>
              <w:rPr>
                <w:rFonts w:ascii="Times New Roman" w:hAnsi="Times New Roman" w:cs="Times New Roman"/>
                <w:bCs/>
                <w:sz w:val="24"/>
                <w:szCs w:val="24"/>
              </w:rPr>
            </w:pPr>
            <w:r>
              <w:rPr>
                <w:rFonts w:ascii="Times New Roman" w:hAnsi="Times New Roman" w:cs="Times New Roman"/>
                <w:bCs/>
                <w:sz w:val="24"/>
                <w:szCs w:val="24"/>
              </w:rPr>
              <w:t>Danışma Kurulu Toplantı Sayısı</w:t>
            </w:r>
          </w:p>
        </w:tc>
        <w:tc>
          <w:tcPr>
            <w:tcW w:w="970" w:type="dxa"/>
            <w:hideMark/>
          </w:tcPr>
          <w:p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 </w:t>
            </w:r>
            <w:r w:rsidR="004C316D">
              <w:rPr>
                <w:rFonts w:ascii="Times New Roman" w:hAnsi="Times New Roman" w:cs="Times New Roman"/>
                <w:b/>
                <w:bCs/>
                <w:sz w:val="24"/>
                <w:szCs w:val="24"/>
              </w:rPr>
              <w:t>1</w:t>
            </w:r>
          </w:p>
        </w:tc>
        <w:tc>
          <w:tcPr>
            <w:tcW w:w="1134"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4014"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4C316D" w:rsidRPr="00AE44CF" w:rsidTr="00CA6C8D">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4C316D" w:rsidRPr="00AE44CF" w:rsidRDefault="004C316D" w:rsidP="004C316D">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Kalite Komisyon</w:t>
            </w:r>
            <w:r>
              <w:rPr>
                <w:rFonts w:ascii="Times New Roman" w:hAnsi="Times New Roman" w:cs="Times New Roman"/>
                <w:bCs/>
                <w:sz w:val="24"/>
                <w:szCs w:val="24"/>
              </w:rPr>
              <w:t>u</w:t>
            </w:r>
            <w:r w:rsidRPr="00AE44CF">
              <w:rPr>
                <w:rFonts w:ascii="Times New Roman" w:hAnsi="Times New Roman" w:cs="Times New Roman"/>
                <w:bCs/>
                <w:sz w:val="24"/>
                <w:szCs w:val="24"/>
              </w:rPr>
              <w:t xml:space="preserve"> Toplantı Sayısı</w:t>
            </w:r>
          </w:p>
        </w:tc>
        <w:tc>
          <w:tcPr>
            <w:tcW w:w="970"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ascii="Calibri" w:eastAsia="Calibri" w:hAnsi="Calibri"/>
                <w:color w:val="000000" w:themeColor="dark1"/>
                <w:kern w:val="24"/>
                <w:sz w:val="22"/>
                <w:szCs w:val="22"/>
              </w:rPr>
              <w:t>2</w:t>
            </w:r>
          </w:p>
        </w:tc>
        <w:tc>
          <w:tcPr>
            <w:tcW w:w="1134"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5</w:t>
            </w:r>
          </w:p>
        </w:tc>
        <w:tc>
          <w:tcPr>
            <w:tcW w:w="4014"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%250</w:t>
            </w:r>
          </w:p>
        </w:tc>
      </w:tr>
      <w:tr w:rsidR="004846D6" w:rsidRPr="00AE44CF" w:rsidTr="00617FAE">
        <w:trPr>
          <w:trHeight w:val="358"/>
        </w:trPr>
        <w:tc>
          <w:tcPr>
            <w:tcW w:w="3420" w:type="dxa"/>
          </w:tcPr>
          <w:p w:rsidR="004846D6" w:rsidRPr="00AE44CF" w:rsidRDefault="004846D6" w:rsidP="00617FAE">
            <w:pPr>
              <w:rPr>
                <w:rFonts w:ascii="Times New Roman" w:hAnsi="Times New Roman" w:cs="Times New Roman"/>
                <w:bCs/>
                <w:sz w:val="24"/>
                <w:szCs w:val="24"/>
              </w:rPr>
            </w:pPr>
            <w:r>
              <w:rPr>
                <w:rFonts w:ascii="Times New Roman" w:hAnsi="Times New Roman" w:cs="Times New Roman"/>
                <w:bCs/>
                <w:sz w:val="24"/>
                <w:szCs w:val="24"/>
              </w:rPr>
              <w:t>Birimde Yapılan Anket Sayısı</w:t>
            </w:r>
          </w:p>
        </w:tc>
        <w:tc>
          <w:tcPr>
            <w:tcW w:w="970" w:type="dxa"/>
          </w:tcPr>
          <w:p w:rsidR="004846D6" w:rsidRPr="00AE44CF" w:rsidRDefault="004C316D" w:rsidP="00617FAE">
            <w:pPr>
              <w:rPr>
                <w:rFonts w:ascii="Times New Roman" w:hAnsi="Times New Roman" w:cs="Times New Roman"/>
                <w:b/>
                <w:bCs/>
                <w:sz w:val="24"/>
                <w:szCs w:val="24"/>
              </w:rPr>
            </w:pPr>
            <w:r>
              <w:rPr>
                <w:rFonts w:ascii="Times New Roman" w:hAnsi="Times New Roman" w:cs="Times New Roman"/>
                <w:b/>
                <w:bCs/>
                <w:sz w:val="24"/>
                <w:szCs w:val="24"/>
              </w:rPr>
              <w:t>4</w:t>
            </w:r>
          </w:p>
        </w:tc>
        <w:tc>
          <w:tcPr>
            <w:tcW w:w="1134" w:type="dxa"/>
          </w:tcPr>
          <w:p w:rsidR="004846D6" w:rsidRPr="00AE44CF" w:rsidRDefault="004C316D" w:rsidP="00617FAE">
            <w:pPr>
              <w:rPr>
                <w:rFonts w:ascii="Times New Roman" w:hAnsi="Times New Roman" w:cs="Times New Roman"/>
                <w:b/>
                <w:bCs/>
                <w:sz w:val="24"/>
                <w:szCs w:val="24"/>
              </w:rPr>
            </w:pPr>
            <w:r>
              <w:rPr>
                <w:rFonts w:ascii="Times New Roman" w:hAnsi="Times New Roman" w:cs="Times New Roman"/>
                <w:b/>
                <w:bCs/>
                <w:sz w:val="24"/>
                <w:szCs w:val="24"/>
              </w:rPr>
              <w:t>4</w:t>
            </w:r>
          </w:p>
        </w:tc>
        <w:tc>
          <w:tcPr>
            <w:tcW w:w="4014" w:type="dxa"/>
          </w:tcPr>
          <w:p w:rsidR="004846D6" w:rsidRPr="00AE44CF" w:rsidRDefault="004C316D" w:rsidP="00617FAE">
            <w:pPr>
              <w:rPr>
                <w:rFonts w:ascii="Times New Roman" w:hAnsi="Times New Roman" w:cs="Times New Roman"/>
                <w:b/>
                <w:bCs/>
                <w:sz w:val="24"/>
                <w:szCs w:val="24"/>
              </w:rPr>
            </w:pPr>
            <w:r>
              <w:rPr>
                <w:rFonts w:ascii="Times New Roman" w:hAnsi="Times New Roman" w:cs="Times New Roman"/>
                <w:b/>
                <w:bCs/>
                <w:sz w:val="24"/>
                <w:szCs w:val="24"/>
              </w:rPr>
              <w:t>-</w:t>
            </w:r>
          </w:p>
        </w:tc>
      </w:tr>
      <w:tr w:rsidR="004C316D" w:rsidRPr="00AE44CF" w:rsidTr="0050612F">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4C316D" w:rsidRPr="00AE44CF" w:rsidRDefault="004C316D" w:rsidP="004C316D">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Öğrenci Temsilcileri İle Görüşme Sayısı </w:t>
            </w:r>
          </w:p>
        </w:tc>
        <w:tc>
          <w:tcPr>
            <w:tcW w:w="970"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 10</w:t>
            </w:r>
          </w:p>
        </w:tc>
        <w:tc>
          <w:tcPr>
            <w:tcW w:w="1134"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ascii="Calibri" w:eastAsia="Calibri" w:hAnsi="Calibri"/>
                <w:color w:val="000000" w:themeColor="dark1"/>
                <w:kern w:val="24"/>
                <w:sz w:val="22"/>
                <w:szCs w:val="22"/>
              </w:rPr>
              <w:t>15</w:t>
            </w:r>
          </w:p>
        </w:tc>
        <w:tc>
          <w:tcPr>
            <w:tcW w:w="4014" w:type="dxa"/>
            <w:tcBorders>
              <w:top w:val="single" w:sz="8" w:space="0" w:color="A5A5A5"/>
              <w:left w:val="single" w:sz="8" w:space="0" w:color="A5A5A5"/>
              <w:bottom w:val="single" w:sz="8" w:space="0" w:color="A5A5A5"/>
              <w:right w:val="single" w:sz="8" w:space="0" w:color="A5A5A5"/>
            </w:tcBorders>
            <w:shd w:val="clear" w:color="auto" w:fill="FFFFFF"/>
            <w:hideMark/>
          </w:tcPr>
          <w:p w:rsidR="004C316D" w:rsidRDefault="004C316D" w:rsidP="004C316D">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%50 artış</w:t>
            </w:r>
          </w:p>
        </w:tc>
      </w:tr>
      <w:tr w:rsidR="004846D6" w:rsidRPr="00AE44CF" w:rsidTr="00617FAE">
        <w:trPr>
          <w:trHeight w:val="358"/>
        </w:trPr>
        <w:tc>
          <w:tcPr>
            <w:tcW w:w="3420" w:type="dxa"/>
            <w:hideMark/>
          </w:tcPr>
          <w:p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Oryantasyon Eğitimine Katılım </w:t>
            </w:r>
            <w:r>
              <w:rPr>
                <w:rFonts w:ascii="Times New Roman" w:hAnsi="Times New Roman" w:cs="Times New Roman"/>
                <w:bCs/>
                <w:sz w:val="24"/>
                <w:szCs w:val="24"/>
              </w:rPr>
              <w:t>Sayısı</w:t>
            </w:r>
          </w:p>
        </w:tc>
        <w:tc>
          <w:tcPr>
            <w:tcW w:w="970"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110</w:t>
            </w:r>
          </w:p>
        </w:tc>
        <w:tc>
          <w:tcPr>
            <w:tcW w:w="1134"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150</w:t>
            </w:r>
          </w:p>
        </w:tc>
        <w:tc>
          <w:tcPr>
            <w:tcW w:w="4014" w:type="dxa"/>
            <w:hideMark/>
          </w:tcPr>
          <w:p w:rsidR="004846D6" w:rsidRPr="00AE44CF" w:rsidRDefault="004C316D" w:rsidP="00617FAE">
            <w:pPr>
              <w:spacing w:after="160" w:line="259" w:lineRule="auto"/>
              <w:rPr>
                <w:rFonts w:ascii="Times New Roman" w:hAnsi="Times New Roman" w:cs="Times New Roman"/>
                <w:b/>
                <w:bCs/>
                <w:sz w:val="24"/>
                <w:szCs w:val="24"/>
              </w:rPr>
            </w:pPr>
            <w:r w:rsidRPr="004C316D">
              <w:rPr>
                <w:rFonts w:ascii="Times New Roman" w:hAnsi="Times New Roman" w:cs="Times New Roman"/>
                <w:b/>
                <w:bCs/>
                <w:sz w:val="24"/>
                <w:szCs w:val="24"/>
              </w:rPr>
              <w:t>%36 artış</w:t>
            </w:r>
          </w:p>
        </w:tc>
      </w:tr>
      <w:tr w:rsidR="004846D6" w:rsidRPr="00AE44CF" w:rsidTr="00617FA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Hizmet İçi Eğit</w:t>
            </w:r>
            <w:r>
              <w:rPr>
                <w:rFonts w:ascii="Times New Roman" w:hAnsi="Times New Roman" w:cs="Times New Roman"/>
                <w:bCs/>
                <w:sz w:val="24"/>
                <w:szCs w:val="24"/>
              </w:rPr>
              <w:t>imlere Katılan Personel Sayısı v</w:t>
            </w:r>
            <w:r w:rsidRPr="00AE44CF">
              <w:rPr>
                <w:rFonts w:ascii="Times New Roman" w:hAnsi="Times New Roman" w:cs="Times New Roman"/>
                <w:bCs/>
                <w:sz w:val="24"/>
                <w:szCs w:val="24"/>
              </w:rPr>
              <w:t xml:space="preserve">e Aldıkları Kişi/Saat Eğitim Verileri </w:t>
            </w:r>
          </w:p>
        </w:tc>
        <w:tc>
          <w:tcPr>
            <w:tcW w:w="970" w:type="dxa"/>
            <w:hideMark/>
          </w:tcPr>
          <w:p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 </w:t>
            </w:r>
            <w:r w:rsidR="004C316D">
              <w:rPr>
                <w:rFonts w:ascii="Times New Roman" w:hAnsi="Times New Roman" w:cs="Times New Roman"/>
                <w:b/>
                <w:bCs/>
                <w:sz w:val="24"/>
                <w:szCs w:val="24"/>
              </w:rPr>
              <w:t>1</w:t>
            </w:r>
          </w:p>
        </w:tc>
        <w:tc>
          <w:tcPr>
            <w:tcW w:w="1134"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17</w:t>
            </w:r>
          </w:p>
        </w:tc>
        <w:tc>
          <w:tcPr>
            <w:tcW w:w="4014" w:type="dxa"/>
            <w:hideMark/>
          </w:tcPr>
          <w:p w:rsidR="004846D6" w:rsidRPr="00AE44CF" w:rsidRDefault="004C316D" w:rsidP="00617FAE">
            <w:pPr>
              <w:spacing w:after="160" w:line="259" w:lineRule="auto"/>
              <w:rPr>
                <w:rFonts w:ascii="Times New Roman" w:hAnsi="Times New Roman" w:cs="Times New Roman"/>
                <w:b/>
                <w:bCs/>
                <w:sz w:val="24"/>
                <w:szCs w:val="24"/>
              </w:rPr>
            </w:pPr>
            <w:r w:rsidRPr="004C316D">
              <w:rPr>
                <w:rFonts w:ascii="Times New Roman" w:hAnsi="Times New Roman" w:cs="Times New Roman"/>
                <w:b/>
                <w:bCs/>
                <w:sz w:val="24"/>
                <w:szCs w:val="24"/>
              </w:rPr>
              <w:t>%1700 artış</w:t>
            </w:r>
          </w:p>
        </w:tc>
      </w:tr>
      <w:tr w:rsidR="004846D6" w:rsidRPr="00AE44CF" w:rsidTr="00617FAE">
        <w:trPr>
          <w:trHeight w:val="417"/>
        </w:trPr>
        <w:tc>
          <w:tcPr>
            <w:tcW w:w="3420" w:type="dxa"/>
            <w:hideMark/>
          </w:tcPr>
          <w:p w:rsidR="004846D6" w:rsidRPr="00AE44CF" w:rsidRDefault="004846D6" w:rsidP="00617FAE">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Mezun Öğrencilere Yönelik Gerçekleştirilen Faaliyet Sayısı</w:t>
            </w:r>
          </w:p>
        </w:tc>
        <w:tc>
          <w:tcPr>
            <w:tcW w:w="970"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hideMark/>
          </w:tcPr>
          <w:p w:rsidR="004846D6" w:rsidRPr="00AE44CF" w:rsidRDefault="004C316D" w:rsidP="00617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4014" w:type="dxa"/>
            <w:hideMark/>
          </w:tcPr>
          <w:p w:rsidR="004846D6" w:rsidRPr="00AE44CF" w:rsidRDefault="004C316D" w:rsidP="00617FAE">
            <w:pPr>
              <w:spacing w:after="160" w:line="259" w:lineRule="auto"/>
              <w:rPr>
                <w:rFonts w:ascii="Times New Roman" w:hAnsi="Times New Roman" w:cs="Times New Roman"/>
                <w:b/>
                <w:bCs/>
                <w:sz w:val="24"/>
                <w:szCs w:val="24"/>
              </w:rPr>
            </w:pPr>
            <w:r w:rsidRPr="004C316D">
              <w:rPr>
                <w:rFonts w:ascii="Times New Roman" w:hAnsi="Times New Roman" w:cs="Times New Roman"/>
                <w:b/>
                <w:bCs/>
                <w:sz w:val="24"/>
                <w:szCs w:val="24"/>
              </w:rPr>
              <w:t>%100 artış</w:t>
            </w:r>
          </w:p>
        </w:tc>
      </w:tr>
      <w:tr w:rsidR="0081757B" w:rsidRPr="00AE44CF" w:rsidTr="005371A2">
        <w:trPr>
          <w:cnfStyle w:val="000000100000" w:firstRow="0" w:lastRow="0" w:firstColumn="0" w:lastColumn="0" w:oddVBand="0" w:evenVBand="0" w:oddHBand="1" w:evenHBand="0" w:firstRowFirstColumn="0" w:firstRowLastColumn="0" w:lastRowFirstColumn="0" w:lastRowLastColumn="0"/>
          <w:trHeight w:val="347"/>
        </w:trPr>
        <w:tc>
          <w:tcPr>
            <w:tcW w:w="3420" w:type="dxa"/>
            <w:hideMark/>
          </w:tcPr>
          <w:p w:rsidR="0081757B" w:rsidRPr="00AE44CF" w:rsidRDefault="0081757B" w:rsidP="0081757B">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lastRenderedPageBreak/>
              <w:t xml:space="preserve">Bakım </w:t>
            </w:r>
            <w:r>
              <w:rPr>
                <w:rFonts w:ascii="Times New Roman" w:hAnsi="Times New Roman" w:cs="Times New Roman"/>
                <w:bCs/>
                <w:sz w:val="24"/>
                <w:szCs w:val="24"/>
              </w:rPr>
              <w:t>ve</w:t>
            </w:r>
            <w:r w:rsidRPr="00AE44CF">
              <w:rPr>
                <w:rFonts w:ascii="Times New Roman" w:hAnsi="Times New Roman" w:cs="Times New Roman"/>
                <w:bCs/>
                <w:sz w:val="24"/>
                <w:szCs w:val="24"/>
              </w:rPr>
              <w:t xml:space="preserve"> Kalibrasyona Tabi Cihazlara Yönelik Uygulama Sayıları</w:t>
            </w:r>
          </w:p>
        </w:tc>
        <w:tc>
          <w:tcPr>
            <w:tcW w:w="970" w:type="dxa"/>
            <w:tcBorders>
              <w:top w:val="single" w:sz="8" w:space="0" w:color="A5A5A5"/>
              <w:left w:val="single" w:sz="8" w:space="0" w:color="A5A5A5"/>
              <w:bottom w:val="single" w:sz="8" w:space="0" w:color="A5A5A5"/>
              <w:right w:val="single" w:sz="8" w:space="0" w:color="A5A5A5"/>
            </w:tcBorders>
            <w:shd w:val="clear" w:color="auto" w:fill="FFFFFF"/>
            <w:hideMark/>
          </w:tcPr>
          <w:p w:rsidR="0081757B" w:rsidRDefault="0081757B" w:rsidP="0081757B">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15</w:t>
            </w:r>
          </w:p>
        </w:tc>
        <w:tc>
          <w:tcPr>
            <w:tcW w:w="1134" w:type="dxa"/>
            <w:tcBorders>
              <w:top w:val="single" w:sz="8" w:space="0" w:color="A5A5A5"/>
              <w:left w:val="single" w:sz="8" w:space="0" w:color="A5A5A5"/>
              <w:bottom w:val="single" w:sz="8" w:space="0" w:color="A5A5A5"/>
              <w:right w:val="single" w:sz="8" w:space="0" w:color="A5A5A5"/>
            </w:tcBorders>
            <w:shd w:val="clear" w:color="auto" w:fill="FFFFFF"/>
            <w:hideMark/>
          </w:tcPr>
          <w:p w:rsidR="0081757B" w:rsidRDefault="0081757B" w:rsidP="0081757B">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10</w:t>
            </w:r>
          </w:p>
        </w:tc>
        <w:tc>
          <w:tcPr>
            <w:tcW w:w="4014" w:type="dxa"/>
            <w:tcBorders>
              <w:top w:val="single" w:sz="8" w:space="0" w:color="A5A5A5"/>
              <w:left w:val="single" w:sz="8" w:space="0" w:color="A5A5A5"/>
              <w:bottom w:val="single" w:sz="8" w:space="0" w:color="A5A5A5"/>
              <w:right w:val="single" w:sz="8" w:space="0" w:color="A5A5A5"/>
            </w:tcBorders>
            <w:shd w:val="clear" w:color="auto" w:fill="FFFFFF"/>
            <w:hideMark/>
          </w:tcPr>
          <w:p w:rsidR="0081757B" w:rsidRDefault="0081757B" w:rsidP="0081757B">
            <w:pPr>
              <w:pStyle w:val="NormalWeb"/>
              <w:spacing w:before="0" w:beforeAutospacing="0" w:after="160" w:afterAutospacing="0" w:line="256" w:lineRule="auto"/>
              <w:rPr>
                <w:rFonts w:ascii="Arial" w:hAnsi="Arial" w:cs="Arial"/>
                <w:sz w:val="36"/>
                <w:szCs w:val="36"/>
              </w:rPr>
            </w:pPr>
            <w:r>
              <w:rPr>
                <w:rFonts w:eastAsia="Calibri"/>
                <w:b/>
                <w:bCs/>
                <w:color w:val="000000" w:themeColor="dark1"/>
                <w:kern w:val="24"/>
              </w:rPr>
              <w:t>%34 azalış</w:t>
            </w:r>
          </w:p>
        </w:tc>
      </w:tr>
    </w:tbl>
    <w:p w:rsidR="004846D6" w:rsidRDefault="004846D6" w:rsidP="004846D6">
      <w:pPr>
        <w:rPr>
          <w:rFonts w:ascii="Times New Roman" w:hAnsi="Times New Roman" w:cs="Times New Roman"/>
          <w:b/>
          <w:bCs/>
          <w:sz w:val="24"/>
          <w:szCs w:val="24"/>
        </w:rPr>
      </w:pPr>
      <w:r w:rsidRPr="00AE44CF">
        <w:rPr>
          <w:rFonts w:ascii="Times New Roman" w:hAnsi="Times New Roman" w:cs="Times New Roman"/>
          <w:b/>
          <w:bCs/>
          <w:sz w:val="24"/>
          <w:szCs w:val="24"/>
        </w:rPr>
        <w:t>İyileştirme Faaliyetleri</w:t>
      </w:r>
      <w:r w:rsidR="000B1602">
        <w:rPr>
          <w:rFonts w:ascii="Times New Roman" w:hAnsi="Times New Roman" w:cs="Times New Roman"/>
          <w:b/>
          <w:bCs/>
          <w:sz w:val="24"/>
          <w:szCs w:val="24"/>
        </w:rPr>
        <w:t>:</w:t>
      </w:r>
    </w:p>
    <w:p w:rsidR="000B1602" w:rsidRPr="000B1602" w:rsidRDefault="000B1602" w:rsidP="000B1602">
      <w:pPr>
        <w:ind w:right="-567"/>
        <w:jc w:val="both"/>
        <w:rPr>
          <w:rFonts w:ascii="Times New Roman" w:hAnsi="Times New Roman" w:cs="Times New Roman"/>
          <w:b/>
          <w:bCs/>
          <w:sz w:val="24"/>
          <w:szCs w:val="24"/>
        </w:rPr>
      </w:pPr>
      <w:r w:rsidRPr="000B1602">
        <w:rPr>
          <w:rFonts w:ascii="Times New Roman" w:hAnsi="Times New Roman" w:cs="Times New Roman"/>
          <w:b/>
          <w:bCs/>
          <w:i/>
          <w:iCs/>
          <w:sz w:val="24"/>
          <w:szCs w:val="24"/>
        </w:rPr>
        <w:t>Mevcut performansın korunması ve arttırılmasına yönelik olarak çalışmalarımız devam edecektir. Azalma gözlemlenen göstergede ise fakültemiz bütçesinde iyileştirmeler yapılması konusunda yazılı taleplerde bulunulmuştur.</w:t>
      </w:r>
    </w:p>
    <w:p w:rsidR="000205F5" w:rsidRPr="000205F5" w:rsidRDefault="000205F5" w:rsidP="004846D6">
      <w:pPr>
        <w:pStyle w:val="ListeParagraf"/>
        <w:numPr>
          <w:ilvl w:val="0"/>
          <w:numId w:val="1"/>
        </w:numPr>
        <w:rPr>
          <w:rFonts w:ascii="Times New Roman" w:hAnsi="Times New Roman" w:cs="Times New Roman"/>
          <w:b/>
          <w:bCs/>
          <w:sz w:val="24"/>
          <w:szCs w:val="24"/>
        </w:rPr>
      </w:pPr>
      <w:r w:rsidRPr="000205F5">
        <w:rPr>
          <w:rFonts w:ascii="Times New Roman" w:hAnsi="Times New Roman" w:cs="Times New Roman"/>
          <w:b/>
          <w:bCs/>
          <w:sz w:val="24"/>
          <w:szCs w:val="24"/>
        </w:rPr>
        <w:t>Üniversitemizin Kalite Yönetim Sisteminin Değerlendirilmesi</w:t>
      </w:r>
    </w:p>
    <w:tbl>
      <w:tblPr>
        <w:tblStyle w:val="DzTablo1"/>
        <w:tblpPr w:leftFromText="141" w:rightFromText="141" w:vertAnchor="text" w:horzAnchor="margin" w:tblpY="53"/>
        <w:tblW w:w="9479" w:type="dxa"/>
        <w:tblLook w:val="0420" w:firstRow="1" w:lastRow="0" w:firstColumn="0" w:lastColumn="0" w:noHBand="0" w:noVBand="1"/>
      </w:tblPr>
      <w:tblGrid>
        <w:gridCol w:w="3450"/>
        <w:gridCol w:w="3378"/>
        <w:gridCol w:w="2651"/>
      </w:tblGrid>
      <w:tr w:rsidR="000205F5" w:rsidRPr="000205F5" w:rsidTr="000205F5">
        <w:trPr>
          <w:cnfStyle w:val="100000000000" w:firstRow="1" w:lastRow="0" w:firstColumn="0" w:lastColumn="0" w:oddVBand="0" w:evenVBand="0" w:oddHBand="0" w:evenHBand="0" w:firstRowFirstColumn="0" w:firstRowLastColumn="0" w:lastRowFirstColumn="0" w:lastRowLastColumn="0"/>
          <w:trHeight w:val="756"/>
        </w:trPr>
        <w:tc>
          <w:tcPr>
            <w:tcW w:w="3450" w:type="dxa"/>
            <w:hideMark/>
          </w:tcPr>
          <w:p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Güçlü Yönler</w:t>
            </w:r>
          </w:p>
        </w:tc>
        <w:tc>
          <w:tcPr>
            <w:tcW w:w="3378" w:type="dxa"/>
            <w:hideMark/>
          </w:tcPr>
          <w:p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İyileştirmeye Açık Yönler</w:t>
            </w:r>
          </w:p>
        </w:tc>
        <w:tc>
          <w:tcPr>
            <w:tcW w:w="2651" w:type="dxa"/>
            <w:hideMark/>
          </w:tcPr>
          <w:p w:rsidR="000205F5" w:rsidRPr="000205F5" w:rsidRDefault="000205F5" w:rsidP="000205F5">
            <w:pPr>
              <w:spacing w:after="160" w:line="259" w:lineRule="auto"/>
              <w:rPr>
                <w:rFonts w:ascii="Times New Roman" w:hAnsi="Times New Roman" w:cs="Times New Roman"/>
                <w:sz w:val="24"/>
                <w:szCs w:val="24"/>
              </w:rPr>
            </w:pPr>
            <w:r w:rsidRPr="000205F5">
              <w:rPr>
                <w:rFonts w:ascii="Times New Roman" w:hAnsi="Times New Roman" w:cs="Times New Roman"/>
                <w:sz w:val="24"/>
                <w:szCs w:val="24"/>
              </w:rPr>
              <w:t>Öneriler</w:t>
            </w:r>
          </w:p>
        </w:tc>
      </w:tr>
      <w:tr w:rsidR="000205F5" w:rsidRPr="000205F5" w:rsidTr="000205F5">
        <w:trPr>
          <w:cnfStyle w:val="000000100000" w:firstRow="0" w:lastRow="0" w:firstColumn="0" w:lastColumn="0" w:oddVBand="0" w:evenVBand="0" w:oddHBand="1" w:evenHBand="0" w:firstRowFirstColumn="0" w:firstRowLastColumn="0" w:lastRowFirstColumn="0" w:lastRowLastColumn="0"/>
          <w:trHeight w:val="2887"/>
        </w:trPr>
        <w:tc>
          <w:tcPr>
            <w:tcW w:w="3450" w:type="dxa"/>
            <w:hideMark/>
          </w:tcPr>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Üniversitemiz çeşitli organlar arayıcılığı ile personel ve öğrenciler ile sürekli iletişim halindedir. Bu açıdan üniversitemizin kalite yönetiminde güncellik ve süreklilik yakalanmıştır.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Birimimiz, öğrenci merkezli uygulamalı eğitim verilmektedir. Deneyimli öğretim elemanı kadrosuyla ulusal ve uluslararası projeler gerçekleştirilmekte ve bilimsel çıktılar elde edilmektedir. Lisansüstü öğrencilerin projelerde yer almasına öncülük edilmektedir. Birimde kalite yönetimi titizlikle takip edilmektedir.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-Üniversitemizin bilimsel faaliyetleri desteklemesi ve teşvik etmesi Çağdaş ve öğrenci merkezli yaklaşımın olması Ulusal ve uluslararası üniversite sıralamasında yükselme Genci dinamik ve başarı odaklı akademisyenlerin varlığı Kalite kültürünün gelişmiş olması Araştırma altyapısının güçlendirilmesine yönelik yatırımlara öncelik verilmesi</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xml:space="preserve">-Öğrenci kulüp etkinliklerini arttırılması konusunda çalışmalar yapılmakta. Yeni kulüplerin açılmasına ve üyelik </w:t>
            </w:r>
            <w:r w:rsidRPr="00433AB6">
              <w:rPr>
                <w:rFonts w:ascii="Times New Roman" w:hAnsi="Times New Roman" w:cs="Times New Roman"/>
                <w:b/>
                <w:bCs/>
                <w:sz w:val="24"/>
                <w:szCs w:val="24"/>
              </w:rPr>
              <w:lastRenderedPageBreak/>
              <w:t>çalışmalarına önderlik edilmesi.</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-Dış paydaşlarla belirli sürelerde toplantılar düzenlenerek ders planlarının güncellendi Üniversite-sanayi işbirliğinin geliştirildi.</w:t>
            </w:r>
          </w:p>
          <w:p w:rsidR="000205F5" w:rsidRPr="000205F5" w:rsidRDefault="00433AB6" w:rsidP="00433AB6">
            <w:pPr>
              <w:spacing w:after="160" w:line="259" w:lineRule="auto"/>
              <w:rPr>
                <w:rFonts w:ascii="Times New Roman" w:hAnsi="Times New Roman" w:cs="Times New Roman"/>
                <w:b/>
                <w:bCs/>
                <w:sz w:val="24"/>
                <w:szCs w:val="24"/>
              </w:rPr>
            </w:pPr>
            <w:r w:rsidRPr="00433AB6">
              <w:rPr>
                <w:rFonts w:ascii="Times New Roman" w:hAnsi="Times New Roman" w:cs="Times New Roman"/>
                <w:b/>
                <w:bCs/>
                <w:sz w:val="24"/>
                <w:szCs w:val="24"/>
              </w:rPr>
              <w:t>-Topluma katkı faaliyetlerine öncelik verilmekte. Çiftçi buluşmaları çerçevesinde üreticiler ziyaret edilmektedir.</w:t>
            </w:r>
          </w:p>
        </w:tc>
        <w:tc>
          <w:tcPr>
            <w:tcW w:w="3378" w:type="dxa"/>
            <w:hideMark/>
          </w:tcPr>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lastRenderedPageBreak/>
              <w:t xml:space="preserve">Yabancı öğrenci ve personel sayısının artırılarak, uluslararası bilimsel çıktıların teşvik </w:t>
            </w:r>
            <w:proofErr w:type="gramStart"/>
            <w:r w:rsidRPr="00433AB6">
              <w:rPr>
                <w:rFonts w:ascii="Times New Roman" w:hAnsi="Times New Roman" w:cs="Times New Roman"/>
                <w:b/>
                <w:bCs/>
                <w:sz w:val="24"/>
                <w:szCs w:val="24"/>
              </w:rPr>
              <w:t>edilmesi,</w:t>
            </w:r>
            <w:proofErr w:type="gramEnd"/>
            <w:r w:rsidRPr="00433AB6">
              <w:rPr>
                <w:rFonts w:ascii="Times New Roman" w:hAnsi="Times New Roman" w:cs="Times New Roman"/>
                <w:b/>
                <w:bCs/>
                <w:sz w:val="24"/>
                <w:szCs w:val="24"/>
              </w:rPr>
              <w:t xml:space="preserve"> ve öğrenci geri bildirimlerinin uygulamalara yansıtılması geliştirilmelidir.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xml:space="preserve">Akademik ve idari personel arasında kalite yönetim sistemi farkındalığının artırılması gerekmektedir. Dış paydaşların (mezunlar, piyasa temsilcileri, sivil toplum kuruluşları) kalite süreçlerine daha fazla </w:t>
            </w:r>
            <w:proofErr w:type="gramStart"/>
            <w:r w:rsidRPr="00433AB6">
              <w:rPr>
                <w:rFonts w:ascii="Times New Roman" w:hAnsi="Times New Roman" w:cs="Times New Roman"/>
                <w:b/>
                <w:bCs/>
                <w:sz w:val="24"/>
                <w:szCs w:val="24"/>
              </w:rPr>
              <w:t>dahil</w:t>
            </w:r>
            <w:proofErr w:type="gramEnd"/>
            <w:r w:rsidRPr="00433AB6">
              <w:rPr>
                <w:rFonts w:ascii="Times New Roman" w:hAnsi="Times New Roman" w:cs="Times New Roman"/>
                <w:b/>
                <w:bCs/>
                <w:sz w:val="24"/>
                <w:szCs w:val="24"/>
              </w:rPr>
              <w:t xml:space="preserve"> edilmesi faydalı olacaktır. Yabancı öğrenci sayısının ve uluslararası akademik iş birliklerinin artırılması gereklidir. Öğrencilerden ve personelden düzenli geri bildirim alınması ve bu geri bildirimlerin analiz edilerek uygulamalara yansıtılması geliştirilmelidir.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Uygulama ağırlıklı derslerin daha verimli işlenebilmesi donanım ve sarf malzemenin arttırılmalıdır.</w:t>
            </w:r>
          </w:p>
          <w:p w:rsidR="000205F5" w:rsidRPr="000205F5" w:rsidRDefault="00433AB6" w:rsidP="00433AB6">
            <w:pPr>
              <w:spacing w:after="160" w:line="259" w:lineRule="auto"/>
              <w:rPr>
                <w:rFonts w:ascii="Times New Roman" w:hAnsi="Times New Roman" w:cs="Times New Roman"/>
                <w:b/>
                <w:bCs/>
                <w:sz w:val="24"/>
                <w:szCs w:val="24"/>
              </w:rPr>
            </w:pPr>
            <w:r w:rsidRPr="00433AB6">
              <w:rPr>
                <w:rFonts w:ascii="Times New Roman" w:hAnsi="Times New Roman" w:cs="Times New Roman"/>
                <w:b/>
                <w:bCs/>
                <w:sz w:val="24"/>
                <w:szCs w:val="24"/>
              </w:rPr>
              <w:t>Uygulama derslerinin saha uygulamalarında teknik gezi sayının arttırılmasına yönelik desteklerin çoğaltılması.</w:t>
            </w:r>
          </w:p>
        </w:tc>
        <w:tc>
          <w:tcPr>
            <w:tcW w:w="2651" w:type="dxa"/>
            <w:hideMark/>
          </w:tcPr>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-Akademik ve idari personele yönelik kalite yönetimi ve sürekli iyileştirme eğitimleri düzenlenmelidir.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xml:space="preserve"> -Yurtdışı üniversitelerle işbirlikleri geliştirilmeli. </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xml:space="preserve">-Yeşil kampüs uygulamaları ve çevresel sürdürülebilirlik projeleri geliştirilmelidir. </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-Akademik süreçlerin dijital platformlar üzerinden daha etkili yönetilmesi için yazılım altyapısı güçlendirilmelidir.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 xml:space="preserve">- Mezun istihdam oranlarının takibi ve bu verilerin kalite süreçlerine </w:t>
            </w:r>
            <w:proofErr w:type="gramStart"/>
            <w:r w:rsidRPr="00433AB6">
              <w:rPr>
                <w:rFonts w:ascii="Times New Roman" w:hAnsi="Times New Roman" w:cs="Times New Roman"/>
                <w:b/>
                <w:bCs/>
                <w:sz w:val="24"/>
                <w:szCs w:val="24"/>
              </w:rPr>
              <w:t>entegre</w:t>
            </w:r>
            <w:proofErr w:type="gramEnd"/>
            <w:r w:rsidRPr="00433AB6">
              <w:rPr>
                <w:rFonts w:ascii="Times New Roman" w:hAnsi="Times New Roman" w:cs="Times New Roman"/>
                <w:b/>
                <w:bCs/>
                <w:sz w:val="24"/>
                <w:szCs w:val="24"/>
              </w:rPr>
              <w:t xml:space="preserve"> edilmesi önemlidir.</w:t>
            </w:r>
          </w:p>
          <w:p w:rsidR="00433AB6" w:rsidRPr="00433AB6" w:rsidRDefault="00433AB6" w:rsidP="00433AB6">
            <w:pPr>
              <w:rPr>
                <w:rFonts w:ascii="Times New Roman" w:hAnsi="Times New Roman" w:cs="Times New Roman"/>
                <w:b/>
                <w:bCs/>
                <w:sz w:val="24"/>
                <w:szCs w:val="24"/>
              </w:rPr>
            </w:pPr>
            <w:r w:rsidRPr="00433AB6">
              <w:rPr>
                <w:rFonts w:ascii="Times New Roman" w:hAnsi="Times New Roman" w:cs="Times New Roman"/>
                <w:b/>
                <w:bCs/>
                <w:sz w:val="24"/>
                <w:szCs w:val="24"/>
              </w:rPr>
              <w:t>-Değişim programları desteklenmeli ve güncellenmelidir. Yazılım altyapısı güçlendirilerek, dijital platformlar birim ya da üniversite bünyesinde aktif olmalıdır.</w:t>
            </w:r>
          </w:p>
          <w:p w:rsidR="000205F5" w:rsidRPr="000205F5" w:rsidRDefault="00433AB6" w:rsidP="00433AB6">
            <w:pPr>
              <w:spacing w:after="160" w:line="259" w:lineRule="auto"/>
              <w:rPr>
                <w:rFonts w:ascii="Times New Roman" w:hAnsi="Times New Roman" w:cs="Times New Roman"/>
                <w:b/>
                <w:bCs/>
                <w:sz w:val="24"/>
                <w:szCs w:val="24"/>
              </w:rPr>
            </w:pPr>
            <w:r w:rsidRPr="00433AB6">
              <w:rPr>
                <w:rFonts w:ascii="Times New Roman" w:hAnsi="Times New Roman" w:cs="Times New Roman"/>
                <w:b/>
                <w:bCs/>
                <w:sz w:val="24"/>
                <w:szCs w:val="24"/>
              </w:rPr>
              <w:t xml:space="preserve">-Öğretim elemanlarının ve öğrencilerin </w:t>
            </w:r>
            <w:r w:rsidRPr="00433AB6">
              <w:rPr>
                <w:rFonts w:ascii="Times New Roman" w:hAnsi="Times New Roman" w:cs="Times New Roman"/>
                <w:b/>
                <w:bCs/>
                <w:sz w:val="24"/>
                <w:szCs w:val="24"/>
              </w:rPr>
              <w:lastRenderedPageBreak/>
              <w:t>kongreye katılımlarının teşvik edilmesi amacıyla maddi destek sağlanmalıdır.</w:t>
            </w:r>
            <w:bookmarkStart w:id="1" w:name="_GoBack"/>
            <w:bookmarkEnd w:id="1"/>
          </w:p>
        </w:tc>
      </w:tr>
    </w:tbl>
    <w:p w:rsidR="003B3E86" w:rsidRDefault="003B3E86" w:rsidP="003B3E86">
      <w:pPr>
        <w:rPr>
          <w:rFonts w:ascii="Times New Roman" w:hAnsi="Times New Roman" w:cs="Times New Roman"/>
          <w:b/>
          <w:bCs/>
          <w:sz w:val="24"/>
          <w:szCs w:val="24"/>
        </w:rPr>
      </w:pPr>
    </w:p>
    <w:p w:rsidR="003B3E86" w:rsidRPr="003B3E86" w:rsidRDefault="003B3E86" w:rsidP="003B3E86">
      <w:pPr>
        <w:rPr>
          <w:rFonts w:ascii="Times New Roman" w:hAnsi="Times New Roman" w:cs="Times New Roman"/>
          <w:b/>
          <w:bCs/>
          <w:sz w:val="24"/>
          <w:szCs w:val="24"/>
        </w:rPr>
      </w:pPr>
    </w:p>
    <w:sectPr w:rsidR="003B3E86" w:rsidRPr="003B3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4"/>
    <w:rsid w:val="000205F5"/>
    <w:rsid w:val="000B1602"/>
    <w:rsid w:val="000C4076"/>
    <w:rsid w:val="00125717"/>
    <w:rsid w:val="001660BE"/>
    <w:rsid w:val="003623F0"/>
    <w:rsid w:val="003B3E86"/>
    <w:rsid w:val="00420568"/>
    <w:rsid w:val="00433AB6"/>
    <w:rsid w:val="004846D6"/>
    <w:rsid w:val="004A4961"/>
    <w:rsid w:val="004C316D"/>
    <w:rsid w:val="005B5E41"/>
    <w:rsid w:val="00650BCC"/>
    <w:rsid w:val="006E14B4"/>
    <w:rsid w:val="007D57B5"/>
    <w:rsid w:val="007F657A"/>
    <w:rsid w:val="0081757B"/>
    <w:rsid w:val="008642FA"/>
    <w:rsid w:val="00AE44CF"/>
    <w:rsid w:val="00B3254B"/>
    <w:rsid w:val="00B9595B"/>
    <w:rsid w:val="00D112E2"/>
    <w:rsid w:val="00D56023"/>
    <w:rsid w:val="00EC4BA3"/>
    <w:rsid w:val="00EE68B6"/>
    <w:rsid w:val="00F069BC"/>
    <w:rsid w:val="00FD4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9757"/>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67681526">
      <w:bodyDiv w:val="1"/>
      <w:marLeft w:val="0"/>
      <w:marRight w:val="0"/>
      <w:marTop w:val="0"/>
      <w:marBottom w:val="0"/>
      <w:divBdr>
        <w:top w:val="none" w:sz="0" w:space="0" w:color="auto"/>
        <w:left w:val="none" w:sz="0" w:space="0" w:color="auto"/>
        <w:bottom w:val="none" w:sz="0" w:space="0" w:color="auto"/>
        <w:right w:val="none" w:sz="0" w:space="0" w:color="auto"/>
      </w:divBdr>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552472770">
      <w:bodyDiv w:val="1"/>
      <w:marLeft w:val="0"/>
      <w:marRight w:val="0"/>
      <w:marTop w:val="0"/>
      <w:marBottom w:val="0"/>
      <w:divBdr>
        <w:top w:val="none" w:sz="0" w:space="0" w:color="auto"/>
        <w:left w:val="none" w:sz="0" w:space="0" w:color="auto"/>
        <w:bottom w:val="none" w:sz="0" w:space="0" w:color="auto"/>
        <w:right w:val="none" w:sz="0" w:space="0" w:color="auto"/>
      </w:divBdr>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845704545">
      <w:bodyDiv w:val="1"/>
      <w:marLeft w:val="0"/>
      <w:marRight w:val="0"/>
      <w:marTop w:val="0"/>
      <w:marBottom w:val="0"/>
      <w:divBdr>
        <w:top w:val="none" w:sz="0" w:space="0" w:color="auto"/>
        <w:left w:val="none" w:sz="0" w:space="0" w:color="auto"/>
        <w:bottom w:val="none" w:sz="0" w:space="0" w:color="auto"/>
        <w:right w:val="none" w:sz="0" w:space="0" w:color="auto"/>
      </w:divBdr>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233274700">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59245970">
      <w:bodyDiv w:val="1"/>
      <w:marLeft w:val="0"/>
      <w:marRight w:val="0"/>
      <w:marTop w:val="0"/>
      <w:marBottom w:val="0"/>
      <w:divBdr>
        <w:top w:val="none" w:sz="0" w:space="0" w:color="auto"/>
        <w:left w:val="none" w:sz="0" w:space="0" w:color="auto"/>
        <w:bottom w:val="none" w:sz="0" w:space="0" w:color="auto"/>
        <w:right w:val="none" w:sz="0" w:space="0" w:color="auto"/>
      </w:divBdr>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849828874">
      <w:bodyDiv w:val="1"/>
      <w:marLeft w:val="0"/>
      <w:marRight w:val="0"/>
      <w:marTop w:val="0"/>
      <w:marBottom w:val="0"/>
      <w:divBdr>
        <w:top w:val="none" w:sz="0" w:space="0" w:color="auto"/>
        <w:left w:val="none" w:sz="0" w:space="0" w:color="auto"/>
        <w:bottom w:val="none" w:sz="0" w:space="0" w:color="auto"/>
        <w:right w:val="none" w:sz="0" w:space="0" w:color="auto"/>
      </w:divBdr>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6</Pages>
  <Words>1128</Words>
  <Characters>6430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TARIM BİLİMLERİ</cp:lastModifiedBy>
  <cp:revision>22</cp:revision>
  <dcterms:created xsi:type="dcterms:W3CDTF">2025-01-03T08:07:00Z</dcterms:created>
  <dcterms:modified xsi:type="dcterms:W3CDTF">2026-01-30T09:05:00Z</dcterms:modified>
</cp:coreProperties>
</file>