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6A" w:rsidRDefault="00843B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34176A" w:rsidRDefault="00843B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34176A" w:rsidRDefault="003417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176A" w:rsidRDefault="00843B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DÖNEM 5 PSİKİYATRİ STAJI DERS PROGRAMI (2022-23)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72"/>
        <w:gridCol w:w="1772"/>
        <w:gridCol w:w="1772"/>
        <w:gridCol w:w="1772"/>
      </w:tblGrid>
      <w:tr w:rsidR="003417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Süre 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200" w:line="276" w:lineRule="auto"/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  <w:p w:rsidR="0034176A" w:rsidRDefault="0034176A">
            <w:pPr>
              <w:spacing w:after="0" w:line="360" w:lineRule="auto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  <w:p w:rsidR="0034176A" w:rsidRDefault="0034176A">
            <w:pPr>
              <w:spacing w:after="0" w:line="360" w:lineRule="auto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</w:tbl>
    <w:p w:rsidR="0034176A" w:rsidRDefault="003417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176A" w:rsidRDefault="0034176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176A" w:rsidRDefault="0034176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176A" w:rsidRDefault="0034176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"/>
        <w:gridCol w:w="6667"/>
        <w:gridCol w:w="1134"/>
        <w:gridCol w:w="1134"/>
      </w:tblGrid>
      <w:tr w:rsidR="0034176A">
        <w:tblPrEx>
          <w:tblCellMar>
            <w:top w:w="0" w:type="dxa"/>
            <w:bottom w:w="0" w:type="dxa"/>
          </w:tblCellMar>
        </w:tblPrEx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PSİKİYATRİ STAJI</w:t>
            </w:r>
          </w:p>
          <w:p w:rsidR="0034176A" w:rsidRDefault="0084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Kodu: TIP5004</w:t>
            </w:r>
          </w:p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AKTS: 5 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Agorafobi/özgül fobiler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Akut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travma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sonrası stres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bozukluğu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Alkol ve madde kullanım bozuklukları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Bedensel belirti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bozukluğu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Somatizasyon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Konversiyon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Cinsel işlev bozuklukları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Cinsel Kimlik Bozuklukları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Depresyon*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Disosiyatif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Kişilik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Obsesif‐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Panik bozukluk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Sosyal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bozukluğu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Şizofreni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diğer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Uyku bozuklukları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Yaygın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bozukluğ</w:t>
            </w: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Yeme bozuklukları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Bağımlılık  (Davranışsal bağımlılık (kumar, alışveriş, teknolojik, internet bağımlılığı)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Temaruz (çıkar elde etmek için hasta rolü yaparak sağlık hizmeti kullanımı)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Stres ve stresle baş etme</w:t>
            </w:r>
          </w:p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Psikiyatrik aciller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Psikofarmakolojide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akılcı ilaç kullanımı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Psikiyatrik öykü alabilme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Ruhsal durum muayenesi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76A" w:rsidRDefault="003417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Otizm spektrum bozuklukları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Tik Bozuklukları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Yıkıcı Bozukluklar, dürtü kontrol ve davranım bozuklukları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DEHB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İletişim Bozuklukları (Kekemelik,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artikülasyon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sosyal iletişim bozukluğu, dil bozukluğu)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Akran Zorbalığı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Zihinsel yetersizlikler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34176A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Hasta Dağıtımı ve Hazırlama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341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76A" w:rsidRDefault="0084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34176A" w:rsidRDefault="00843B34">
      <w:pPr>
        <w:tabs>
          <w:tab w:val="left" w:pos="3057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4176A" w:rsidRDefault="0034176A">
      <w:pPr>
        <w:tabs>
          <w:tab w:val="left" w:pos="3057"/>
        </w:tabs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AMAÇ: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“Ruh Sağlığı ve Hastalıkları” stajının sonunda dönem V öğrencileri; psikiyatrik değerlendirme ve yaklaşımı benimseyecek, genel tıp uygulamasında hastayı bütüncül yaklaşım i</w:t>
      </w:r>
      <w:r>
        <w:rPr>
          <w:rFonts w:ascii="Times New Roman" w:eastAsia="Times New Roman" w:hAnsi="Times New Roman" w:cs="Times New Roman"/>
          <w:sz w:val="24"/>
        </w:rPr>
        <w:t>çinde psikiyatrik yönden değerlendirebilecek, psikopatolojileri tanıyıp sıklıkla karşılaşabilecekleri psikiyatrik hastalıklarda ayırıcı tanı yapabileceklerdir.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ÖĞRENİM HEDEFLERİ: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“Ruh Sağlığı ve Hastalıkları” stajını sonunda dönem V öğrencileri;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Psikiyatrinin işlemini anlayacak, psikiyatrik hastalıkların yaygınlığı ve sınıflandırılmasını bilecek, psikiyatride temel yaklaşım prensiplerini sayabilecek, psikiyatrik hastalıklarda tanıma ve tedavi etmenin önemini kavrayacak,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Genel ve soruna yöneli</w:t>
      </w:r>
      <w:r>
        <w:rPr>
          <w:rFonts w:ascii="Times New Roman" w:eastAsia="Times New Roman" w:hAnsi="Times New Roman" w:cs="Times New Roman"/>
          <w:sz w:val="24"/>
        </w:rPr>
        <w:t xml:space="preserve">k öykü alabilecek, psikiyatrik </w:t>
      </w:r>
      <w:proofErr w:type="spellStart"/>
      <w:r>
        <w:rPr>
          <w:rFonts w:ascii="Times New Roman" w:eastAsia="Times New Roman" w:hAnsi="Times New Roman" w:cs="Times New Roman"/>
          <w:sz w:val="24"/>
        </w:rPr>
        <w:t>anemnez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durum muayenesi yapabilecek, karmaşık olmayan durumlarda bilinç değerlendirmesi ve ruhsal durum muayenesi yapabilecek, </w:t>
      </w:r>
      <w:proofErr w:type="gramStart"/>
      <w:r>
        <w:rPr>
          <w:rFonts w:ascii="Times New Roman" w:eastAsia="Times New Roman" w:hAnsi="Times New Roman" w:cs="Times New Roman"/>
          <w:sz w:val="24"/>
        </w:rPr>
        <w:t>epikriz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hasta dosyası hazırlayabilecek, tarama ve tanımsal amaçlı inceleme s</w:t>
      </w:r>
      <w:r>
        <w:rPr>
          <w:rFonts w:ascii="Times New Roman" w:eastAsia="Times New Roman" w:hAnsi="Times New Roman" w:cs="Times New Roman"/>
          <w:sz w:val="24"/>
        </w:rPr>
        <w:t xml:space="preserve">onuçlarını yorumlayabilecek,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minimental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durum muayenesi yapabilecek,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Psikiyatrik hastalıkların diğer tıbbi hastalıklarla ilişki ve ayrımının farkına varacak, </w:t>
      </w:r>
      <w:proofErr w:type="spellStart"/>
      <w:r>
        <w:rPr>
          <w:rFonts w:ascii="Times New Roman" w:eastAsia="Times New Roman" w:hAnsi="Times New Roman" w:cs="Times New Roman"/>
          <w:sz w:val="24"/>
        </w:rPr>
        <w:t>biyopsikososyal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yaklaşımın önemini kavrayacak,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Şizofreni ve diğer </w:t>
      </w:r>
      <w:proofErr w:type="spellStart"/>
      <w:r>
        <w:rPr>
          <w:rFonts w:ascii="Times New Roman" w:eastAsia="Times New Roman" w:hAnsi="Times New Roman" w:cs="Times New Roman"/>
          <w:sz w:val="24"/>
        </w:rPr>
        <w:t>psikotik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bozuklukların tan</w:t>
      </w:r>
      <w:r>
        <w:rPr>
          <w:rFonts w:ascii="Times New Roman" w:eastAsia="Times New Roman" w:hAnsi="Times New Roman" w:cs="Times New Roman"/>
          <w:sz w:val="24"/>
        </w:rPr>
        <w:t>ımını koyabilecek, acil tedavisini yapabilecek, tedavisi hakkında bilgi sahibi olacak,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 Alkol ve madde kullanım bozukluklarını tanıyabilecek, acil tedavisini yapabilecek ve korunma önlemlerin uygulayabilecek, 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Davranışsal bağımlılıkları (kumar, alışve</w:t>
      </w:r>
      <w:r>
        <w:rPr>
          <w:rFonts w:ascii="Times New Roman" w:eastAsia="Times New Roman" w:hAnsi="Times New Roman" w:cs="Times New Roman"/>
          <w:sz w:val="24"/>
        </w:rPr>
        <w:t>riş, teknolojik, internet bağımlılığı) ve bağımlılıkların sosyal yönünü tanıyabilecek ve değerlendirebilecek,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Yeme bozuklukları, uyku bozuklukları ve </w:t>
      </w:r>
      <w:proofErr w:type="spellStart"/>
      <w:r>
        <w:rPr>
          <w:rFonts w:ascii="Times New Roman" w:eastAsia="Times New Roman" w:hAnsi="Times New Roman" w:cs="Times New Roman"/>
          <w:sz w:val="24"/>
        </w:rPr>
        <w:t>disosiyatif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bozuklukların ön tanısını koyabilecek,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Akut ve </w:t>
      </w:r>
      <w:proofErr w:type="gramStart"/>
      <w:r>
        <w:rPr>
          <w:rFonts w:ascii="Times New Roman" w:eastAsia="Times New Roman" w:hAnsi="Times New Roman" w:cs="Times New Roman"/>
          <w:sz w:val="24"/>
        </w:rPr>
        <w:t>travma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sonrası stres bozukluğunun ön tanı</w:t>
      </w:r>
      <w:r>
        <w:rPr>
          <w:rFonts w:ascii="Times New Roman" w:eastAsia="Times New Roman" w:hAnsi="Times New Roman" w:cs="Times New Roman"/>
          <w:sz w:val="24"/>
        </w:rPr>
        <w:t>sını koyabilecek,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Bipolar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 tanıyabilecek, acil tedavisini yapabilecek; depresif bozuklukların tanısını koyabilecek, tedavi edebilecek, acil tedavisini, 1. basamak şartlarında takip ve kontrolünü yapabilecek, korunma önlemlerini uygulayabilecek,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</w:rPr>
        <w:t>Anksiyete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bozuklukların ön tansını koyabilecek, Yaygın </w:t>
      </w:r>
      <w:proofErr w:type="spellStart"/>
      <w:r>
        <w:rPr>
          <w:rFonts w:ascii="Times New Roman" w:eastAsia="Times New Roman" w:hAnsi="Times New Roman" w:cs="Times New Roman"/>
          <w:sz w:val="24"/>
        </w:rPr>
        <w:t>anksiyete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bozukluğu, </w:t>
      </w:r>
      <w:proofErr w:type="spellStart"/>
      <w:r>
        <w:rPr>
          <w:rFonts w:ascii="Times New Roman" w:eastAsia="Times New Roman" w:hAnsi="Times New Roman" w:cs="Times New Roman"/>
          <w:sz w:val="24"/>
        </w:rPr>
        <w:t>fobik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bozukluklar, panik bozukluk ve sosyal </w:t>
      </w:r>
      <w:proofErr w:type="spellStart"/>
      <w:r>
        <w:rPr>
          <w:rFonts w:ascii="Times New Roman" w:eastAsia="Times New Roman" w:hAnsi="Times New Roman" w:cs="Times New Roman"/>
          <w:sz w:val="24"/>
        </w:rPr>
        <w:t>anksiyete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bozukluğunun tanısını koyabilecek ve tedavisi hakkında bilgi sahibi olacak, panik bozukluğun acil tedavisini yapabilecek,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Obsesif </w:t>
      </w:r>
      <w:proofErr w:type="spellStart"/>
      <w:r>
        <w:rPr>
          <w:rFonts w:ascii="Times New Roman" w:eastAsia="Times New Roman" w:hAnsi="Times New Roman" w:cs="Times New Roman"/>
          <w:sz w:val="24"/>
        </w:rPr>
        <w:t>kompülsif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bozukluğun tanısını koyabilecek ve tedavisi hakkında bilgi sahibi olacak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Kişilik bozuklukların ön tanısını koyabilecek,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</w:rPr>
        <w:t>Somatoform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bozuklukların (bedensel belirti bozukluğu, </w:t>
      </w:r>
      <w:proofErr w:type="spellStart"/>
      <w:r>
        <w:rPr>
          <w:rFonts w:ascii="Times New Roman" w:eastAsia="Times New Roman" w:hAnsi="Times New Roman" w:cs="Times New Roman"/>
          <w:sz w:val="24"/>
        </w:rPr>
        <w:t>hipokonriyazis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konversiyon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 gibi) tanısın</w:t>
      </w:r>
      <w:r>
        <w:rPr>
          <w:rFonts w:ascii="Times New Roman" w:eastAsia="Times New Roman" w:hAnsi="Times New Roman" w:cs="Times New Roman"/>
          <w:sz w:val="24"/>
        </w:rPr>
        <w:t xml:space="preserve">ı koyabilecek ve acil tedavisini yapabilecek,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psikososyal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yönünü değerlendirebilecek, temaruzu ayırt edebilecek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Cinsel işlev bozukluklarının ve cinsel kimlik bozukluklarının ön tanısını koyabilecek,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Stres ve stresle </w:t>
      </w:r>
      <w:proofErr w:type="spellStart"/>
      <w:r>
        <w:rPr>
          <w:rFonts w:ascii="Times New Roman" w:eastAsia="Times New Roman" w:hAnsi="Times New Roman" w:cs="Times New Roman"/>
          <w:sz w:val="24"/>
        </w:rPr>
        <w:t>başetme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stratejilerini tanıyabil</w:t>
      </w:r>
      <w:r>
        <w:rPr>
          <w:rFonts w:ascii="Times New Roman" w:eastAsia="Times New Roman" w:hAnsi="Times New Roman" w:cs="Times New Roman"/>
          <w:sz w:val="24"/>
        </w:rPr>
        <w:t>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Psikiyatrik acilleri tanıyabilecek, müdahale yöntemlerini uygulayabilecek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Psikiyatride akılcı ilaç kullanımı konusunda bilgi sahibi olacak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Çocuk ruh sağlığı ile ilgili en çok görülen hastalıkları tanıyabilecek,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öntanısını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koyabilecek</w:t>
      </w:r>
    </w:p>
    <w:p w:rsidR="0034176A" w:rsidRDefault="0034176A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176A" w:rsidRDefault="0034176A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176A" w:rsidRDefault="0034176A">
      <w:pPr>
        <w:tabs>
          <w:tab w:val="left" w:pos="3057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34176A" w:rsidRDefault="0034176A">
      <w:pPr>
        <w:tabs>
          <w:tab w:val="left" w:pos="3057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</w:p>
    <w:sectPr w:rsidR="0034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76A"/>
    <w:rsid w:val="0034176A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6176"/>
  <w15:docId w15:val="{024D1BDD-26D4-444D-A072-491EA2B3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Kadir Eren Biçer</cp:lastModifiedBy>
  <cp:revision>2</cp:revision>
  <dcterms:created xsi:type="dcterms:W3CDTF">2022-09-12T09:56:00Z</dcterms:created>
  <dcterms:modified xsi:type="dcterms:W3CDTF">2022-09-12T09:57:00Z</dcterms:modified>
</cp:coreProperties>
</file>