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E4" w:rsidRPr="00C65BE4" w:rsidRDefault="009807C3" w:rsidP="00C65BE4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color w:val="365F91"/>
          <w:spacing w:val="-1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714F63A" wp14:editId="4A36D235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5BE4" w:rsidRPr="00C65BE4" w:rsidRDefault="00C65BE4" w:rsidP="00C65BE4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C65BE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</w:t>
      </w:r>
      <w:r w:rsidR="006F209E">
        <w:rPr>
          <w:rFonts w:ascii="Times New Roman" w:hAnsi="Times New Roman" w:cs="Times New Roman"/>
          <w:b/>
          <w:spacing w:val="-1"/>
          <w:sz w:val="24"/>
          <w:szCs w:val="24"/>
        </w:rPr>
        <w:t xml:space="preserve">NİĞDE </w:t>
      </w:r>
      <w:r w:rsidRPr="00C65BE4">
        <w:rPr>
          <w:rFonts w:ascii="Times New Roman" w:hAnsi="Times New Roman" w:cs="Times New Roman"/>
          <w:b/>
          <w:spacing w:val="-1"/>
          <w:sz w:val="24"/>
          <w:szCs w:val="24"/>
        </w:rPr>
        <w:t>ÖMER HALİSDEMİR ÜNİVERSİTESİ TIP FAKÜLTESİ</w:t>
      </w:r>
    </w:p>
    <w:p w:rsidR="00C65BE4" w:rsidRPr="00C65BE4" w:rsidRDefault="00C65BE4" w:rsidP="00C65B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BE4">
        <w:rPr>
          <w:rFonts w:ascii="Times New Roman" w:hAnsi="Times New Roman" w:cs="Times New Roman"/>
          <w:b/>
          <w:sz w:val="24"/>
          <w:szCs w:val="24"/>
        </w:rPr>
        <w:t xml:space="preserve">  DÖNEM 2 DERS KURULU 5</w:t>
      </w:r>
    </w:p>
    <w:p w:rsidR="00C65BE4" w:rsidRPr="00C65BE4" w:rsidRDefault="00C65BE4" w:rsidP="00C65B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BE4" w:rsidRDefault="00C65BE4" w:rsidP="00C65B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BE4">
        <w:rPr>
          <w:rFonts w:ascii="Times New Roman" w:hAnsi="Times New Roman" w:cs="Times New Roman"/>
          <w:b/>
          <w:sz w:val="24"/>
          <w:szCs w:val="24"/>
        </w:rPr>
        <w:t>TIP2500- ENDOKRİN VE ÜROGENİTAL SİSTEMLER DERS KURULU</w:t>
      </w:r>
    </w:p>
    <w:tbl>
      <w:tblPr>
        <w:tblStyle w:val="TabloKlavuzu2"/>
        <w:tblW w:w="8930" w:type="dxa"/>
        <w:tblInd w:w="-147" w:type="dxa"/>
        <w:tblLook w:val="04A0" w:firstRow="1" w:lastRow="0" w:firstColumn="1" w:lastColumn="0" w:noHBand="0" w:noVBand="1"/>
      </w:tblPr>
      <w:tblGrid>
        <w:gridCol w:w="1691"/>
        <w:gridCol w:w="2137"/>
        <w:gridCol w:w="2410"/>
        <w:gridCol w:w="2692"/>
      </w:tblGrid>
      <w:tr w:rsidR="001E4B3A" w:rsidRPr="00CB4309" w:rsidTr="001E4B3A">
        <w:tc>
          <w:tcPr>
            <w:tcW w:w="1691" w:type="dxa"/>
          </w:tcPr>
          <w:p w:rsidR="001E4B3A" w:rsidRPr="00CB4309" w:rsidRDefault="001E4B3A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(Hafta)</w:t>
            </w:r>
          </w:p>
        </w:tc>
        <w:tc>
          <w:tcPr>
            <w:tcW w:w="2137" w:type="dxa"/>
          </w:tcPr>
          <w:p w:rsidR="001E4B3A" w:rsidRPr="00CB4309" w:rsidRDefault="001E4B3A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410" w:type="dxa"/>
          </w:tcPr>
          <w:p w:rsidR="001E4B3A" w:rsidRPr="00CB4309" w:rsidRDefault="001E4B3A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692" w:type="dxa"/>
          </w:tcPr>
          <w:p w:rsidR="001E4B3A" w:rsidRPr="00CB4309" w:rsidRDefault="001E4B3A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C65BE4" w:rsidRPr="00954FBD" w:rsidTr="001E4B3A">
        <w:tc>
          <w:tcPr>
            <w:tcW w:w="1691" w:type="dxa"/>
          </w:tcPr>
          <w:p w:rsidR="00C65BE4" w:rsidRPr="00954FBD" w:rsidRDefault="001E4B3A" w:rsidP="00C65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C65BE4" w:rsidRPr="00954FBD" w:rsidRDefault="00C65BE4" w:rsidP="001E4B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4F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C65BE4" w:rsidRPr="00954FBD" w:rsidRDefault="00C65BE4" w:rsidP="001E4B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4F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2" w:type="dxa"/>
          </w:tcPr>
          <w:p w:rsidR="00C65BE4" w:rsidRPr="00954FBD" w:rsidRDefault="001F64EB" w:rsidP="00C65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27267E" w:rsidRPr="00C65BE4" w:rsidRDefault="0027267E" w:rsidP="00C65BE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  <w:gridCol w:w="1134"/>
      </w:tblGrid>
      <w:tr w:rsidR="00180126" w:rsidRPr="00274481" w:rsidTr="00DF0EF6">
        <w:trPr>
          <w:trHeight w:val="110"/>
        </w:trPr>
        <w:tc>
          <w:tcPr>
            <w:tcW w:w="1379" w:type="dxa"/>
            <w:vMerge w:val="restart"/>
          </w:tcPr>
          <w:p w:rsidR="00180126" w:rsidRPr="00274481" w:rsidRDefault="00180126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3119" w:type="dxa"/>
            <w:vMerge w:val="restart"/>
          </w:tcPr>
          <w:p w:rsidR="00180126" w:rsidRPr="00274481" w:rsidRDefault="00180126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  <w:tc>
          <w:tcPr>
            <w:tcW w:w="3118" w:type="dxa"/>
            <w:gridSpan w:val="3"/>
          </w:tcPr>
          <w:p w:rsidR="00180126" w:rsidRPr="00274481" w:rsidRDefault="00180126" w:rsidP="00367B5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Sayıları</w:t>
            </w:r>
          </w:p>
        </w:tc>
        <w:tc>
          <w:tcPr>
            <w:tcW w:w="1134" w:type="dxa"/>
            <w:vMerge w:val="restart"/>
          </w:tcPr>
          <w:p w:rsidR="00180126" w:rsidRPr="00274481" w:rsidRDefault="00180126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65BE4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180126" w:rsidRPr="00274481" w:rsidTr="00DF0EF6">
        <w:trPr>
          <w:trHeight w:val="110"/>
        </w:trPr>
        <w:tc>
          <w:tcPr>
            <w:tcW w:w="1379" w:type="dxa"/>
            <w:vMerge/>
          </w:tcPr>
          <w:p w:rsidR="00180126" w:rsidRPr="00274481" w:rsidRDefault="00180126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:rsidR="00180126" w:rsidRPr="00274481" w:rsidRDefault="00180126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180126" w:rsidRPr="00274481" w:rsidRDefault="00180126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 xml:space="preserve">Teorik </w:t>
            </w:r>
          </w:p>
        </w:tc>
        <w:tc>
          <w:tcPr>
            <w:tcW w:w="992" w:type="dxa"/>
          </w:tcPr>
          <w:p w:rsidR="00180126" w:rsidRPr="00274481" w:rsidRDefault="00180126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 xml:space="preserve">Pratik </w:t>
            </w:r>
          </w:p>
        </w:tc>
        <w:tc>
          <w:tcPr>
            <w:tcW w:w="1134" w:type="dxa"/>
          </w:tcPr>
          <w:p w:rsidR="00180126" w:rsidRPr="00274481" w:rsidRDefault="00180126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 xml:space="preserve">Toplam </w:t>
            </w:r>
          </w:p>
        </w:tc>
        <w:tc>
          <w:tcPr>
            <w:tcW w:w="1134" w:type="dxa"/>
            <w:vMerge/>
          </w:tcPr>
          <w:p w:rsidR="00180126" w:rsidRPr="00C65BE4" w:rsidRDefault="00180126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64EB" w:rsidRPr="00C65BE4" w:rsidTr="00DF0EF6">
        <w:trPr>
          <w:trHeight w:val="110"/>
        </w:trPr>
        <w:tc>
          <w:tcPr>
            <w:tcW w:w="1379" w:type="dxa"/>
          </w:tcPr>
          <w:p w:rsidR="001F64EB" w:rsidRPr="00C65BE4" w:rsidRDefault="001F64EB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>TIP25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119" w:type="dxa"/>
          </w:tcPr>
          <w:p w:rsidR="001F64EB" w:rsidRPr="00C65BE4" w:rsidRDefault="001F64EB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992" w:type="dxa"/>
          </w:tcPr>
          <w:p w:rsidR="001F64EB" w:rsidRPr="00C65BE4" w:rsidRDefault="001F64EB" w:rsidP="001F64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1F64EB" w:rsidRPr="00C65BE4" w:rsidRDefault="001F64EB" w:rsidP="001F64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F64EB" w:rsidRPr="00C65BE4" w:rsidRDefault="001F64EB" w:rsidP="001F64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1F64EB" w:rsidRPr="00C65BE4" w:rsidRDefault="001F64EB" w:rsidP="001F64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64EB" w:rsidRPr="00C65BE4" w:rsidTr="00DF0EF6">
        <w:trPr>
          <w:trHeight w:val="110"/>
        </w:trPr>
        <w:tc>
          <w:tcPr>
            <w:tcW w:w="1379" w:type="dxa"/>
          </w:tcPr>
          <w:p w:rsidR="001F64EB" w:rsidRPr="00C65BE4" w:rsidRDefault="001F64EB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  <w:bCs/>
              </w:rPr>
              <w:t>TIP2502</w:t>
            </w:r>
          </w:p>
        </w:tc>
        <w:tc>
          <w:tcPr>
            <w:tcW w:w="3119" w:type="dxa"/>
          </w:tcPr>
          <w:p w:rsidR="001F64EB" w:rsidRPr="00C65BE4" w:rsidRDefault="007D3192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</w:t>
            </w:r>
            <w:r w:rsidR="001F64EB" w:rsidRPr="00C65BE4">
              <w:rPr>
                <w:rFonts w:ascii="Times New Roman" w:hAnsi="Times New Roman" w:cs="Times New Roman"/>
              </w:rPr>
              <w:t xml:space="preserve">Biyokimya </w:t>
            </w:r>
          </w:p>
        </w:tc>
        <w:tc>
          <w:tcPr>
            <w:tcW w:w="992" w:type="dxa"/>
          </w:tcPr>
          <w:p w:rsidR="001F64EB" w:rsidRPr="00C65BE4" w:rsidRDefault="001F64EB" w:rsidP="001F64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1F64EB" w:rsidRPr="00C65BE4" w:rsidRDefault="001F64EB" w:rsidP="001F64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F64EB" w:rsidRPr="00C65BE4" w:rsidRDefault="001F64EB" w:rsidP="001F64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1F64EB" w:rsidRPr="00C65BE4" w:rsidRDefault="001F64EB" w:rsidP="001F64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F64EB" w:rsidRPr="00C65BE4" w:rsidTr="00DF0EF6">
        <w:trPr>
          <w:trHeight w:val="110"/>
        </w:trPr>
        <w:tc>
          <w:tcPr>
            <w:tcW w:w="1379" w:type="dxa"/>
          </w:tcPr>
          <w:p w:rsidR="001F64EB" w:rsidRPr="00C65BE4" w:rsidRDefault="001F64EB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TIP2511</w:t>
            </w:r>
          </w:p>
        </w:tc>
        <w:tc>
          <w:tcPr>
            <w:tcW w:w="3119" w:type="dxa"/>
          </w:tcPr>
          <w:p w:rsidR="001F64EB" w:rsidRPr="00C65BE4" w:rsidRDefault="001F64EB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992" w:type="dxa"/>
          </w:tcPr>
          <w:p w:rsidR="001F64EB" w:rsidRPr="00C65BE4" w:rsidRDefault="001F64EB" w:rsidP="001F64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1F64EB" w:rsidRPr="00C65BE4" w:rsidRDefault="001F64EB" w:rsidP="001F64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F64EB" w:rsidRPr="00C65BE4" w:rsidRDefault="001F64EB" w:rsidP="001F64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1F64EB" w:rsidRPr="00C65BE4" w:rsidRDefault="001F64EB" w:rsidP="001F64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F64EB" w:rsidRPr="00C65BE4" w:rsidTr="00DF0EF6">
        <w:trPr>
          <w:trHeight w:val="110"/>
        </w:trPr>
        <w:tc>
          <w:tcPr>
            <w:tcW w:w="1379" w:type="dxa"/>
          </w:tcPr>
          <w:p w:rsidR="001F64EB" w:rsidRPr="00C65BE4" w:rsidRDefault="001F64EB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TIP2512</w:t>
            </w:r>
          </w:p>
        </w:tc>
        <w:tc>
          <w:tcPr>
            <w:tcW w:w="3119" w:type="dxa"/>
          </w:tcPr>
          <w:p w:rsidR="001F64EB" w:rsidRPr="00C65BE4" w:rsidRDefault="001F64EB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Histoloji ve Embriyoloji </w:t>
            </w:r>
          </w:p>
        </w:tc>
        <w:tc>
          <w:tcPr>
            <w:tcW w:w="992" w:type="dxa"/>
          </w:tcPr>
          <w:p w:rsidR="001F64EB" w:rsidRPr="00C65BE4" w:rsidRDefault="001F64EB" w:rsidP="001F64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F64EB" w:rsidRPr="00C65BE4" w:rsidRDefault="001F64EB" w:rsidP="001F64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F64EB" w:rsidRPr="00C65BE4" w:rsidRDefault="001F64EB" w:rsidP="001F64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1F64EB" w:rsidRPr="00C65BE4" w:rsidRDefault="001F64EB" w:rsidP="001F64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F64EB" w:rsidRPr="00C65BE4" w:rsidTr="00180126">
        <w:trPr>
          <w:trHeight w:val="110"/>
        </w:trPr>
        <w:tc>
          <w:tcPr>
            <w:tcW w:w="4498" w:type="dxa"/>
            <w:gridSpan w:val="2"/>
          </w:tcPr>
          <w:p w:rsidR="001F64EB" w:rsidRPr="00C65BE4" w:rsidRDefault="001F64EB" w:rsidP="00DF0EF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  <w:b/>
                <w:bCs/>
              </w:rPr>
              <w:t xml:space="preserve">Kurul Toplamı </w:t>
            </w:r>
          </w:p>
        </w:tc>
        <w:tc>
          <w:tcPr>
            <w:tcW w:w="992" w:type="dxa"/>
          </w:tcPr>
          <w:p w:rsidR="001F64EB" w:rsidRPr="00C65BE4" w:rsidRDefault="001F64EB" w:rsidP="001F64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  <w:b/>
                <w:bCs/>
              </w:rPr>
              <w:t>95</w:t>
            </w:r>
          </w:p>
        </w:tc>
        <w:tc>
          <w:tcPr>
            <w:tcW w:w="992" w:type="dxa"/>
          </w:tcPr>
          <w:p w:rsidR="001F64EB" w:rsidRPr="00C65BE4" w:rsidRDefault="001F64EB" w:rsidP="001F64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34" w:type="dxa"/>
          </w:tcPr>
          <w:p w:rsidR="001F64EB" w:rsidRPr="00C65BE4" w:rsidRDefault="001F64EB" w:rsidP="001F64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134" w:type="dxa"/>
          </w:tcPr>
          <w:p w:rsidR="001F64EB" w:rsidRPr="00C65BE4" w:rsidRDefault="001F64EB" w:rsidP="001F64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</w:tbl>
    <w:p w:rsidR="00934945" w:rsidRDefault="00934945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09DD" w:rsidRDefault="007809DD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134"/>
        <w:gridCol w:w="1281"/>
      </w:tblGrid>
      <w:tr w:rsidR="007809DD" w:rsidRPr="00C65BE4" w:rsidTr="007809DD">
        <w:trPr>
          <w:trHeight w:val="110"/>
        </w:trPr>
        <w:tc>
          <w:tcPr>
            <w:tcW w:w="8897" w:type="dxa"/>
            <w:gridSpan w:val="3"/>
          </w:tcPr>
          <w:p w:rsidR="007809DD" w:rsidRPr="00C65BE4" w:rsidRDefault="007809DD" w:rsidP="00C72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ANATOMİ</w:t>
            </w:r>
          </w:p>
          <w:p w:rsidR="007809DD" w:rsidRDefault="007809DD" w:rsidP="00C72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TIP2508</w:t>
            </w:r>
          </w:p>
          <w:p w:rsidR="007809DD" w:rsidRPr="00C65BE4" w:rsidRDefault="007809DD" w:rsidP="00C72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1</w:t>
            </w: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Böbrek ve </w:t>
            </w:r>
            <w:proofErr w:type="spellStart"/>
            <w:r w:rsidRPr="00C65BE4">
              <w:rPr>
                <w:rFonts w:ascii="Times New Roman" w:hAnsi="Times New Roman" w:cs="Times New Roman"/>
              </w:rPr>
              <w:t>üreterin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Mesane ve </w:t>
            </w:r>
            <w:proofErr w:type="spellStart"/>
            <w:r w:rsidRPr="00C65BE4">
              <w:rPr>
                <w:rFonts w:ascii="Times New Roman" w:hAnsi="Times New Roman" w:cs="Times New Roman"/>
              </w:rPr>
              <w:t>uretranın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t>Pelvis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ve perine anatomisi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2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Erkek </w:t>
            </w:r>
            <w:proofErr w:type="spellStart"/>
            <w:r w:rsidRPr="00C65BE4">
              <w:rPr>
                <w:rFonts w:ascii="Times New Roman" w:hAnsi="Times New Roman" w:cs="Times New Roman"/>
              </w:rPr>
              <w:t>genital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organlarının anatomisi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t>Hypophisis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C65BE4">
              <w:rPr>
                <w:rFonts w:ascii="Times New Roman" w:hAnsi="Times New Roman" w:cs="Times New Roman"/>
              </w:rPr>
              <w:t>epifizin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lastRenderedPageBreak/>
              <w:t>Glandula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BE4">
              <w:rPr>
                <w:rFonts w:ascii="Times New Roman" w:hAnsi="Times New Roman" w:cs="Times New Roman"/>
              </w:rPr>
              <w:t>suprarenalis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5BE4">
              <w:rPr>
                <w:rFonts w:ascii="Times New Roman" w:hAnsi="Times New Roman" w:cs="Times New Roman"/>
              </w:rPr>
              <w:t>gl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65BE4">
              <w:rPr>
                <w:rFonts w:ascii="Times New Roman" w:hAnsi="Times New Roman" w:cs="Times New Roman"/>
              </w:rPr>
              <w:t>thyroidea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C65BE4">
              <w:rPr>
                <w:rFonts w:ascii="Times New Roman" w:hAnsi="Times New Roman" w:cs="Times New Roman"/>
              </w:rPr>
              <w:t>gl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65BE4">
              <w:rPr>
                <w:rFonts w:ascii="Times New Roman" w:hAnsi="Times New Roman" w:cs="Times New Roman"/>
              </w:rPr>
              <w:t>parathyroidea’nın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Kadın </w:t>
            </w:r>
            <w:proofErr w:type="spellStart"/>
            <w:r w:rsidRPr="00C65BE4">
              <w:rPr>
                <w:rFonts w:ascii="Times New Roman" w:hAnsi="Times New Roman" w:cs="Times New Roman"/>
              </w:rPr>
              <w:t>genital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organlarının anatomisi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Böbrekler, </w:t>
            </w:r>
            <w:proofErr w:type="spellStart"/>
            <w:r w:rsidRPr="00C65BE4">
              <w:rPr>
                <w:rFonts w:ascii="Times New Roman" w:hAnsi="Times New Roman" w:cs="Times New Roman"/>
              </w:rPr>
              <w:t>ureter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ve mesane anatomisi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7809DD" w:rsidRPr="00C65BE4" w:rsidTr="007809DD">
        <w:trPr>
          <w:trHeight w:val="113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Erkek </w:t>
            </w:r>
            <w:proofErr w:type="spellStart"/>
            <w:r w:rsidRPr="00C65BE4">
              <w:rPr>
                <w:rFonts w:ascii="Times New Roman" w:hAnsi="Times New Roman" w:cs="Times New Roman"/>
              </w:rPr>
              <w:t>genital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organları anatomisi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7809DD" w:rsidRPr="00C65BE4" w:rsidTr="007809DD">
        <w:trPr>
          <w:trHeight w:val="113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Kadın </w:t>
            </w:r>
            <w:proofErr w:type="spellStart"/>
            <w:r w:rsidRPr="00C65BE4">
              <w:rPr>
                <w:rFonts w:ascii="Times New Roman" w:hAnsi="Times New Roman" w:cs="Times New Roman"/>
              </w:rPr>
              <w:t>genital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organları, </w:t>
            </w:r>
            <w:proofErr w:type="spellStart"/>
            <w:r w:rsidRPr="00C65BE4">
              <w:rPr>
                <w:rFonts w:ascii="Times New Roman" w:hAnsi="Times New Roman" w:cs="Times New Roman"/>
              </w:rPr>
              <w:t>pelvis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ve perine anatomisi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7809DD" w:rsidRPr="00C65BE4" w:rsidTr="007809DD">
        <w:trPr>
          <w:trHeight w:val="113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Karın arka duvarı, </w:t>
            </w:r>
            <w:proofErr w:type="spellStart"/>
            <w:r w:rsidRPr="00C65BE4">
              <w:rPr>
                <w:rFonts w:ascii="Times New Roman" w:hAnsi="Times New Roman" w:cs="Times New Roman"/>
              </w:rPr>
              <w:t>plexus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BE4">
              <w:rPr>
                <w:rFonts w:ascii="Times New Roman" w:hAnsi="Times New Roman" w:cs="Times New Roman"/>
              </w:rPr>
              <w:t>lumbosacralis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ve endokrin bezlerinin anatomisi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934945" w:rsidRDefault="00934945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09DD" w:rsidRPr="00C65BE4" w:rsidRDefault="007809DD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134"/>
        <w:gridCol w:w="1281"/>
      </w:tblGrid>
      <w:tr w:rsidR="007809DD" w:rsidRPr="00C65BE4" w:rsidTr="007809DD">
        <w:trPr>
          <w:trHeight w:val="110"/>
        </w:trPr>
        <w:tc>
          <w:tcPr>
            <w:tcW w:w="8897" w:type="dxa"/>
            <w:gridSpan w:val="3"/>
          </w:tcPr>
          <w:p w:rsidR="007809DD" w:rsidRPr="00C65BE4" w:rsidRDefault="007809DD" w:rsidP="00C72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TIBBİ </w:t>
            </w: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BİYOKİMYA</w:t>
            </w:r>
          </w:p>
          <w:p w:rsidR="007809DD" w:rsidRDefault="007809DD" w:rsidP="00C72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TIP2502</w:t>
            </w:r>
          </w:p>
          <w:p w:rsidR="007809DD" w:rsidRPr="00C65BE4" w:rsidRDefault="007809DD" w:rsidP="00C72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3</w:t>
            </w: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Hormonların sınıflandırılması, sentezi ve salgılanması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Hormonların etki mekanizmaları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Hormon reseptörlerinin yapısı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Kalsiyum ve fosfor metabolizmasını düzenleyen hormonlar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t>Hipotalamus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ve hipofiz hormonlarının yapıları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Adrenal korteks hormonları, </w:t>
            </w:r>
            <w:proofErr w:type="spellStart"/>
            <w:r w:rsidRPr="00C65BE4">
              <w:rPr>
                <w:rFonts w:ascii="Times New Roman" w:hAnsi="Times New Roman" w:cs="Times New Roman"/>
              </w:rPr>
              <w:t>glukokortikoidler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C65BE4">
              <w:rPr>
                <w:rFonts w:ascii="Times New Roman" w:hAnsi="Times New Roman" w:cs="Times New Roman"/>
              </w:rPr>
              <w:t>mineralo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BE4">
              <w:rPr>
                <w:rFonts w:ascii="Times New Roman" w:hAnsi="Times New Roman" w:cs="Times New Roman"/>
              </w:rPr>
              <w:t>kortikoidlerin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sentezi ve yıkımı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t>Gonad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hormonlarının sentezi ve yıkımı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t>Katekolaminlerin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sentez ve yıkımı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Pankreas ve </w:t>
            </w:r>
            <w:proofErr w:type="spellStart"/>
            <w:r w:rsidRPr="00C65BE4">
              <w:rPr>
                <w:rFonts w:ascii="Times New Roman" w:hAnsi="Times New Roman" w:cs="Times New Roman"/>
              </w:rPr>
              <w:t>gastrointestinal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sistem hormonları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t>Tiroid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hormonları, sentezi ve yıkımı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t>Hiperglisemi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ve hipoglisemi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Gebeliğin biyokimyası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Böbrek fonksiyon testleri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İdrarın fiziksel ve kimyasal özellikleri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İdrarın mikroskobik incelenmesi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t>Kreatinin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BE4">
              <w:rPr>
                <w:rFonts w:ascii="Times New Roman" w:hAnsi="Times New Roman" w:cs="Times New Roman"/>
              </w:rPr>
              <w:t>klirensi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İdrarın fiziksel ve kimyasal özellikleri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İdrar </w:t>
            </w:r>
            <w:proofErr w:type="spellStart"/>
            <w:r w:rsidRPr="00C65BE4">
              <w:rPr>
                <w:rFonts w:ascii="Times New Roman" w:hAnsi="Times New Roman" w:cs="Times New Roman"/>
              </w:rPr>
              <w:t>mikroskopisi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lastRenderedPageBreak/>
              <w:t>Glukometre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ile OGTT </w:t>
            </w:r>
            <w:proofErr w:type="gramStart"/>
            <w:r w:rsidRPr="00C65BE4">
              <w:rPr>
                <w:rFonts w:ascii="Times New Roman" w:hAnsi="Times New Roman" w:cs="Times New Roman"/>
              </w:rPr>
              <w:t>simülasyonu</w:t>
            </w:r>
            <w:proofErr w:type="gramEnd"/>
            <w:r w:rsidRPr="00C65B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4945" w:rsidRPr="00C65BE4" w:rsidRDefault="00934945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134"/>
        <w:gridCol w:w="1281"/>
      </w:tblGrid>
      <w:tr w:rsidR="007809DD" w:rsidRPr="00C65BE4" w:rsidTr="007809DD">
        <w:trPr>
          <w:trHeight w:val="110"/>
        </w:trPr>
        <w:tc>
          <w:tcPr>
            <w:tcW w:w="8897" w:type="dxa"/>
            <w:gridSpan w:val="3"/>
          </w:tcPr>
          <w:p w:rsidR="007809DD" w:rsidRPr="00C65BE4" w:rsidRDefault="007809DD" w:rsidP="00C72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FİZYOLOJİ </w:t>
            </w:r>
          </w:p>
          <w:p w:rsidR="007809DD" w:rsidRDefault="007809DD" w:rsidP="00C72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Kodu: TIP2511</w:t>
            </w:r>
          </w:p>
          <w:p w:rsidR="007809DD" w:rsidRPr="00C65BE4" w:rsidRDefault="007809DD" w:rsidP="00C72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2</w:t>
            </w: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Böbreğin fonksiyonel yapısı ve böbrek kan akımı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t>Gromerüler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BE4">
              <w:rPr>
                <w:rFonts w:ascii="Times New Roman" w:hAnsi="Times New Roman" w:cs="Times New Roman"/>
              </w:rPr>
              <w:t>filtrasyon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(GFR) ve düzenleyici mekanizmalar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Böbrek </w:t>
            </w:r>
            <w:proofErr w:type="spellStart"/>
            <w:r w:rsidRPr="00C65BE4">
              <w:rPr>
                <w:rFonts w:ascii="Times New Roman" w:hAnsi="Times New Roman" w:cs="Times New Roman"/>
              </w:rPr>
              <w:t>tübüllerinin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fonksiyonları, idrarın yoğunlaştırılması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2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Sıvı ve elektrolit dengesinin düzenlenmesi ve </w:t>
            </w:r>
            <w:proofErr w:type="spellStart"/>
            <w:r w:rsidRPr="00C65BE4">
              <w:rPr>
                <w:rFonts w:ascii="Times New Roman" w:hAnsi="Times New Roman" w:cs="Times New Roman"/>
              </w:rPr>
              <w:t>ozmolaritenin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kontrolü, elektrolit dengesi bozuklukları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Vücut sıvılarının asit </w:t>
            </w:r>
            <w:proofErr w:type="gramStart"/>
            <w:r w:rsidRPr="00C65BE4">
              <w:rPr>
                <w:rFonts w:ascii="Times New Roman" w:hAnsi="Times New Roman" w:cs="Times New Roman"/>
              </w:rPr>
              <w:t>baz</w:t>
            </w:r>
            <w:proofErr w:type="gramEnd"/>
            <w:r w:rsidRPr="00C65BE4">
              <w:rPr>
                <w:rFonts w:ascii="Times New Roman" w:hAnsi="Times New Roman" w:cs="Times New Roman"/>
              </w:rPr>
              <w:t xml:space="preserve"> dengesinin düzenlenmesi ve idrarın asitleştirilmesi, asit-baz dengesi bozuklukları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Böbrek fonksiyonlarının ölçüsü olarak </w:t>
            </w:r>
            <w:proofErr w:type="spellStart"/>
            <w:r w:rsidRPr="00C65BE4">
              <w:rPr>
                <w:rFonts w:ascii="Times New Roman" w:hAnsi="Times New Roman" w:cs="Times New Roman"/>
              </w:rPr>
              <w:t>klirens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kavramı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t>Miksiyon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(idrarın çıkarılması), </w:t>
            </w:r>
            <w:proofErr w:type="gramStart"/>
            <w:r w:rsidRPr="00C65BE4">
              <w:rPr>
                <w:rFonts w:ascii="Times New Roman" w:hAnsi="Times New Roman" w:cs="Times New Roman"/>
              </w:rPr>
              <w:t>işeme</w:t>
            </w:r>
            <w:proofErr w:type="gramEnd"/>
            <w:r w:rsidRPr="00C65BE4">
              <w:rPr>
                <w:rFonts w:ascii="Times New Roman" w:hAnsi="Times New Roman" w:cs="Times New Roman"/>
              </w:rPr>
              <w:t xml:space="preserve"> fizyolojisi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t>Diüretikler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, böbrek fonksiyon bozuklukları ve yapay böbrek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Endokrin sistem fizyolojisine giriş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t>Adenohipofiz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hormonlarının fizyolojisi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Büyüme hormonunun etkileri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t>Nörohipofiz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hormonlarının etkileri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t>Tiroid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bezi hormonlarının fizyolojisi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Kalsiyum ve fosfat metabolizmasını düzenleyen hormonlar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Pankreasın endokrin fonksiyonu (insülin ve </w:t>
            </w:r>
            <w:proofErr w:type="spellStart"/>
            <w:r w:rsidRPr="00C65BE4">
              <w:rPr>
                <w:rFonts w:ascii="Times New Roman" w:hAnsi="Times New Roman" w:cs="Times New Roman"/>
              </w:rPr>
              <w:t>glukagon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Böbreküstü bezi hormonlarının fizyolojisi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Erkek </w:t>
            </w:r>
            <w:proofErr w:type="spellStart"/>
            <w:r w:rsidRPr="00C65BE4">
              <w:rPr>
                <w:rFonts w:ascii="Times New Roman" w:hAnsi="Times New Roman" w:cs="Times New Roman"/>
              </w:rPr>
              <w:t>genital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hormonlarının fizyolojisi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Kadın </w:t>
            </w:r>
            <w:proofErr w:type="spellStart"/>
            <w:r w:rsidRPr="00C65BE4">
              <w:rPr>
                <w:rFonts w:ascii="Times New Roman" w:hAnsi="Times New Roman" w:cs="Times New Roman"/>
              </w:rPr>
              <w:t>genital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hormonlarının fizyolojisi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Gebelik hormonlarının fizyolojisi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482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Böbrek Fonksiyonları, İdrar </w:t>
            </w:r>
            <w:proofErr w:type="gramStart"/>
            <w:r w:rsidRPr="00C65BE4">
              <w:rPr>
                <w:rFonts w:ascii="Times New Roman" w:hAnsi="Times New Roman" w:cs="Times New Roman"/>
              </w:rPr>
              <w:t>Oluşumu , İnsülin</w:t>
            </w:r>
            <w:proofErr w:type="gramEnd"/>
            <w:r w:rsidRPr="00C65BE4">
              <w:rPr>
                <w:rFonts w:ascii="Times New Roman" w:hAnsi="Times New Roman" w:cs="Times New Roman"/>
              </w:rPr>
              <w:t xml:space="preserve"> ve östrojen hormonlarının etkileri ile ilgili </w:t>
            </w:r>
            <w:proofErr w:type="spellStart"/>
            <w:r w:rsidRPr="00C65BE4">
              <w:rPr>
                <w:rFonts w:ascii="Times New Roman" w:hAnsi="Times New Roman" w:cs="Times New Roman"/>
              </w:rPr>
              <w:t>Simulasyon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Deneyleri </w:t>
            </w:r>
          </w:p>
        </w:tc>
        <w:tc>
          <w:tcPr>
            <w:tcW w:w="1134" w:type="dxa"/>
          </w:tcPr>
          <w:p w:rsidR="007809DD" w:rsidRPr="00C65BE4" w:rsidRDefault="007809DD" w:rsidP="00C65B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7809DD" w:rsidRPr="00C65BE4" w:rsidRDefault="007809DD" w:rsidP="00C65B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053AE" w:rsidRDefault="008053A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09DD" w:rsidRDefault="007809DD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1134"/>
        <w:gridCol w:w="1276"/>
      </w:tblGrid>
      <w:tr w:rsidR="007809DD" w:rsidRPr="00C65BE4" w:rsidTr="007809DD">
        <w:trPr>
          <w:trHeight w:val="110"/>
        </w:trPr>
        <w:tc>
          <w:tcPr>
            <w:tcW w:w="8784" w:type="dxa"/>
            <w:gridSpan w:val="3"/>
          </w:tcPr>
          <w:p w:rsidR="007809DD" w:rsidRPr="00C65BE4" w:rsidRDefault="007809DD" w:rsidP="007809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HİSTOLOJİ VE EMBRİYOLOJİ</w:t>
            </w:r>
          </w:p>
          <w:p w:rsidR="007809DD" w:rsidRDefault="007809DD" w:rsidP="007809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TIP2512</w:t>
            </w:r>
          </w:p>
          <w:p w:rsidR="007809DD" w:rsidRPr="00C65BE4" w:rsidRDefault="007809DD" w:rsidP="007809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AKTS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2</w:t>
            </w:r>
          </w:p>
        </w:tc>
      </w:tr>
      <w:tr w:rsidR="007809DD" w:rsidRPr="00C65BE4" w:rsidTr="007809DD">
        <w:trPr>
          <w:trHeight w:val="110"/>
        </w:trPr>
        <w:tc>
          <w:tcPr>
            <w:tcW w:w="6374" w:type="dxa"/>
          </w:tcPr>
          <w:p w:rsidR="007809DD" w:rsidRPr="00C65BE4" w:rsidRDefault="007809DD" w:rsidP="007809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Konu </w:t>
            </w:r>
          </w:p>
        </w:tc>
        <w:tc>
          <w:tcPr>
            <w:tcW w:w="1134" w:type="dxa"/>
          </w:tcPr>
          <w:p w:rsidR="007809DD" w:rsidRPr="00C65BE4" w:rsidRDefault="007809DD" w:rsidP="007809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7809DD" w:rsidRPr="00C65BE4" w:rsidRDefault="007809DD" w:rsidP="007809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7809DD" w:rsidRPr="00C65BE4" w:rsidTr="007809DD">
        <w:trPr>
          <w:trHeight w:val="110"/>
        </w:trPr>
        <w:tc>
          <w:tcPr>
            <w:tcW w:w="637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Böbrek histolojisi </w:t>
            </w:r>
          </w:p>
        </w:tc>
        <w:tc>
          <w:tcPr>
            <w:tcW w:w="113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:rsidR="007809DD" w:rsidRPr="00C65BE4" w:rsidRDefault="007809DD" w:rsidP="007809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37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t>Üriner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boşaltım yolları histolojisi </w:t>
            </w:r>
          </w:p>
        </w:tc>
        <w:tc>
          <w:tcPr>
            <w:tcW w:w="113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:rsidR="007809DD" w:rsidRPr="00C65BE4" w:rsidRDefault="007809DD" w:rsidP="007809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37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Boşaltım sistemi embriyolojisi </w:t>
            </w:r>
          </w:p>
        </w:tc>
        <w:tc>
          <w:tcPr>
            <w:tcW w:w="113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:rsidR="007809DD" w:rsidRPr="00C65BE4" w:rsidRDefault="007809DD" w:rsidP="007809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37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Hipofiz, </w:t>
            </w:r>
            <w:proofErr w:type="spellStart"/>
            <w:r w:rsidRPr="00C65BE4">
              <w:rPr>
                <w:rFonts w:ascii="Times New Roman" w:hAnsi="Times New Roman" w:cs="Times New Roman"/>
              </w:rPr>
              <w:t>epifiz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C65BE4">
              <w:rPr>
                <w:rFonts w:ascii="Times New Roman" w:hAnsi="Times New Roman" w:cs="Times New Roman"/>
              </w:rPr>
              <w:t>tiroid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bezi histolojisi </w:t>
            </w:r>
          </w:p>
        </w:tc>
        <w:tc>
          <w:tcPr>
            <w:tcW w:w="113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09DD" w:rsidRPr="00C65BE4" w:rsidRDefault="007809DD" w:rsidP="007809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37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t>Paratiroid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, adrenal bez ve </w:t>
            </w:r>
            <w:proofErr w:type="spellStart"/>
            <w:r w:rsidRPr="00C65BE4">
              <w:rPr>
                <w:rFonts w:ascii="Times New Roman" w:hAnsi="Times New Roman" w:cs="Times New Roman"/>
              </w:rPr>
              <w:t>Langerhans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adacıkları histolojisi</w:t>
            </w:r>
          </w:p>
        </w:tc>
        <w:tc>
          <w:tcPr>
            <w:tcW w:w="113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809DD" w:rsidRPr="00C65BE4" w:rsidRDefault="007809DD" w:rsidP="007809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0"/>
        </w:trPr>
        <w:tc>
          <w:tcPr>
            <w:tcW w:w="637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Endokrin organların gelişimi </w:t>
            </w:r>
          </w:p>
        </w:tc>
        <w:tc>
          <w:tcPr>
            <w:tcW w:w="113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:rsidR="007809DD" w:rsidRPr="00C65BE4" w:rsidRDefault="007809DD" w:rsidP="007809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9DD" w:rsidRPr="00C65BE4" w:rsidTr="007809DD">
        <w:trPr>
          <w:trHeight w:val="112"/>
        </w:trPr>
        <w:tc>
          <w:tcPr>
            <w:tcW w:w="637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Erkek </w:t>
            </w:r>
            <w:proofErr w:type="spellStart"/>
            <w:r w:rsidRPr="00C65BE4">
              <w:rPr>
                <w:rFonts w:ascii="Times New Roman" w:hAnsi="Times New Roman" w:cs="Times New Roman"/>
              </w:rPr>
              <w:t>genital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sistem histolojisi </w:t>
            </w:r>
          </w:p>
        </w:tc>
        <w:tc>
          <w:tcPr>
            <w:tcW w:w="113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76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809DD" w:rsidRPr="00C65BE4" w:rsidTr="007809DD">
        <w:trPr>
          <w:trHeight w:val="112"/>
        </w:trPr>
        <w:tc>
          <w:tcPr>
            <w:tcW w:w="637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Kadın </w:t>
            </w:r>
            <w:proofErr w:type="spellStart"/>
            <w:r w:rsidRPr="00C65BE4">
              <w:rPr>
                <w:rFonts w:ascii="Times New Roman" w:hAnsi="Times New Roman" w:cs="Times New Roman"/>
              </w:rPr>
              <w:t>genital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sistem histolojisi </w:t>
            </w:r>
          </w:p>
        </w:tc>
        <w:tc>
          <w:tcPr>
            <w:tcW w:w="113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76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809DD" w:rsidRPr="00C65BE4" w:rsidTr="007809DD">
        <w:trPr>
          <w:trHeight w:val="112"/>
        </w:trPr>
        <w:tc>
          <w:tcPr>
            <w:tcW w:w="637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t>Genital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sistem embriyolojisi </w:t>
            </w:r>
          </w:p>
        </w:tc>
        <w:tc>
          <w:tcPr>
            <w:tcW w:w="113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809DD" w:rsidRPr="00C65BE4" w:rsidTr="007809DD">
        <w:trPr>
          <w:trHeight w:val="112"/>
        </w:trPr>
        <w:tc>
          <w:tcPr>
            <w:tcW w:w="637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t>Lab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1: Boşaltım sistemi </w:t>
            </w:r>
          </w:p>
        </w:tc>
        <w:tc>
          <w:tcPr>
            <w:tcW w:w="113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7809DD" w:rsidRPr="00C65BE4" w:rsidTr="007809DD">
        <w:trPr>
          <w:trHeight w:val="112"/>
        </w:trPr>
        <w:tc>
          <w:tcPr>
            <w:tcW w:w="637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t>Lab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2: Endokrin sistem </w:t>
            </w:r>
          </w:p>
        </w:tc>
        <w:tc>
          <w:tcPr>
            <w:tcW w:w="113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7809DD" w:rsidRPr="00C65BE4" w:rsidTr="007809DD">
        <w:trPr>
          <w:trHeight w:val="112"/>
        </w:trPr>
        <w:tc>
          <w:tcPr>
            <w:tcW w:w="637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t>Lab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3: Erkek </w:t>
            </w:r>
            <w:proofErr w:type="spellStart"/>
            <w:r w:rsidRPr="00C65BE4">
              <w:rPr>
                <w:rFonts w:ascii="Times New Roman" w:hAnsi="Times New Roman" w:cs="Times New Roman"/>
              </w:rPr>
              <w:t>genital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sistemi </w:t>
            </w:r>
          </w:p>
        </w:tc>
        <w:tc>
          <w:tcPr>
            <w:tcW w:w="113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7809DD" w:rsidRPr="00C65BE4" w:rsidTr="007809DD">
        <w:trPr>
          <w:trHeight w:val="110"/>
        </w:trPr>
        <w:tc>
          <w:tcPr>
            <w:tcW w:w="637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5BE4">
              <w:rPr>
                <w:rFonts w:ascii="Times New Roman" w:hAnsi="Times New Roman" w:cs="Times New Roman"/>
              </w:rPr>
              <w:t>Lab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4: Kadın </w:t>
            </w:r>
            <w:proofErr w:type="spellStart"/>
            <w:r w:rsidRPr="00C65BE4">
              <w:rPr>
                <w:rFonts w:ascii="Times New Roman" w:hAnsi="Times New Roman" w:cs="Times New Roman"/>
              </w:rPr>
              <w:t>genital</w:t>
            </w:r>
            <w:proofErr w:type="spellEnd"/>
            <w:r w:rsidRPr="00C65BE4">
              <w:rPr>
                <w:rFonts w:ascii="Times New Roman" w:hAnsi="Times New Roman" w:cs="Times New Roman"/>
              </w:rPr>
              <w:t xml:space="preserve"> sistemi </w:t>
            </w:r>
          </w:p>
        </w:tc>
        <w:tc>
          <w:tcPr>
            <w:tcW w:w="1134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09DD" w:rsidRPr="00C65BE4" w:rsidRDefault="007809DD" w:rsidP="007809D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65BE4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544FFE" w:rsidRPr="00C65BE4" w:rsidRDefault="008053A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F1C4E" w:rsidRPr="00C65BE4" w:rsidRDefault="00544FFE" w:rsidP="00C65B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BE4">
        <w:rPr>
          <w:rFonts w:ascii="Times New Roman" w:hAnsi="Times New Roman" w:cs="Times New Roman"/>
          <w:b/>
          <w:sz w:val="24"/>
          <w:szCs w:val="24"/>
        </w:rPr>
        <w:t xml:space="preserve">ENDOKRİN VE ÜROGENİTAL SİSTEMLER </w:t>
      </w:r>
      <w:r w:rsidR="00DF1C4E" w:rsidRPr="00C65BE4">
        <w:rPr>
          <w:rFonts w:ascii="Times New Roman" w:hAnsi="Times New Roman" w:cs="Times New Roman"/>
          <w:b/>
          <w:sz w:val="24"/>
          <w:szCs w:val="24"/>
        </w:rPr>
        <w:t>DERS KONULARI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BE4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“Endokrin ve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Ürogenital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sistemler” ders kurulu sonunda dönem II öğrencileri; klinik derslere temel teşkil edecek olan anatomik, histolojik, embriyolojik, fizyolojik ve biyokimyasal özellikleri kavrayabilecek, üreme sistemleri ile ilgili temel bilgileri öğreneceklerdir.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BE4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“Endokrin ve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Ürogenital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sistemler” ders kurulu sonunda dönem II öğrencileri;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1. Endokrin,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organlar hakkında temel terminolojiyi tanımlayabilecek,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>2. Böbrek ve idrarı yollarını oluşturan organları sayabilecek, kadavra ve maket üzerinde isimlendirebilecek,</w:t>
      </w:r>
    </w:p>
    <w:p w:rsidR="00934945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>3. Erkek-dişi üreme organlarının ve endokrin organların anatomisini kadavra ve maket üzerinde gösterip isimlendirebilecek,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4. Boşaltım sisteminin temel histolojik özelliklerini, böbreği,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nefronu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nefronun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bölümlerinin histolojik özelliklerini sayabilecek,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Üreterin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, mesanenin ve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üretranın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histolojik özellikleri sayabilecek,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lastRenderedPageBreak/>
        <w:t xml:space="preserve">6. Boşaltım sisteminin embriyolojisini anlatabilecek ve gelişim </w:t>
      </w:r>
      <w:proofErr w:type="gramStart"/>
      <w:r w:rsidRPr="00C65BE4">
        <w:rPr>
          <w:rFonts w:ascii="Times New Roman" w:hAnsi="Times New Roman" w:cs="Times New Roman"/>
          <w:sz w:val="24"/>
          <w:szCs w:val="24"/>
        </w:rPr>
        <w:t>anomalilerinin</w:t>
      </w:r>
      <w:proofErr w:type="gramEnd"/>
      <w:r w:rsidRPr="00C65BE4">
        <w:rPr>
          <w:rFonts w:ascii="Times New Roman" w:hAnsi="Times New Roman" w:cs="Times New Roman"/>
          <w:sz w:val="24"/>
          <w:szCs w:val="24"/>
        </w:rPr>
        <w:t xml:space="preserve"> önemini kavrayabilecek,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>7. Endokrin organların histolojisini ve gelişimini anlatabilecek,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8. Erkek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sistemini, testisin histolojisini,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spermiohistogenezin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evrelerini ve histolojik özelliklerini ile gelişimini açıklayabilecek,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9. Dişi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sisteminin histolojisini ve gelişimini açıklayabilecek,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ve endokrin organların gelişiminde görülen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5BE4">
        <w:rPr>
          <w:rFonts w:ascii="Times New Roman" w:hAnsi="Times New Roman" w:cs="Times New Roman"/>
          <w:sz w:val="24"/>
          <w:szCs w:val="24"/>
        </w:rPr>
        <w:t>anomalilerin</w:t>
      </w:r>
      <w:proofErr w:type="gramEnd"/>
      <w:r w:rsidRPr="00C65BE4">
        <w:rPr>
          <w:rFonts w:ascii="Times New Roman" w:hAnsi="Times New Roman" w:cs="Times New Roman"/>
          <w:sz w:val="24"/>
          <w:szCs w:val="24"/>
        </w:rPr>
        <w:t xml:space="preserve"> önemini kavrayabilecek, bu sistemlere ait histolojik yapıları mikroskopta tanıyabilecek,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>11. Böbreklerde süzülme ve geri emilim mekanizmalarını kavrayabilecek,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>12. Vücut sıvı bileşimlerinde oluşabilecek fizyolojik değişikliklerin düzenlenmesinde böbreklerin rolünü kavrayabilecek,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>13. Böbrek fonksiyon testlerini değerlendirebilecek,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>14. Hormonların sınıflandırılması, sentezi ve salgılanmasını genel olarak açıklayabilecek,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15. Aminoasit,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polipeptid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, protein ve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steroid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yapıda hormonların etki mekanizmalarını açıklayabilecek,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16. Aminoasit,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polipeptid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, protein ve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steroid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yapıda hormonların hormon reseptörlerinin sınıflandırılmasını ve yapısını açıklayabilecek,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>17. Kalsiyum ve fosfor metabolizmasını düzenleyen hormonların yapı, fonksiyon ve etki mekanizmalarını açıklayabilecek,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18. Pankreas ve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sistem hormonlarını sınıflandırıp, yapı, fonksiyon ve etki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>19. mekanizmalarını açıklayabilecek,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Hiperglisemi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ve hipoglisemi nedir, nasıl ortaya çıkar ve biyokimyasal olarak nasıl değerlendirilebilir olduğunu açıklayabilecek,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21. Gebeliğin biyokimyasını ve gebelik döneminde organizmada meydan gelen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hormonal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ağırlıklı olmak üzere biyokimyasal değişiklikleri açıklayabilecek,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Hipotalamusta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sentezlenen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hipofizotropik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nörohipofiz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hormonları ile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adenohipofiz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hormonlarını gruplandırabilecek,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Hipotalamus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ve hipofizden hormon salınımının nasıl düzenlendiğini ve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hipofizotropik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hormonların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adeno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hipofize nasıl taşındığını açıklayabilecek,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Somatomammotropinler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olarak adlandırılan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Hormon ve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prolaktin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yapılarını, bu hormonların salınım hızlarının nasıl düzenlendiğini,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etkilerini ve bu hormonlar ile ilgili </w:t>
      </w:r>
      <w:proofErr w:type="gramStart"/>
      <w:r w:rsidRPr="00C65BE4">
        <w:rPr>
          <w:rFonts w:ascii="Times New Roman" w:hAnsi="Times New Roman" w:cs="Times New Roman"/>
          <w:sz w:val="24"/>
          <w:szCs w:val="24"/>
        </w:rPr>
        <w:t>anomalileri</w:t>
      </w:r>
      <w:proofErr w:type="gramEnd"/>
      <w:r w:rsidRPr="00C65BE4">
        <w:rPr>
          <w:rFonts w:ascii="Times New Roman" w:hAnsi="Times New Roman" w:cs="Times New Roman"/>
          <w:sz w:val="24"/>
          <w:szCs w:val="24"/>
        </w:rPr>
        <w:t xml:space="preserve"> tanımlayabilecek,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Glikoproteinler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olarak adlandırılan TSH, FSH ve LH yapılarını, bu hormonların salınım hızlarının nasıl düzenlendiğini ve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etkilerini açıklayabilecek,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lastRenderedPageBreak/>
        <w:t>26. POMC-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peptid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ailesini; ACTH ve -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lipotropin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yapılarını, bu hormonların salınım hızlarının nasıl düzenlendiğini,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etkilerini sayabilecek,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Nörohipofizhormonları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olarak adlandırılan ADH ve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yapılarını, sentezlerini, salınım hızlarının nasıl düzenlendiğini,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etkilerini ve ADH ile ilgili </w:t>
      </w:r>
      <w:proofErr w:type="gramStart"/>
      <w:r w:rsidRPr="00C65BE4">
        <w:rPr>
          <w:rFonts w:ascii="Times New Roman" w:hAnsi="Times New Roman" w:cs="Times New Roman"/>
          <w:sz w:val="24"/>
          <w:szCs w:val="24"/>
        </w:rPr>
        <w:t>anomalileri</w:t>
      </w:r>
      <w:proofErr w:type="gramEnd"/>
      <w:r w:rsidRPr="00C65BE4">
        <w:rPr>
          <w:rFonts w:ascii="Times New Roman" w:hAnsi="Times New Roman" w:cs="Times New Roman"/>
          <w:sz w:val="24"/>
          <w:szCs w:val="24"/>
        </w:rPr>
        <w:t xml:space="preserve"> tanımlayabilecek,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Steroid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hormonları sınıflandırabilecek ve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steroid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yapı hakkında bilgi sahibi olacak,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29. Adrenal korteks hormonları olarak adlandırılan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kortizol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kortikosteron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aldosteron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deoksikortikosteron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androstendion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dehidroepiandrosteron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yapılarını, sentezlerini, sentez ve salınım hızlarının nasıl düzenlendiğini, hedef dokularına nasıl ulaştıklarını,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etkilerini,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inaktivasyon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reaksiyonlarını,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kortizol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aldosteron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ile ilgili </w:t>
      </w:r>
      <w:proofErr w:type="gramStart"/>
      <w:r w:rsidRPr="00C65BE4">
        <w:rPr>
          <w:rFonts w:ascii="Times New Roman" w:hAnsi="Times New Roman" w:cs="Times New Roman"/>
          <w:sz w:val="24"/>
          <w:szCs w:val="24"/>
        </w:rPr>
        <w:t>anomalileri</w:t>
      </w:r>
      <w:proofErr w:type="gramEnd"/>
      <w:r w:rsidRPr="00C65BE4">
        <w:rPr>
          <w:rFonts w:ascii="Times New Roman" w:hAnsi="Times New Roman" w:cs="Times New Roman"/>
          <w:sz w:val="24"/>
          <w:szCs w:val="24"/>
        </w:rPr>
        <w:t xml:space="preserve"> tanımlayabilecek,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30. Erkekte ve kadında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gonad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hormonlarını gruplandırabilecek, bu hormonların yapılarını, sentezlerini, sentez ve salınım hızlarının nasıl düzenlendiğini, hedef dokularına nasıl ulaştıklarını,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etkilerini ve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inaktivasyon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reaksiyonlarını açıklayabilecek,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Katekolaminler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olarak adlandırılan adrenal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medulla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hormonları (epinefrin,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norepinefrin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>)’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yapılarını, sentezlerini, sentez ve salınım hızlarının nasıl düzenlendiğini, hedef dokularına nasıl ulaştıklarını,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etkilerini,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inaktivasyon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reaksiyonlarını ve bu hormonlar ile ilgili </w:t>
      </w:r>
      <w:proofErr w:type="gramStart"/>
      <w:r w:rsidRPr="00C65BE4">
        <w:rPr>
          <w:rFonts w:ascii="Times New Roman" w:hAnsi="Times New Roman" w:cs="Times New Roman"/>
          <w:sz w:val="24"/>
          <w:szCs w:val="24"/>
        </w:rPr>
        <w:t>anomalileri</w:t>
      </w:r>
      <w:proofErr w:type="gramEnd"/>
      <w:r w:rsidRPr="00C65BE4">
        <w:rPr>
          <w:rFonts w:ascii="Times New Roman" w:hAnsi="Times New Roman" w:cs="Times New Roman"/>
          <w:sz w:val="24"/>
          <w:szCs w:val="24"/>
        </w:rPr>
        <w:t xml:space="preserve"> tanımlayabilecek,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Tiroidhormonları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olarak adlandırılan tiroksin (T4) ve T3 hormonlarının yapılarını, sentezlerini, sentez ve salınım hızlarının nasıl düzenlendiğini, hedef dokularına nasıl ulaştıklarını,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etkilerini,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inaktivasyon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reaksiyonlarını ve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buhormonlar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ile ilgili </w:t>
      </w:r>
      <w:proofErr w:type="gramStart"/>
      <w:r w:rsidRPr="00C65BE4">
        <w:rPr>
          <w:rFonts w:ascii="Times New Roman" w:hAnsi="Times New Roman" w:cs="Times New Roman"/>
          <w:sz w:val="24"/>
          <w:szCs w:val="24"/>
        </w:rPr>
        <w:t>anomalileri</w:t>
      </w:r>
      <w:proofErr w:type="gramEnd"/>
      <w:r w:rsidRPr="00C65BE4">
        <w:rPr>
          <w:rFonts w:ascii="Times New Roman" w:hAnsi="Times New Roman" w:cs="Times New Roman"/>
          <w:sz w:val="24"/>
          <w:szCs w:val="24"/>
        </w:rPr>
        <w:t xml:space="preserve"> açıklayabilecek,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>33. Böbrek fonksiyonlarını, idrarın özelliklerini, bileşimini, nasıl analiz edileceğini, analiz sonuçlarını yorumlayabilecek,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>34. Normal idrarın kimyasal bileşimini kavrayabilecek,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>35. Rutin idrar analizi parametrelerini sayabilecek, sonuçlarını yorumlayabilecek,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36. Rutin idrar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mikroskopisi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görüntülerini tanıyabilecek, analiz sonuçlarını yorumlayabilecek,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Glukometre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cihazını kullanarak oral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glukoz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tolerans testinin yapılışını kavrayabilecek,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>38. Böbreklerde süzülme, geri emilme ve uzaklaştırma işlevlerinin mekanizmalarını kavrayabilecek,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>39. Vücut sıvı-elektrolit dengesini ile asit-</w:t>
      </w:r>
      <w:proofErr w:type="gramStart"/>
      <w:r w:rsidRPr="00C65BE4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Pr="00C65BE4">
        <w:rPr>
          <w:rFonts w:ascii="Times New Roman" w:hAnsi="Times New Roman" w:cs="Times New Roman"/>
          <w:sz w:val="24"/>
          <w:szCs w:val="24"/>
        </w:rPr>
        <w:t xml:space="preserve"> dengesinin düzenlenmesi ve oluşabilecek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fizyopatolojik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değişikliklerin düzenlenmesinde böbreklerin rolünü değerlendirebilecek,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>40. Sıvı-elektrolit ve asit-</w:t>
      </w:r>
      <w:proofErr w:type="gramStart"/>
      <w:r w:rsidRPr="00C65BE4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Pr="00C65BE4">
        <w:rPr>
          <w:rFonts w:ascii="Times New Roman" w:hAnsi="Times New Roman" w:cs="Times New Roman"/>
          <w:sz w:val="24"/>
          <w:szCs w:val="24"/>
        </w:rPr>
        <w:t xml:space="preserve"> bozuklukları ile ilgili problemleri, hastalıkları yorumlayabilecek,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lastRenderedPageBreak/>
        <w:t xml:space="preserve">41. Böbrek fonksiyon testlerini değerlendirebilecekler, akut ve kronik böbrek hastalıkları ile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miksiyon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fizyolojisi ve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fizyopatolojisi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hakkında kliniğe köprü oluşturabilecek yorumda bulunabilecek,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>42. İç salgı bezleri (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Hipotalamus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, Hipofiz,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Tiroid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Paratiroid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65BE4">
        <w:rPr>
          <w:rFonts w:ascii="Times New Roman" w:hAnsi="Times New Roman" w:cs="Times New Roman"/>
          <w:sz w:val="24"/>
          <w:szCs w:val="24"/>
        </w:rPr>
        <w:t>Pankreas,Böbreküstü</w:t>
      </w:r>
      <w:proofErr w:type="spellEnd"/>
      <w:proofErr w:type="gramEnd"/>
      <w:r w:rsidRPr="00C65BE4">
        <w:rPr>
          <w:rFonts w:ascii="Times New Roman" w:hAnsi="Times New Roman" w:cs="Times New Roman"/>
          <w:sz w:val="24"/>
          <w:szCs w:val="24"/>
        </w:rPr>
        <w:t xml:space="preserve"> bezi ve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gonadlar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)dan salgılanan hormonların vücuttaki etkilerini açıklayabilecek, her bezin fazla çalışması yada az çalışması ile ilgili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fizyopatolojik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süreçler hakkında yorum yapabilecek,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>43. Üreme fizyolojisi ile ilgili hormonların işlevlerini, gebelik dönemi hormonların seyrini ve önemini açıklayabilecek ve değerlendirebilecek,</w:t>
      </w:r>
    </w:p>
    <w:p w:rsidR="00DF1C4E" w:rsidRPr="00C65BE4" w:rsidRDefault="00DF1C4E" w:rsidP="00C65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BE4">
        <w:rPr>
          <w:rFonts w:ascii="Times New Roman" w:hAnsi="Times New Roman" w:cs="Times New Roman"/>
          <w:sz w:val="24"/>
          <w:szCs w:val="24"/>
        </w:rPr>
        <w:t xml:space="preserve">44. Teorik olarak verilen </w:t>
      </w:r>
      <w:proofErr w:type="spellStart"/>
      <w:r w:rsidRPr="00C65BE4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Pr="00C65BE4">
        <w:rPr>
          <w:rFonts w:ascii="Times New Roman" w:hAnsi="Times New Roman" w:cs="Times New Roman"/>
          <w:sz w:val="24"/>
          <w:szCs w:val="24"/>
        </w:rPr>
        <w:t xml:space="preserve"> sistem ile iç salgı sistemi ile ilgili bilgileri pratik </w:t>
      </w:r>
      <w:proofErr w:type="gramStart"/>
      <w:r w:rsidRPr="00C65BE4">
        <w:rPr>
          <w:rFonts w:ascii="Times New Roman" w:hAnsi="Times New Roman" w:cs="Times New Roman"/>
          <w:sz w:val="24"/>
          <w:szCs w:val="24"/>
        </w:rPr>
        <w:t>simülasyon</w:t>
      </w:r>
      <w:proofErr w:type="gramEnd"/>
      <w:r w:rsidRPr="00C65BE4">
        <w:rPr>
          <w:rFonts w:ascii="Times New Roman" w:hAnsi="Times New Roman" w:cs="Times New Roman"/>
          <w:sz w:val="24"/>
          <w:szCs w:val="24"/>
        </w:rPr>
        <w:t xml:space="preserve"> uygulamaları ile pekiştirebileceklerdir.</w:t>
      </w:r>
    </w:p>
    <w:sectPr w:rsidR="00DF1C4E" w:rsidRPr="00C65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4761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271F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126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4B3A"/>
    <w:rsid w:val="001E513F"/>
    <w:rsid w:val="001E6FF1"/>
    <w:rsid w:val="001E7224"/>
    <w:rsid w:val="001F18EC"/>
    <w:rsid w:val="001F22A8"/>
    <w:rsid w:val="001F4D49"/>
    <w:rsid w:val="001F501E"/>
    <w:rsid w:val="001F64EB"/>
    <w:rsid w:val="002021BB"/>
    <w:rsid w:val="00202D28"/>
    <w:rsid w:val="00204199"/>
    <w:rsid w:val="002048C4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1443"/>
    <w:rsid w:val="002626C1"/>
    <w:rsid w:val="00264027"/>
    <w:rsid w:val="0026527A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01E9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66DA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D9C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4FFE"/>
    <w:rsid w:val="00545E30"/>
    <w:rsid w:val="00550561"/>
    <w:rsid w:val="00556ECC"/>
    <w:rsid w:val="0056064E"/>
    <w:rsid w:val="00560AD4"/>
    <w:rsid w:val="00563211"/>
    <w:rsid w:val="005635C4"/>
    <w:rsid w:val="00563840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9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09D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3192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5FD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8F5741"/>
    <w:rsid w:val="00900AEF"/>
    <w:rsid w:val="009026C5"/>
    <w:rsid w:val="00902BC0"/>
    <w:rsid w:val="00903911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209F8"/>
    <w:rsid w:val="00920C40"/>
    <w:rsid w:val="00920C5C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4FBD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07C3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5BE4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B5F32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0EF6"/>
    <w:rsid w:val="00DF1535"/>
    <w:rsid w:val="00DF1C4E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0BA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1369"/>
    <w:rsid w:val="00EB2F5E"/>
    <w:rsid w:val="00EB4323"/>
    <w:rsid w:val="00EB5083"/>
    <w:rsid w:val="00EB5615"/>
    <w:rsid w:val="00EB5DD8"/>
    <w:rsid w:val="00EC0224"/>
    <w:rsid w:val="00EC18A9"/>
    <w:rsid w:val="00EC3FD8"/>
    <w:rsid w:val="00EC7EE9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114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2B3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C65B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C6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14</cp:revision>
  <dcterms:created xsi:type="dcterms:W3CDTF">2017-02-16T20:44:00Z</dcterms:created>
  <dcterms:modified xsi:type="dcterms:W3CDTF">2017-12-06T08:51:00Z</dcterms:modified>
</cp:coreProperties>
</file>