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96B5" w14:textId="0922477B" w:rsidR="009C7170" w:rsidRDefault="00BF61BE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TIP3100 - </w:t>
      </w:r>
      <w:r w:rsidR="009C7170"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 w:rsidR="009C7170">
        <w:rPr>
          <w:rFonts w:ascii="Times New Roman" w:hAnsi="Times New Roman" w:cs="Times New Roman"/>
          <w:b/>
          <w:bCs/>
        </w:rPr>
        <w:t xml:space="preserve"> KONULARI</w:t>
      </w:r>
    </w:p>
    <w:p w14:paraId="50F953A0" w14:textId="77777777"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851"/>
      </w:tblGrid>
      <w:tr w:rsidR="00E4700F" w:rsidRPr="009C7170" w14:paraId="2C8948AD" w14:textId="3F88A8FE" w:rsidTr="00E4700F">
        <w:trPr>
          <w:trHeight w:val="110"/>
        </w:trPr>
        <w:tc>
          <w:tcPr>
            <w:tcW w:w="6766" w:type="dxa"/>
            <w:gridSpan w:val="3"/>
          </w:tcPr>
          <w:p w14:paraId="080A11F9" w14:textId="77777777" w:rsidR="00E4700F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14:paraId="05601FB4" w14:textId="77777777" w:rsidR="00E4700F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TIP3131</w:t>
            </w:r>
          </w:p>
          <w:p w14:paraId="53ACF03D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E4700F" w:rsidRPr="009C7170" w14:paraId="25805C10" w14:textId="298ED4FC" w:rsidTr="00E4700F">
        <w:trPr>
          <w:trHeight w:val="110"/>
        </w:trPr>
        <w:tc>
          <w:tcPr>
            <w:tcW w:w="5065" w:type="dxa"/>
          </w:tcPr>
          <w:p w14:paraId="29B5D9A2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406AEBF3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60EAA9C9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0E504274" w14:textId="3D58BCF3" w:rsidTr="00E4700F">
        <w:trPr>
          <w:trHeight w:val="110"/>
        </w:trPr>
        <w:tc>
          <w:tcPr>
            <w:tcW w:w="5065" w:type="dxa"/>
          </w:tcPr>
          <w:p w14:paraId="485895B3" w14:textId="77777777" w:rsidR="00E4700F" w:rsidRPr="009C7170" w:rsidRDefault="00E4700F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ENFEKSİYON HASTALIKLARI</w:t>
            </w:r>
          </w:p>
        </w:tc>
        <w:tc>
          <w:tcPr>
            <w:tcW w:w="850" w:type="dxa"/>
          </w:tcPr>
          <w:p w14:paraId="0973BD3C" w14:textId="0D4A2640" w:rsidR="00E4700F" w:rsidRPr="00BF61BE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14:paraId="382F6C08" w14:textId="4AF32D2E" w:rsidR="00E4700F" w:rsidRPr="002700C4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4700F" w:rsidRPr="009C7170" w14:paraId="0C23FF87" w14:textId="3E94D46A" w:rsidTr="00E4700F">
        <w:trPr>
          <w:trHeight w:val="110"/>
        </w:trPr>
        <w:tc>
          <w:tcPr>
            <w:tcW w:w="5065" w:type="dxa"/>
          </w:tcPr>
          <w:p w14:paraId="763708FC" w14:textId="5C0E96EA" w:rsidR="00E4700F" w:rsidRPr="00856901" w:rsidRDefault="00E4700F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Bruselloz</w:t>
            </w:r>
            <w:proofErr w:type="spellEnd"/>
          </w:p>
        </w:tc>
        <w:tc>
          <w:tcPr>
            <w:tcW w:w="850" w:type="dxa"/>
          </w:tcPr>
          <w:p w14:paraId="3860A84E" w14:textId="36C063AD" w:rsidR="00E4700F" w:rsidRPr="009C7170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F257C71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68F092" w14:textId="672FEF3E" w:rsidTr="00E4700F">
        <w:trPr>
          <w:trHeight w:val="110"/>
        </w:trPr>
        <w:tc>
          <w:tcPr>
            <w:tcW w:w="5065" w:type="dxa"/>
          </w:tcPr>
          <w:p w14:paraId="11F88A86" w14:textId="54E1CF3B" w:rsidR="00E4700F" w:rsidRPr="00856901" w:rsidRDefault="00E4700F" w:rsidP="0030579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Deri ve yumuşak doku enfeksiyonları,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abseleri</w:t>
            </w:r>
            <w:proofErr w:type="spellEnd"/>
          </w:p>
        </w:tc>
        <w:tc>
          <w:tcPr>
            <w:tcW w:w="850" w:type="dxa"/>
          </w:tcPr>
          <w:p w14:paraId="06E6F64C" w14:textId="75D7DB21" w:rsidR="00E4700F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5837D40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7C5EFBC" w14:textId="7A5EB9B9" w:rsidTr="00E4700F">
        <w:trPr>
          <w:trHeight w:val="110"/>
        </w:trPr>
        <w:tc>
          <w:tcPr>
            <w:tcW w:w="5065" w:type="dxa"/>
          </w:tcPr>
          <w:p w14:paraId="29CB094A" w14:textId="3F8AC43B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Sepsis</w:t>
            </w:r>
            <w:proofErr w:type="spellEnd"/>
          </w:p>
        </w:tc>
        <w:tc>
          <w:tcPr>
            <w:tcW w:w="850" w:type="dxa"/>
          </w:tcPr>
          <w:p w14:paraId="6D3013C7" w14:textId="4996E978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873A676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87F69D8" w14:textId="0BC8611F" w:rsidTr="00E4700F">
        <w:trPr>
          <w:trHeight w:val="110"/>
        </w:trPr>
        <w:tc>
          <w:tcPr>
            <w:tcW w:w="5065" w:type="dxa"/>
          </w:tcPr>
          <w:p w14:paraId="39B3C383" w14:textId="05F43EE5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Sıtma</w:t>
            </w:r>
          </w:p>
        </w:tc>
        <w:tc>
          <w:tcPr>
            <w:tcW w:w="850" w:type="dxa"/>
          </w:tcPr>
          <w:p w14:paraId="40604192" w14:textId="061D9250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7C054BB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8E63898" w14:textId="150987B8" w:rsidTr="00E4700F">
        <w:trPr>
          <w:trHeight w:val="110"/>
        </w:trPr>
        <w:tc>
          <w:tcPr>
            <w:tcW w:w="5065" w:type="dxa"/>
          </w:tcPr>
          <w:p w14:paraId="583320F1" w14:textId="32FA4DC0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Tetanoz</w:t>
            </w:r>
            <w:proofErr w:type="spellEnd"/>
          </w:p>
        </w:tc>
        <w:tc>
          <w:tcPr>
            <w:tcW w:w="850" w:type="dxa"/>
          </w:tcPr>
          <w:p w14:paraId="3C8391C5" w14:textId="68BAA75D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7C12B4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B29B8DA" w14:textId="3B808EBA" w:rsidTr="00E4700F">
        <w:trPr>
          <w:trHeight w:val="110"/>
        </w:trPr>
        <w:tc>
          <w:tcPr>
            <w:tcW w:w="5065" w:type="dxa"/>
          </w:tcPr>
          <w:p w14:paraId="478DC56D" w14:textId="478587E1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Difteri</w:t>
            </w:r>
          </w:p>
        </w:tc>
        <w:tc>
          <w:tcPr>
            <w:tcW w:w="850" w:type="dxa"/>
          </w:tcPr>
          <w:p w14:paraId="24DBCB61" w14:textId="5BB398D0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F16077B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733AD66" w14:textId="14E73A8E" w:rsidTr="00E4700F">
        <w:trPr>
          <w:trHeight w:val="110"/>
        </w:trPr>
        <w:tc>
          <w:tcPr>
            <w:tcW w:w="5065" w:type="dxa"/>
          </w:tcPr>
          <w:p w14:paraId="09D4A8F2" w14:textId="4490106D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Ateş</w:t>
            </w:r>
          </w:p>
        </w:tc>
        <w:tc>
          <w:tcPr>
            <w:tcW w:w="850" w:type="dxa"/>
          </w:tcPr>
          <w:p w14:paraId="3E61F679" w14:textId="38BABD75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F396064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965BA42" w14:textId="6921784C" w:rsidTr="00E4700F">
        <w:trPr>
          <w:trHeight w:val="110"/>
        </w:trPr>
        <w:tc>
          <w:tcPr>
            <w:tcW w:w="5065" w:type="dxa"/>
          </w:tcPr>
          <w:p w14:paraId="62674DCB" w14:textId="6F03159B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Gazlı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gangren</w:t>
            </w:r>
            <w:proofErr w:type="spellEnd"/>
          </w:p>
        </w:tc>
        <w:tc>
          <w:tcPr>
            <w:tcW w:w="850" w:type="dxa"/>
          </w:tcPr>
          <w:p w14:paraId="302045B4" w14:textId="6460CEEC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11EE5E0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A2F3BFE" w14:textId="5A0692D4" w:rsidTr="00E4700F">
        <w:trPr>
          <w:trHeight w:val="110"/>
        </w:trPr>
        <w:tc>
          <w:tcPr>
            <w:tcW w:w="5065" w:type="dxa"/>
          </w:tcPr>
          <w:p w14:paraId="6BBDF05F" w14:textId="47C2CFCF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Leishmaniasis</w:t>
            </w:r>
            <w:proofErr w:type="spellEnd"/>
          </w:p>
        </w:tc>
        <w:tc>
          <w:tcPr>
            <w:tcW w:w="850" w:type="dxa"/>
          </w:tcPr>
          <w:p w14:paraId="70BB5BED" w14:textId="174A8D8B" w:rsidR="00E4700F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EC29732" w14:textId="77777777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592B65C" w14:textId="1378AC53" w:rsidTr="00E4700F">
        <w:trPr>
          <w:trHeight w:val="110"/>
        </w:trPr>
        <w:tc>
          <w:tcPr>
            <w:tcW w:w="5065" w:type="dxa"/>
          </w:tcPr>
          <w:p w14:paraId="009723B7" w14:textId="17AB077A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Ektrapulmoner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 tüberküloz</w:t>
            </w:r>
          </w:p>
        </w:tc>
        <w:tc>
          <w:tcPr>
            <w:tcW w:w="850" w:type="dxa"/>
          </w:tcPr>
          <w:p w14:paraId="4141E019" w14:textId="2224C625" w:rsidR="00E4700F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73EF6E7" w14:textId="77777777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480C463E" w14:textId="65028056" w:rsidTr="00E4700F">
        <w:trPr>
          <w:trHeight w:val="110"/>
        </w:trPr>
        <w:tc>
          <w:tcPr>
            <w:tcW w:w="5065" w:type="dxa"/>
          </w:tcPr>
          <w:p w14:paraId="7C82A0DA" w14:textId="19EF83FB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Biyolojik materyalle çalışma ilkelerini uygulayabilme</w:t>
            </w:r>
          </w:p>
        </w:tc>
        <w:tc>
          <w:tcPr>
            <w:tcW w:w="850" w:type="dxa"/>
          </w:tcPr>
          <w:p w14:paraId="3A61D357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F58C18" w14:textId="079E987D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06E39E60" w14:textId="70EA9263" w:rsidTr="00E4700F">
        <w:trPr>
          <w:trHeight w:val="110"/>
        </w:trPr>
        <w:tc>
          <w:tcPr>
            <w:tcW w:w="5065" w:type="dxa"/>
          </w:tcPr>
          <w:p w14:paraId="76E5A8CE" w14:textId="653F7229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Kültür için örnek alabilme</w:t>
            </w:r>
          </w:p>
        </w:tc>
        <w:tc>
          <w:tcPr>
            <w:tcW w:w="850" w:type="dxa"/>
          </w:tcPr>
          <w:p w14:paraId="6389D8CD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4F14F4" w14:textId="4E0B6BF4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75E88206" w14:textId="59130CFE" w:rsidTr="00E4700F">
        <w:trPr>
          <w:trHeight w:val="110"/>
        </w:trPr>
        <w:tc>
          <w:tcPr>
            <w:tcW w:w="5065" w:type="dxa"/>
          </w:tcPr>
          <w:p w14:paraId="2412B167" w14:textId="73D12998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Sağlık hizmeti ilişkili enfeksiyonları engelleyici önlemleri alabilme</w:t>
            </w:r>
          </w:p>
        </w:tc>
        <w:tc>
          <w:tcPr>
            <w:tcW w:w="850" w:type="dxa"/>
          </w:tcPr>
          <w:p w14:paraId="7C2C8FF6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9BBE83" w14:textId="3A35B184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1DCB5531" w14:textId="7F61951A" w:rsidTr="00E4700F">
        <w:trPr>
          <w:trHeight w:val="110"/>
        </w:trPr>
        <w:tc>
          <w:tcPr>
            <w:tcW w:w="5065" w:type="dxa"/>
          </w:tcPr>
          <w:p w14:paraId="680B0C29" w14:textId="50F0F807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850" w:type="dxa"/>
          </w:tcPr>
          <w:p w14:paraId="0ADE8200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2DEC34" w14:textId="4767F58A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1D5F6BE4" w14:textId="2881C71C" w:rsidTr="00E4700F">
        <w:trPr>
          <w:trHeight w:val="110"/>
        </w:trPr>
        <w:tc>
          <w:tcPr>
            <w:tcW w:w="5065" w:type="dxa"/>
          </w:tcPr>
          <w:p w14:paraId="62B40508" w14:textId="2E564D4E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Dekontaminasyon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, dezenfeksiyon, sterilizasyon, antisepsi sağlayabilme</w:t>
            </w:r>
          </w:p>
        </w:tc>
        <w:tc>
          <w:tcPr>
            <w:tcW w:w="850" w:type="dxa"/>
          </w:tcPr>
          <w:p w14:paraId="2F3200AA" w14:textId="23C47F22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503DCB" w14:textId="444DFF89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00F" w:rsidRPr="009C7170" w14:paraId="77B9CB9A" w14:textId="0C9AD980" w:rsidTr="00E4700F">
        <w:trPr>
          <w:trHeight w:val="110"/>
        </w:trPr>
        <w:tc>
          <w:tcPr>
            <w:tcW w:w="5065" w:type="dxa"/>
          </w:tcPr>
          <w:p w14:paraId="59E80428" w14:textId="2DC4C0F1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Laboratuvar inceleme için istek formunu doldurabilme, Laboratuvar örneğini uygun koşullarda alabilme ve laboratuvara ulaştırabilme</w:t>
            </w:r>
          </w:p>
        </w:tc>
        <w:tc>
          <w:tcPr>
            <w:tcW w:w="850" w:type="dxa"/>
          </w:tcPr>
          <w:p w14:paraId="34F469BE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89777D" w14:textId="702AA9E6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665DAC25" w14:textId="520FEE4F" w:rsidTr="00E4700F">
        <w:trPr>
          <w:trHeight w:val="110"/>
        </w:trPr>
        <w:tc>
          <w:tcPr>
            <w:tcW w:w="5065" w:type="dxa"/>
          </w:tcPr>
          <w:p w14:paraId="4EA1A3D1" w14:textId="32A1E840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850" w:type="dxa"/>
          </w:tcPr>
          <w:p w14:paraId="2A166E28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8CB738" w14:textId="0857ACCE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42475EF0" w14:textId="5FDEB466" w:rsidTr="00E4700F">
        <w:trPr>
          <w:trHeight w:val="110"/>
        </w:trPr>
        <w:tc>
          <w:tcPr>
            <w:tcW w:w="5065" w:type="dxa"/>
          </w:tcPr>
          <w:p w14:paraId="666EB229" w14:textId="47120543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Hastadan biyolojik örnek alabilme</w:t>
            </w:r>
          </w:p>
        </w:tc>
        <w:tc>
          <w:tcPr>
            <w:tcW w:w="850" w:type="dxa"/>
          </w:tcPr>
          <w:p w14:paraId="3FB5ADE7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DD5D0C" w14:textId="1960C0A5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283E1548" w14:textId="20E1D1F5" w:rsidTr="00E4700F">
        <w:trPr>
          <w:trHeight w:val="110"/>
        </w:trPr>
        <w:tc>
          <w:tcPr>
            <w:tcW w:w="5065" w:type="dxa"/>
          </w:tcPr>
          <w:p w14:paraId="1B449D2A" w14:textId="2AA479E0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El yıkama</w:t>
            </w:r>
          </w:p>
        </w:tc>
        <w:tc>
          <w:tcPr>
            <w:tcW w:w="850" w:type="dxa"/>
          </w:tcPr>
          <w:p w14:paraId="324E24A8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E1170C" w14:textId="02E4520E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8FB2C4A" w14:textId="79ACE5D6"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8FA396D" w14:textId="327A0003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D5F3ED9" w14:textId="19FAB073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851"/>
      </w:tblGrid>
      <w:tr w:rsidR="00E4700F" w:rsidRPr="009C7170" w14:paraId="50FBF163" w14:textId="77777777" w:rsidTr="00E4700F">
        <w:trPr>
          <w:trHeight w:val="110"/>
        </w:trPr>
        <w:tc>
          <w:tcPr>
            <w:tcW w:w="6766" w:type="dxa"/>
            <w:gridSpan w:val="3"/>
          </w:tcPr>
          <w:p w14:paraId="2770D1A7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  <w:p w14:paraId="2E27C7F7" w14:textId="77777777" w:rsidR="00E4700F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TIP3107</w:t>
            </w:r>
          </w:p>
          <w:p w14:paraId="47BFD2EE" w14:textId="472F0F78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E4700F" w:rsidRPr="009C7170" w14:paraId="3E52F1BA" w14:textId="77777777" w:rsidTr="00E4700F">
        <w:trPr>
          <w:trHeight w:val="110"/>
        </w:trPr>
        <w:tc>
          <w:tcPr>
            <w:tcW w:w="5065" w:type="dxa"/>
          </w:tcPr>
          <w:p w14:paraId="6C68341C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74A40B82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545A6573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06ADB313" w14:textId="77777777" w:rsidTr="00E4700F">
        <w:trPr>
          <w:trHeight w:val="110"/>
        </w:trPr>
        <w:tc>
          <w:tcPr>
            <w:tcW w:w="5065" w:type="dxa"/>
          </w:tcPr>
          <w:p w14:paraId="48375307" w14:textId="4E929637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hastalıklarında genel epidemiyolojik prensipler </w:t>
            </w:r>
          </w:p>
        </w:tc>
        <w:tc>
          <w:tcPr>
            <w:tcW w:w="850" w:type="dxa"/>
          </w:tcPr>
          <w:p w14:paraId="0D78FD47" w14:textId="08B762C8" w:rsidR="00E4700F" w:rsidRPr="009C7170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75993613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A506657" w14:textId="77777777" w:rsidTr="00E4700F">
        <w:trPr>
          <w:trHeight w:val="110"/>
        </w:trPr>
        <w:tc>
          <w:tcPr>
            <w:tcW w:w="5065" w:type="dxa"/>
          </w:tcPr>
          <w:p w14:paraId="50BB891D" w14:textId="6A8AC320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 ile savaş yöntemleri </w:t>
            </w:r>
          </w:p>
        </w:tc>
        <w:tc>
          <w:tcPr>
            <w:tcW w:w="850" w:type="dxa"/>
          </w:tcPr>
          <w:p w14:paraId="4587F3A1" w14:textId="2AA0DECE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0B9A3604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F8455C7" w14:textId="77777777" w:rsidTr="00E4700F">
        <w:trPr>
          <w:trHeight w:val="110"/>
        </w:trPr>
        <w:tc>
          <w:tcPr>
            <w:tcW w:w="5065" w:type="dxa"/>
          </w:tcPr>
          <w:p w14:paraId="6972D39F" w14:textId="2A1FB728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eastAsia="Times New Roman" w:hAnsi="Times New Roman" w:cs="Times New Roman"/>
                <w:lang w:bidi="en-US"/>
              </w:rPr>
              <w:t>Salgın hastalıklar ve bulaşıcı hastalık salgınlarının incelenmesi</w:t>
            </w:r>
          </w:p>
        </w:tc>
        <w:tc>
          <w:tcPr>
            <w:tcW w:w="850" w:type="dxa"/>
          </w:tcPr>
          <w:p w14:paraId="752D678E" w14:textId="55CC21AC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9EAA8E5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5CC447" w14:textId="77777777" w:rsidTr="00E4700F">
        <w:trPr>
          <w:trHeight w:val="110"/>
        </w:trPr>
        <w:tc>
          <w:tcPr>
            <w:tcW w:w="5065" w:type="dxa"/>
          </w:tcPr>
          <w:p w14:paraId="52DB98AC" w14:textId="3F565F9A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Türkiye’de </w:t>
            </w:r>
            <w:proofErr w:type="spellStart"/>
            <w:r w:rsidRPr="007306F9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hastalıklarının durumu </w:t>
            </w:r>
          </w:p>
        </w:tc>
        <w:tc>
          <w:tcPr>
            <w:tcW w:w="850" w:type="dxa"/>
          </w:tcPr>
          <w:p w14:paraId="4D7CCF1B" w14:textId="681C2170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482229BB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B93D961" w14:textId="77777777" w:rsidTr="00E4700F">
        <w:trPr>
          <w:trHeight w:val="110"/>
        </w:trPr>
        <w:tc>
          <w:tcPr>
            <w:tcW w:w="5065" w:type="dxa"/>
          </w:tcPr>
          <w:p w14:paraId="6AE2D512" w14:textId="2DA151F3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Bağışıklama hizmetleri </w:t>
            </w:r>
          </w:p>
        </w:tc>
        <w:tc>
          <w:tcPr>
            <w:tcW w:w="850" w:type="dxa"/>
          </w:tcPr>
          <w:p w14:paraId="1B15085B" w14:textId="7FEA671A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10EE456E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0302475" w14:textId="77777777" w:rsidTr="00E4700F">
        <w:trPr>
          <w:trHeight w:val="110"/>
        </w:trPr>
        <w:tc>
          <w:tcPr>
            <w:tcW w:w="5065" w:type="dxa"/>
          </w:tcPr>
          <w:p w14:paraId="72074EED" w14:textId="26092EA5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Su ve besinlerle bulaşan enfeksiyonların epidemiyolojisi ve önlenmesi </w:t>
            </w:r>
          </w:p>
        </w:tc>
        <w:tc>
          <w:tcPr>
            <w:tcW w:w="850" w:type="dxa"/>
          </w:tcPr>
          <w:p w14:paraId="1D6BE17F" w14:textId="49D830FB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4EB6814E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4BAE05E" w14:textId="77777777" w:rsidTr="00E4700F">
        <w:trPr>
          <w:trHeight w:val="110"/>
        </w:trPr>
        <w:tc>
          <w:tcPr>
            <w:tcW w:w="5065" w:type="dxa"/>
          </w:tcPr>
          <w:p w14:paraId="31F39630" w14:textId="7D05C66B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Vektörlerle bulaşan hastalıkların epidemiyolojisi ve önlenmesi </w:t>
            </w:r>
          </w:p>
        </w:tc>
        <w:tc>
          <w:tcPr>
            <w:tcW w:w="850" w:type="dxa"/>
          </w:tcPr>
          <w:p w14:paraId="68D588AD" w14:textId="602C437F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2E93B7F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7F1D3B2" w14:textId="77777777" w:rsidTr="00E4700F">
        <w:trPr>
          <w:trHeight w:val="110"/>
        </w:trPr>
        <w:tc>
          <w:tcPr>
            <w:tcW w:w="5065" w:type="dxa"/>
          </w:tcPr>
          <w:p w14:paraId="603E37B6" w14:textId="69387633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Temasla bulaşan enfeksiyonların epidemiyolojisi ve önlenmesi </w:t>
            </w:r>
          </w:p>
        </w:tc>
        <w:tc>
          <w:tcPr>
            <w:tcW w:w="850" w:type="dxa"/>
          </w:tcPr>
          <w:p w14:paraId="4DEC187C" w14:textId="6169DDB4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75741EF1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FDFF6F" w14:textId="77777777" w:rsidTr="00E4700F">
        <w:trPr>
          <w:trHeight w:val="110"/>
        </w:trPr>
        <w:tc>
          <w:tcPr>
            <w:tcW w:w="5065" w:type="dxa"/>
          </w:tcPr>
          <w:p w14:paraId="3353208B" w14:textId="57FD36E8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epidemiyolojisi ve korunma </w:t>
            </w:r>
          </w:p>
        </w:tc>
        <w:tc>
          <w:tcPr>
            <w:tcW w:w="850" w:type="dxa"/>
          </w:tcPr>
          <w:p w14:paraId="17144CEA" w14:textId="69ADEF06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0D76D60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44301D" w14:textId="77777777" w:rsidTr="00E4700F">
        <w:trPr>
          <w:trHeight w:val="110"/>
        </w:trPr>
        <w:tc>
          <w:tcPr>
            <w:tcW w:w="5065" w:type="dxa"/>
          </w:tcPr>
          <w:p w14:paraId="2B3CEC5D" w14:textId="5FC108F0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Kanser epidemiyolojisi </w:t>
            </w:r>
          </w:p>
        </w:tc>
        <w:tc>
          <w:tcPr>
            <w:tcW w:w="850" w:type="dxa"/>
          </w:tcPr>
          <w:p w14:paraId="5B44779D" w14:textId="32F69A49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CADA07B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4FE64C" w14:textId="094422AE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5F31706" w14:textId="29C7024B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2AFCB2A" w14:textId="77777777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09CD17E" w14:textId="54CA7E07" w:rsidR="00220F4F" w:rsidRDefault="00220F4F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1AFD3" w14:textId="13D33754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FE46CB" w14:textId="3DEE92D8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42BAF" w14:textId="77777777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566A5" w14:textId="3E0B4E93" w:rsidR="00903A84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51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851"/>
      </w:tblGrid>
      <w:tr w:rsidR="00E4700F" w14:paraId="74A2F220" w14:textId="77777777" w:rsidTr="00E4700F">
        <w:tc>
          <w:tcPr>
            <w:tcW w:w="6516" w:type="dxa"/>
            <w:gridSpan w:val="3"/>
          </w:tcPr>
          <w:p w14:paraId="229AE27E" w14:textId="77777777" w:rsidR="00E4700F" w:rsidRPr="00A60E9E" w:rsidRDefault="00E4700F" w:rsidP="00A60E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Ders: TIBBİ MİKROBİYOLOJİ</w:t>
            </w:r>
          </w:p>
          <w:p w14:paraId="2AEFCBA6" w14:textId="77777777" w:rsidR="00E4700F" w:rsidRPr="00A60E9E" w:rsidRDefault="00E4700F" w:rsidP="00A60E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TIP3110</w:t>
            </w:r>
          </w:p>
          <w:p w14:paraId="267F081D" w14:textId="4C646AE8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E4700F" w14:paraId="54CECF24" w14:textId="77777777" w:rsidTr="00E4700F">
        <w:tc>
          <w:tcPr>
            <w:tcW w:w="4815" w:type="dxa"/>
          </w:tcPr>
          <w:p w14:paraId="2A2FBD2C" w14:textId="22194DC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04790B18" w14:textId="3FC8AA92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32AB3D7C" w14:textId="10448B7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14:paraId="5E3ED851" w14:textId="77777777" w:rsidTr="00E4700F">
        <w:tc>
          <w:tcPr>
            <w:tcW w:w="4815" w:type="dxa"/>
          </w:tcPr>
          <w:p w14:paraId="1CED6E9F" w14:textId="7BD73AE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Klinik örnek alma, taşıma ve mikrobiyolojik inceleme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usülleri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BB99BBB" w14:textId="7B1A85B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7A984A31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8445781" w14:textId="77777777" w:rsidTr="00E4700F">
        <w:tc>
          <w:tcPr>
            <w:tcW w:w="4815" w:type="dxa"/>
          </w:tcPr>
          <w:p w14:paraId="2BFD7FAE" w14:textId="0AFB1639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Bakteri konak ilişkileri,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patojenite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virulans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7181166" w14:textId="43885C4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31605211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17CC940" w14:textId="77777777" w:rsidTr="00E4700F">
        <w:tc>
          <w:tcPr>
            <w:tcW w:w="4815" w:type="dxa"/>
          </w:tcPr>
          <w:p w14:paraId="00DDC8F5" w14:textId="5D903C2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Brucella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5773115B" w14:textId="6148DC7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746DAC4B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2F66393E" w14:textId="77777777" w:rsidTr="00E4700F">
        <w:tc>
          <w:tcPr>
            <w:tcW w:w="4815" w:type="dxa"/>
          </w:tcPr>
          <w:p w14:paraId="6B416CB8" w14:textId="0161A8C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Listeria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47F4D231" w14:textId="433DD449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16308BAD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575C52A" w14:textId="77777777" w:rsidTr="00E4700F">
        <w:tc>
          <w:tcPr>
            <w:tcW w:w="4815" w:type="dxa"/>
          </w:tcPr>
          <w:p w14:paraId="7FAED131" w14:textId="1A9380C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Riketsiyalar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Erlichia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Orienta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</w:t>
            </w:r>
          </w:p>
        </w:tc>
        <w:tc>
          <w:tcPr>
            <w:tcW w:w="850" w:type="dxa"/>
          </w:tcPr>
          <w:p w14:paraId="709C448D" w14:textId="3605CA5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35FEC9E3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767E020" w14:textId="77777777" w:rsidTr="00E4700F">
        <w:tc>
          <w:tcPr>
            <w:tcW w:w="4815" w:type="dxa"/>
          </w:tcPr>
          <w:p w14:paraId="7219B964" w14:textId="27C0208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Klamidialar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Coxiella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</w:t>
            </w:r>
          </w:p>
        </w:tc>
        <w:tc>
          <w:tcPr>
            <w:tcW w:w="850" w:type="dxa"/>
          </w:tcPr>
          <w:p w14:paraId="5FEA2910" w14:textId="172F381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35362ED8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321773F" w14:textId="77777777" w:rsidTr="00E4700F">
        <w:tc>
          <w:tcPr>
            <w:tcW w:w="4815" w:type="dxa"/>
          </w:tcPr>
          <w:p w14:paraId="452A750C" w14:textId="10AC659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Patojen mikoz etkenleri ve laboratuvar tanısı </w:t>
            </w:r>
          </w:p>
        </w:tc>
        <w:tc>
          <w:tcPr>
            <w:tcW w:w="850" w:type="dxa"/>
          </w:tcPr>
          <w:p w14:paraId="08D938CF" w14:textId="0987290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106522D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677EF44" w14:textId="77777777" w:rsidTr="00E4700F">
        <w:tc>
          <w:tcPr>
            <w:tcW w:w="4815" w:type="dxa"/>
          </w:tcPr>
          <w:p w14:paraId="4FDB8030" w14:textId="40C16CAA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Bakterilerde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antimikrobiyallere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direnç mekanizmaları ve direncin saptanması</w:t>
            </w:r>
          </w:p>
        </w:tc>
        <w:tc>
          <w:tcPr>
            <w:tcW w:w="850" w:type="dxa"/>
          </w:tcPr>
          <w:p w14:paraId="32D19851" w14:textId="213D387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2DCD1DF7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A2F5388" w14:textId="77777777" w:rsidTr="00E4700F">
        <w:tc>
          <w:tcPr>
            <w:tcW w:w="4815" w:type="dxa"/>
          </w:tcPr>
          <w:p w14:paraId="01121A8F" w14:textId="5772970D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Döküntü yapan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viruslar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2E919A52" w14:textId="44AB5DE2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22DA026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CAC4220" w14:textId="77777777" w:rsidTr="00E4700F">
        <w:tc>
          <w:tcPr>
            <w:tcW w:w="4815" w:type="dxa"/>
          </w:tcPr>
          <w:p w14:paraId="7E39FB8A" w14:textId="6219B56C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Onkojenikvirusler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173E6EE" w14:textId="7D3D733A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266EED7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1ED95D9F" w14:textId="77777777" w:rsidTr="00E4700F">
        <w:tc>
          <w:tcPr>
            <w:tcW w:w="4815" w:type="dxa"/>
          </w:tcPr>
          <w:p w14:paraId="6EDB62A0" w14:textId="0F51D91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Retrovirusler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1638F61" w14:textId="397A66E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138074CD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1E385558" w14:textId="77777777" w:rsidTr="00E4700F">
        <w:tc>
          <w:tcPr>
            <w:tcW w:w="4815" w:type="dxa"/>
          </w:tcPr>
          <w:p w14:paraId="0F527058" w14:textId="5200F2B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Antifungallerin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etki ve direnç mekanizmaları</w:t>
            </w:r>
          </w:p>
        </w:tc>
        <w:tc>
          <w:tcPr>
            <w:tcW w:w="850" w:type="dxa"/>
          </w:tcPr>
          <w:p w14:paraId="68AC9697" w14:textId="27CA052F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1A08A8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0F2C93D" w14:textId="77777777" w:rsidTr="00E4700F">
        <w:tc>
          <w:tcPr>
            <w:tcW w:w="4815" w:type="dxa"/>
          </w:tcPr>
          <w:p w14:paraId="4261F4F7" w14:textId="2F518686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İmmünizasyon</w:t>
            </w:r>
            <w:proofErr w:type="spellEnd"/>
          </w:p>
        </w:tc>
        <w:tc>
          <w:tcPr>
            <w:tcW w:w="850" w:type="dxa"/>
          </w:tcPr>
          <w:p w14:paraId="42FF761B" w14:textId="177B279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62C37F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7979C2F6" w14:textId="77777777" w:rsidTr="00E4700F">
        <w:tc>
          <w:tcPr>
            <w:tcW w:w="4815" w:type="dxa"/>
          </w:tcPr>
          <w:p w14:paraId="6986379C" w14:textId="0500670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İmmünolojik Tolerans ve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Otoimmünite</w:t>
            </w:r>
            <w:proofErr w:type="spellEnd"/>
          </w:p>
        </w:tc>
        <w:tc>
          <w:tcPr>
            <w:tcW w:w="850" w:type="dxa"/>
          </w:tcPr>
          <w:p w14:paraId="5D1056ED" w14:textId="6AAB9DA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E3BA95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269FF7C" w14:textId="77777777" w:rsidTr="00E4700F">
        <w:tc>
          <w:tcPr>
            <w:tcW w:w="4815" w:type="dxa"/>
          </w:tcPr>
          <w:p w14:paraId="69A54AB5" w14:textId="0EFF179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Tümörlere ve Nakil Dokulara Karşı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</w:t>
            </w:r>
            <w:proofErr w:type="spellEnd"/>
            <w:r w:rsidRPr="00057739">
              <w:rPr>
                <w:rFonts w:ascii="Times New Roman" w:hAnsi="Times New Roman"/>
                <w:sz w:val="24"/>
                <w:szCs w:val="24"/>
              </w:rPr>
              <w:t xml:space="preserve"> Yanıtlar</w:t>
            </w:r>
          </w:p>
        </w:tc>
        <w:tc>
          <w:tcPr>
            <w:tcW w:w="850" w:type="dxa"/>
          </w:tcPr>
          <w:p w14:paraId="052FE244" w14:textId="54CB236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07FC62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C398383" w14:textId="77777777" w:rsidTr="00E4700F">
        <w:tc>
          <w:tcPr>
            <w:tcW w:w="4815" w:type="dxa"/>
          </w:tcPr>
          <w:p w14:paraId="4491F18E" w14:textId="77777777" w:rsidR="00E4700F" w:rsidRPr="00A60E9E" w:rsidRDefault="00E4700F" w:rsidP="00A60E9E">
            <w:pPr>
              <w:pStyle w:val="Default"/>
              <w:rPr>
                <w:rFonts w:ascii="Times New Roman" w:hAnsi="Times New Roman" w:cs="Times New Roman"/>
              </w:rPr>
            </w:pPr>
            <w:r w:rsidRPr="00A60E9E">
              <w:rPr>
                <w:rFonts w:ascii="Times New Roman" w:hAnsi="Times New Roman" w:cs="Times New Roman"/>
              </w:rPr>
              <w:t>Klinik örnek alma, taşıma ve bakteriyolojik inceleme prensipleri</w:t>
            </w:r>
          </w:p>
          <w:p w14:paraId="7C507BAA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A52969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327656" w14:textId="0C35931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2D2415B" w14:textId="77777777" w:rsidR="00A60E9E" w:rsidRDefault="00A60E9E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1233B" w14:textId="1019C7D7" w:rsidR="007B4961" w:rsidRDefault="007B4961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43708" w14:textId="4A900306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D0E436" w14:textId="72C37115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D615C2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AFDD8E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850"/>
        <w:gridCol w:w="851"/>
      </w:tblGrid>
      <w:tr w:rsidR="00E4700F" w:rsidRPr="009C7170" w14:paraId="6B9D2A33" w14:textId="28840E2F" w:rsidTr="00E4700F">
        <w:trPr>
          <w:trHeight w:val="110"/>
        </w:trPr>
        <w:tc>
          <w:tcPr>
            <w:tcW w:w="6624" w:type="dxa"/>
            <w:gridSpan w:val="3"/>
          </w:tcPr>
          <w:p w14:paraId="0E0FA9CD" w14:textId="77777777" w:rsidR="00E4700F" w:rsidRPr="009C7170" w:rsidRDefault="00E4700F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09F1D97E" w14:textId="77777777" w:rsidR="00E4700F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3138</w:t>
            </w:r>
          </w:p>
          <w:p w14:paraId="1E317D35" w14:textId="77777777" w:rsidR="00E4700F" w:rsidRPr="009C7170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E4700F" w:rsidRPr="009C7170" w14:paraId="7C3F455D" w14:textId="24AE5B89" w:rsidTr="00E4700F">
        <w:trPr>
          <w:trHeight w:val="110"/>
        </w:trPr>
        <w:tc>
          <w:tcPr>
            <w:tcW w:w="4923" w:type="dxa"/>
          </w:tcPr>
          <w:p w14:paraId="0768DF7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5D51924C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1D66650C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2A77CA84" w14:textId="53ED374B" w:rsidTr="00E4700F">
        <w:trPr>
          <w:trHeight w:val="110"/>
        </w:trPr>
        <w:tc>
          <w:tcPr>
            <w:tcW w:w="4923" w:type="dxa"/>
          </w:tcPr>
          <w:p w14:paraId="2254EFFB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Farmakolojiye giriş </w:t>
            </w:r>
          </w:p>
        </w:tc>
        <w:tc>
          <w:tcPr>
            <w:tcW w:w="850" w:type="dxa"/>
          </w:tcPr>
          <w:p w14:paraId="2F8738F1" w14:textId="04E4F914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1A03756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5E1D4FD1" w14:textId="18548DCD" w:rsidTr="00E4700F">
        <w:trPr>
          <w:trHeight w:val="110"/>
        </w:trPr>
        <w:tc>
          <w:tcPr>
            <w:tcW w:w="4923" w:type="dxa"/>
          </w:tcPr>
          <w:p w14:paraId="50A0EF9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I, II, III, IV </w:t>
            </w:r>
          </w:p>
        </w:tc>
        <w:tc>
          <w:tcPr>
            <w:tcW w:w="850" w:type="dxa"/>
          </w:tcPr>
          <w:p w14:paraId="49133756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51" w:type="dxa"/>
          </w:tcPr>
          <w:p w14:paraId="013EB7C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4D5E0A17" w14:textId="283A6E96" w:rsidTr="00E4700F">
        <w:trPr>
          <w:trHeight w:val="110"/>
        </w:trPr>
        <w:tc>
          <w:tcPr>
            <w:tcW w:w="4923" w:type="dxa"/>
          </w:tcPr>
          <w:p w14:paraId="258BEECD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uygulanma yolları I, II </w:t>
            </w:r>
          </w:p>
        </w:tc>
        <w:tc>
          <w:tcPr>
            <w:tcW w:w="850" w:type="dxa"/>
          </w:tcPr>
          <w:p w14:paraId="045506AB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4CED7994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CA954AA" w14:textId="7C5020A8" w:rsidTr="00E4700F">
        <w:trPr>
          <w:trHeight w:val="112"/>
        </w:trPr>
        <w:tc>
          <w:tcPr>
            <w:tcW w:w="4923" w:type="dxa"/>
          </w:tcPr>
          <w:p w14:paraId="2BB600B4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şekiller </w:t>
            </w:r>
          </w:p>
        </w:tc>
        <w:tc>
          <w:tcPr>
            <w:tcW w:w="850" w:type="dxa"/>
          </w:tcPr>
          <w:p w14:paraId="0045C5E6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FC5A721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F7E6A9D" w14:textId="44E08BE8" w:rsidTr="00E4700F">
        <w:trPr>
          <w:trHeight w:val="110"/>
        </w:trPr>
        <w:tc>
          <w:tcPr>
            <w:tcW w:w="4923" w:type="dxa"/>
          </w:tcPr>
          <w:p w14:paraId="7721BE06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Doz-konsantrasyon etki ilişkileri </w:t>
            </w:r>
          </w:p>
        </w:tc>
        <w:tc>
          <w:tcPr>
            <w:tcW w:w="850" w:type="dxa"/>
          </w:tcPr>
          <w:p w14:paraId="6483EE67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345DD9EF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FAB87E0" w14:textId="1C876265" w:rsidTr="00E4700F">
        <w:trPr>
          <w:trHeight w:val="110"/>
        </w:trPr>
        <w:tc>
          <w:tcPr>
            <w:tcW w:w="4923" w:type="dxa"/>
          </w:tcPr>
          <w:p w14:paraId="7FCCB2C4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 mekanizmaları </w:t>
            </w:r>
          </w:p>
        </w:tc>
        <w:tc>
          <w:tcPr>
            <w:tcW w:w="850" w:type="dxa"/>
          </w:tcPr>
          <w:p w14:paraId="6AF3101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9BC80F2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9131885" w14:textId="0DC7F13A" w:rsidTr="00E4700F">
        <w:trPr>
          <w:trHeight w:val="110"/>
        </w:trPr>
        <w:tc>
          <w:tcPr>
            <w:tcW w:w="4923" w:type="dxa"/>
          </w:tcPr>
          <w:p w14:paraId="12886C8D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reseptörleri </w:t>
            </w:r>
          </w:p>
        </w:tc>
        <w:tc>
          <w:tcPr>
            <w:tcW w:w="850" w:type="dxa"/>
          </w:tcPr>
          <w:p w14:paraId="16B91E57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56CD9D2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336B5D7" w14:textId="5E3507AF" w:rsidTr="00E4700F">
        <w:trPr>
          <w:trHeight w:val="110"/>
        </w:trPr>
        <w:tc>
          <w:tcPr>
            <w:tcW w:w="4923" w:type="dxa"/>
          </w:tcPr>
          <w:p w14:paraId="5CA06C0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etkilerini değiştiren faktörler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15C12FF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14516FB2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72E5460" w14:textId="1CDF8F52" w:rsidTr="00E4700F">
        <w:trPr>
          <w:trHeight w:val="110"/>
        </w:trPr>
        <w:tc>
          <w:tcPr>
            <w:tcW w:w="4923" w:type="dxa"/>
          </w:tcPr>
          <w:p w14:paraId="34EAB918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etkileşimleri I, II </w:t>
            </w:r>
          </w:p>
        </w:tc>
        <w:tc>
          <w:tcPr>
            <w:tcW w:w="850" w:type="dxa"/>
          </w:tcPr>
          <w:p w14:paraId="2BCBAC34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3F9A229A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B2C1ECA" w14:textId="119F74B5" w:rsidTr="00E4700F">
        <w:trPr>
          <w:trHeight w:val="110"/>
        </w:trPr>
        <w:tc>
          <w:tcPr>
            <w:tcW w:w="4923" w:type="dxa"/>
          </w:tcPr>
          <w:p w14:paraId="6767A5F6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istenmeyen etkileri I, II </w:t>
            </w:r>
          </w:p>
        </w:tc>
        <w:tc>
          <w:tcPr>
            <w:tcW w:w="850" w:type="dxa"/>
          </w:tcPr>
          <w:p w14:paraId="0E56CC53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32E94C9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578F4FDE" w14:textId="7C426946" w:rsidTr="00E4700F">
        <w:trPr>
          <w:trHeight w:val="110"/>
        </w:trPr>
        <w:tc>
          <w:tcPr>
            <w:tcW w:w="4923" w:type="dxa"/>
          </w:tcPr>
          <w:p w14:paraId="26A5EE5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Bitkisel kaynaklı etkin maddelerin </w:t>
            </w:r>
            <w:proofErr w:type="spellStart"/>
            <w:r w:rsidRPr="001F74AF">
              <w:rPr>
                <w:rFonts w:ascii="Times New Roman" w:hAnsi="Times New Roman" w:cs="Times New Roman"/>
              </w:rPr>
              <w:t>suistimali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6B674D3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0AC92F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0FE2C8A" w14:textId="5F889FB7" w:rsidTr="00E4700F">
        <w:trPr>
          <w:trHeight w:val="110"/>
        </w:trPr>
        <w:tc>
          <w:tcPr>
            <w:tcW w:w="4923" w:type="dxa"/>
          </w:tcPr>
          <w:p w14:paraId="2FF7E9B1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Antineoplastik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54CCF04F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552BEBB4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B3134D3" w14:textId="76922041" w:rsidTr="00E4700F">
        <w:trPr>
          <w:trHeight w:val="110"/>
        </w:trPr>
        <w:tc>
          <w:tcPr>
            <w:tcW w:w="4923" w:type="dxa"/>
          </w:tcPr>
          <w:p w14:paraId="01FF5CF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Beta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laktam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grubu antibiyotikler I, II, III </w:t>
            </w:r>
          </w:p>
        </w:tc>
        <w:tc>
          <w:tcPr>
            <w:tcW w:w="850" w:type="dxa"/>
          </w:tcPr>
          <w:p w14:paraId="3C9D1C8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1" w:type="dxa"/>
          </w:tcPr>
          <w:p w14:paraId="725B7F5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1B3D194" w14:textId="2E397CD8" w:rsidTr="00E4700F">
        <w:trPr>
          <w:trHeight w:val="110"/>
        </w:trPr>
        <w:tc>
          <w:tcPr>
            <w:tcW w:w="4923" w:type="dxa"/>
          </w:tcPr>
          <w:p w14:paraId="69C4652E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Antistaflokokal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antianaerobik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antibiyotikler </w:t>
            </w:r>
          </w:p>
        </w:tc>
        <w:tc>
          <w:tcPr>
            <w:tcW w:w="850" w:type="dxa"/>
          </w:tcPr>
          <w:p w14:paraId="2E6A907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49342D1F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F76AB5" w14:textId="6B90B567" w:rsidTr="00E4700F">
        <w:trPr>
          <w:trHeight w:val="110"/>
        </w:trPr>
        <w:tc>
          <w:tcPr>
            <w:tcW w:w="4923" w:type="dxa"/>
          </w:tcPr>
          <w:p w14:paraId="1A7C1A5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Makrolidler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linkozamidler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kloramfenikol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60C6EE1" w14:textId="6FB74C40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14:paraId="4606625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9084485" w14:textId="7E88FFAA" w:rsidTr="00E4700F">
        <w:trPr>
          <w:trHeight w:val="110"/>
        </w:trPr>
        <w:tc>
          <w:tcPr>
            <w:tcW w:w="4923" w:type="dxa"/>
          </w:tcPr>
          <w:p w14:paraId="17C5B06C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Sulfonamidler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trimetoprim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kinolonlar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60DCCB8" w14:textId="29095701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A736C23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8726FAA" w14:textId="6E0BAE7E" w:rsidTr="00E4700F">
        <w:trPr>
          <w:trHeight w:val="110"/>
        </w:trPr>
        <w:tc>
          <w:tcPr>
            <w:tcW w:w="4923" w:type="dxa"/>
          </w:tcPr>
          <w:p w14:paraId="3D3978E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Tetrasiklinler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aminoglikozidler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0E141C3" w14:textId="74771C8B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CA4C6FB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5888DC" w14:textId="0753603A" w:rsidTr="00E4700F">
        <w:trPr>
          <w:trHeight w:val="110"/>
        </w:trPr>
        <w:tc>
          <w:tcPr>
            <w:tcW w:w="4923" w:type="dxa"/>
          </w:tcPr>
          <w:p w14:paraId="7932967C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Antifungal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24C40910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F9C619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954C411" w14:textId="0D9C9A75" w:rsidTr="00E4700F">
        <w:trPr>
          <w:trHeight w:val="110"/>
        </w:trPr>
        <w:tc>
          <w:tcPr>
            <w:tcW w:w="4923" w:type="dxa"/>
          </w:tcPr>
          <w:p w14:paraId="0335101F" w14:textId="63F27FDD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eastAsia="Times New Roman" w:hAnsi="Times New Roman" w:cs="Times New Roman"/>
                <w:lang w:bidi="en-US"/>
              </w:rPr>
              <w:t>Antineoplastik</w:t>
            </w:r>
            <w:proofErr w:type="spellEnd"/>
            <w:r w:rsidRPr="001F74AF">
              <w:rPr>
                <w:rFonts w:ascii="Times New Roman" w:eastAsia="Times New Roman" w:hAnsi="Times New Roman" w:cs="Times New Roman"/>
                <w:lang w:bidi="en-US"/>
              </w:rPr>
              <w:t xml:space="preserve"> ilaçlar</w:t>
            </w:r>
          </w:p>
        </w:tc>
        <w:tc>
          <w:tcPr>
            <w:tcW w:w="850" w:type="dxa"/>
          </w:tcPr>
          <w:p w14:paraId="25B81FF9" w14:textId="69202A42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3AF5B7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6838149" w14:textId="253DABDE" w:rsidTr="00E4700F">
        <w:trPr>
          <w:trHeight w:val="110"/>
        </w:trPr>
        <w:tc>
          <w:tcPr>
            <w:tcW w:w="4923" w:type="dxa"/>
          </w:tcPr>
          <w:p w14:paraId="48876A2A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Antiparaziter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antiprotozoal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0E00AC0C" w14:textId="7CBC1834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AD4F33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A99817E" w14:textId="29138338" w:rsidTr="00E4700F">
        <w:trPr>
          <w:trHeight w:val="110"/>
        </w:trPr>
        <w:tc>
          <w:tcPr>
            <w:tcW w:w="4923" w:type="dxa"/>
          </w:tcPr>
          <w:p w14:paraId="1B192E62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ajanlar arasında etkileşme ve kombine kullanım </w:t>
            </w:r>
          </w:p>
        </w:tc>
        <w:tc>
          <w:tcPr>
            <w:tcW w:w="850" w:type="dxa"/>
          </w:tcPr>
          <w:p w14:paraId="301531CE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38247B43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2666E2C" w14:textId="7B08C046" w:rsidTr="00E4700F">
        <w:trPr>
          <w:trHeight w:val="110"/>
        </w:trPr>
        <w:tc>
          <w:tcPr>
            <w:tcW w:w="4923" w:type="dxa"/>
          </w:tcPr>
          <w:p w14:paraId="1E09BBE8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Antimikrobiyalkemoterapide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genel prensipler I, II </w:t>
            </w:r>
          </w:p>
        </w:tc>
        <w:tc>
          <w:tcPr>
            <w:tcW w:w="850" w:type="dxa"/>
          </w:tcPr>
          <w:p w14:paraId="767A73CB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52B91BA5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9D50AC" w14:textId="2CB33E49" w:rsidR="0026528C" w:rsidRDefault="0026528C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932FC" w14:textId="25D5DDCB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A6C1F" w14:textId="5C2BE4E8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F98DD9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850"/>
        <w:gridCol w:w="851"/>
      </w:tblGrid>
      <w:tr w:rsidR="00E4700F" w:rsidRPr="009D6879" w14:paraId="4F5801F0" w14:textId="0C4C88C0" w:rsidTr="00E4700F">
        <w:trPr>
          <w:trHeight w:val="110"/>
        </w:trPr>
        <w:tc>
          <w:tcPr>
            <w:tcW w:w="6624" w:type="dxa"/>
            <w:gridSpan w:val="3"/>
          </w:tcPr>
          <w:p w14:paraId="042CA34A" w14:textId="77777777" w:rsidR="00E4700F" w:rsidRPr="009D6879" w:rsidRDefault="00E4700F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Ders: PATOLOJİ</w:t>
            </w:r>
          </w:p>
          <w:p w14:paraId="3F810854" w14:textId="77777777" w:rsidR="00E4700F" w:rsidRPr="009D6879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Kodu: TIP3139</w:t>
            </w:r>
          </w:p>
          <w:p w14:paraId="54294C11" w14:textId="77777777" w:rsidR="00E4700F" w:rsidRPr="009D6879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AKTS: 4</w:t>
            </w:r>
          </w:p>
        </w:tc>
      </w:tr>
      <w:tr w:rsidR="00E4700F" w:rsidRPr="009D6879" w14:paraId="6BDCB898" w14:textId="418720A6" w:rsidTr="00E4700F">
        <w:trPr>
          <w:trHeight w:val="110"/>
        </w:trPr>
        <w:tc>
          <w:tcPr>
            <w:tcW w:w="4923" w:type="dxa"/>
          </w:tcPr>
          <w:p w14:paraId="7E4F4540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4220AC20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7A781579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 </w:t>
            </w:r>
          </w:p>
        </w:tc>
      </w:tr>
      <w:tr w:rsidR="00E4700F" w:rsidRPr="009D6879" w14:paraId="21FD8D71" w14:textId="259FA030" w:rsidTr="00E4700F">
        <w:trPr>
          <w:trHeight w:val="110"/>
        </w:trPr>
        <w:tc>
          <w:tcPr>
            <w:tcW w:w="4923" w:type="dxa"/>
          </w:tcPr>
          <w:p w14:paraId="0DA27FF4" w14:textId="60966D9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Genel patolojiye giriş ve patoloji laboratuvarının işleyişi </w:t>
            </w:r>
          </w:p>
        </w:tc>
        <w:tc>
          <w:tcPr>
            <w:tcW w:w="850" w:type="dxa"/>
          </w:tcPr>
          <w:p w14:paraId="2E137A4D" w14:textId="5F3A65F9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C479A77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ED6A1DD" w14:textId="29B34B4D" w:rsidTr="00E4700F">
        <w:trPr>
          <w:trHeight w:val="110"/>
        </w:trPr>
        <w:tc>
          <w:tcPr>
            <w:tcW w:w="4923" w:type="dxa"/>
          </w:tcPr>
          <w:p w14:paraId="1727E319" w14:textId="2E4D7DD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Hücre hasarı, nedenleri, adaptasyon tanımı ve hücre hasarının mekanizmaları</w:t>
            </w:r>
          </w:p>
        </w:tc>
        <w:tc>
          <w:tcPr>
            <w:tcW w:w="850" w:type="dxa"/>
          </w:tcPr>
          <w:p w14:paraId="703FEEA6" w14:textId="2CAFF04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FB35BD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6719461" w14:textId="203875C2" w:rsidTr="00E4700F">
        <w:trPr>
          <w:trHeight w:val="110"/>
        </w:trPr>
        <w:tc>
          <w:tcPr>
            <w:tcW w:w="4923" w:type="dxa"/>
          </w:tcPr>
          <w:p w14:paraId="0B0C90ED" w14:textId="23EF497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Hasarlı hücre morfolojisi,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apoptoz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7C208E77" w14:textId="40888D0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0806582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1CD2633" w14:textId="7444F9CF" w:rsidTr="00E4700F">
        <w:trPr>
          <w:trHeight w:val="112"/>
        </w:trPr>
        <w:tc>
          <w:tcPr>
            <w:tcW w:w="4923" w:type="dxa"/>
          </w:tcPr>
          <w:p w14:paraId="7E564BDD" w14:textId="0C3704E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Gelişme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diferansiyasyonun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hücresel adaptasyonu </w:t>
            </w:r>
          </w:p>
        </w:tc>
        <w:tc>
          <w:tcPr>
            <w:tcW w:w="850" w:type="dxa"/>
          </w:tcPr>
          <w:p w14:paraId="4FA95C96" w14:textId="23DFAD7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F51D7B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EF76466" w14:textId="7BC9C1B8" w:rsidTr="00E4700F">
        <w:trPr>
          <w:trHeight w:val="110"/>
        </w:trPr>
        <w:tc>
          <w:tcPr>
            <w:tcW w:w="4923" w:type="dxa"/>
          </w:tcPr>
          <w:p w14:paraId="663F5E7F" w14:textId="03EEB6F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Subsellüler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değişiklikler ve hücre içi birikimler</w:t>
            </w:r>
          </w:p>
        </w:tc>
        <w:tc>
          <w:tcPr>
            <w:tcW w:w="850" w:type="dxa"/>
          </w:tcPr>
          <w:p w14:paraId="2819249A" w14:textId="10EA1D2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79DE21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298AAA9" w14:textId="219AB8A9" w:rsidTr="00E4700F">
        <w:trPr>
          <w:trHeight w:val="110"/>
        </w:trPr>
        <w:tc>
          <w:tcPr>
            <w:tcW w:w="4923" w:type="dxa"/>
          </w:tcPr>
          <w:p w14:paraId="63D360F0" w14:textId="60D52965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Akut iltihapta damar lezyonları ve lökosit cevabı </w:t>
            </w:r>
          </w:p>
        </w:tc>
        <w:tc>
          <w:tcPr>
            <w:tcW w:w="850" w:type="dxa"/>
          </w:tcPr>
          <w:p w14:paraId="3F3AC6C2" w14:textId="1E6F00D5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1" w:type="dxa"/>
          </w:tcPr>
          <w:p w14:paraId="4CE7C5B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5F158280" w14:textId="01827F32" w:rsidTr="00E4700F">
        <w:trPr>
          <w:trHeight w:val="110"/>
        </w:trPr>
        <w:tc>
          <w:tcPr>
            <w:tcW w:w="4923" w:type="dxa"/>
          </w:tcPr>
          <w:p w14:paraId="65D8038A" w14:textId="720F487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İltihabın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medyatörleri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B0C9F93" w14:textId="02114F2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1E528719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D3BDFCB" w14:textId="397B436F" w:rsidTr="00E4700F">
        <w:trPr>
          <w:trHeight w:val="110"/>
        </w:trPr>
        <w:tc>
          <w:tcPr>
            <w:tcW w:w="4923" w:type="dxa"/>
          </w:tcPr>
          <w:p w14:paraId="573C6016" w14:textId="27B0D516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İyileşme ve onarım </w:t>
            </w:r>
          </w:p>
        </w:tc>
        <w:tc>
          <w:tcPr>
            <w:tcW w:w="850" w:type="dxa"/>
          </w:tcPr>
          <w:p w14:paraId="423F01EF" w14:textId="725F279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63A14C8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C2C81E3" w14:textId="714C2A1B" w:rsidTr="00E4700F">
        <w:trPr>
          <w:trHeight w:val="110"/>
        </w:trPr>
        <w:tc>
          <w:tcPr>
            <w:tcW w:w="4923" w:type="dxa"/>
          </w:tcPr>
          <w:p w14:paraId="7D057637" w14:textId="4B29A6F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Ödem,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hiperemi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konjesyon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hemoraji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55950567" w14:textId="5C864DD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0FD302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6760CC9" w14:textId="7B65D6F9" w:rsidTr="00E4700F">
        <w:trPr>
          <w:trHeight w:val="110"/>
        </w:trPr>
        <w:tc>
          <w:tcPr>
            <w:tcW w:w="4923" w:type="dxa"/>
          </w:tcPr>
          <w:p w14:paraId="727FACC4" w14:textId="1A56AF3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Yaygın damar içi pıhtılaşması,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emboli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infarktüs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713CA19" w14:textId="6F57945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D3CF45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C5691B8" w14:textId="2E4EF197" w:rsidTr="00E4700F">
        <w:trPr>
          <w:trHeight w:val="110"/>
        </w:trPr>
        <w:tc>
          <w:tcPr>
            <w:tcW w:w="4923" w:type="dxa"/>
          </w:tcPr>
          <w:p w14:paraId="59D565CB" w14:textId="4E830C9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Tromboz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Şok</w:t>
            </w:r>
          </w:p>
        </w:tc>
        <w:tc>
          <w:tcPr>
            <w:tcW w:w="850" w:type="dxa"/>
          </w:tcPr>
          <w:p w14:paraId="6AAEF05D" w14:textId="25AD8F9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44814E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9BD19F6" w14:textId="2DB02D9B" w:rsidTr="00E4700F">
        <w:trPr>
          <w:trHeight w:val="110"/>
        </w:trPr>
        <w:tc>
          <w:tcPr>
            <w:tcW w:w="4923" w:type="dxa"/>
          </w:tcPr>
          <w:p w14:paraId="50213BB3" w14:textId="46246E0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sistem patolojisine giriş </w:t>
            </w:r>
          </w:p>
        </w:tc>
        <w:tc>
          <w:tcPr>
            <w:tcW w:w="850" w:type="dxa"/>
          </w:tcPr>
          <w:p w14:paraId="25FC259C" w14:textId="332F28B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53B948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AF5B502" w14:textId="53031B62" w:rsidTr="00E4700F">
        <w:trPr>
          <w:trHeight w:val="110"/>
        </w:trPr>
        <w:tc>
          <w:tcPr>
            <w:tcW w:w="4923" w:type="dxa"/>
          </w:tcPr>
          <w:p w14:paraId="1699F14C" w14:textId="2631E12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 ve II aşırı duyarlık reaksiyonları </w:t>
            </w:r>
          </w:p>
        </w:tc>
        <w:tc>
          <w:tcPr>
            <w:tcW w:w="850" w:type="dxa"/>
          </w:tcPr>
          <w:p w14:paraId="2ACABEE9" w14:textId="64068E5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F0AC35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561A5B0" w14:textId="2BA22CE2" w:rsidTr="00E4700F">
        <w:trPr>
          <w:trHeight w:val="110"/>
        </w:trPr>
        <w:tc>
          <w:tcPr>
            <w:tcW w:w="4923" w:type="dxa"/>
          </w:tcPr>
          <w:p w14:paraId="5F2DC89E" w14:textId="45BBC938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III ve IV aşırı duyarlık reaksiyonları </w:t>
            </w:r>
          </w:p>
        </w:tc>
        <w:tc>
          <w:tcPr>
            <w:tcW w:w="850" w:type="dxa"/>
          </w:tcPr>
          <w:p w14:paraId="7A764CC2" w14:textId="74F4A6D0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76B95E1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C62D1EE" w14:textId="38AE728C" w:rsidTr="00E4700F">
        <w:trPr>
          <w:trHeight w:val="110"/>
        </w:trPr>
        <w:tc>
          <w:tcPr>
            <w:tcW w:w="4923" w:type="dxa"/>
          </w:tcPr>
          <w:p w14:paraId="6E1E3FAE" w14:textId="50E697D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Otoimmün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hastalıkların patolojisi </w:t>
            </w:r>
          </w:p>
        </w:tc>
        <w:tc>
          <w:tcPr>
            <w:tcW w:w="850" w:type="dxa"/>
          </w:tcPr>
          <w:p w14:paraId="197DE1E3" w14:textId="4282380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0D4F75B1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0A98D143" w14:textId="523F6AE7" w:rsidTr="00E4700F">
        <w:trPr>
          <w:trHeight w:val="110"/>
        </w:trPr>
        <w:tc>
          <w:tcPr>
            <w:tcW w:w="4923" w:type="dxa"/>
          </w:tcPr>
          <w:p w14:paraId="361C6E01" w14:textId="45D094F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yetmezlik sendromlarının patolojisi </w:t>
            </w:r>
          </w:p>
        </w:tc>
        <w:tc>
          <w:tcPr>
            <w:tcW w:w="850" w:type="dxa"/>
          </w:tcPr>
          <w:p w14:paraId="7BB4EE55" w14:textId="796FAA5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728282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CAB5A7A" w14:textId="009A4A9D" w:rsidTr="00E4700F">
        <w:trPr>
          <w:trHeight w:val="110"/>
        </w:trPr>
        <w:tc>
          <w:tcPr>
            <w:tcW w:w="4923" w:type="dxa"/>
          </w:tcPr>
          <w:p w14:paraId="23A0A533" w14:textId="4DF79F9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Amiloidoz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64EE4F4C" w14:textId="0762AF5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564F22C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EBD0651" w14:textId="6CBD6104" w:rsidTr="00E4700F">
        <w:trPr>
          <w:trHeight w:val="110"/>
        </w:trPr>
        <w:tc>
          <w:tcPr>
            <w:tcW w:w="4923" w:type="dxa"/>
          </w:tcPr>
          <w:p w14:paraId="44BAC1A7" w14:textId="5C11EFC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Neoplazinin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tanımı, isimlendirilmesi,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neoplazmların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özellikleri </w:t>
            </w:r>
          </w:p>
        </w:tc>
        <w:tc>
          <w:tcPr>
            <w:tcW w:w="850" w:type="dxa"/>
          </w:tcPr>
          <w:p w14:paraId="4BA3FA82" w14:textId="4FF73C7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1" w:type="dxa"/>
          </w:tcPr>
          <w:p w14:paraId="6CCE3B1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168B40A" w14:textId="00382987" w:rsidTr="00E4700F">
        <w:trPr>
          <w:trHeight w:val="110"/>
        </w:trPr>
        <w:tc>
          <w:tcPr>
            <w:tcW w:w="4923" w:type="dxa"/>
          </w:tcPr>
          <w:p w14:paraId="74A8371A" w14:textId="35159F9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gelişim biyolojisi, kanserlerin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evrelendirilmesi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derecelendirilmesi </w:t>
            </w:r>
          </w:p>
        </w:tc>
        <w:tc>
          <w:tcPr>
            <w:tcW w:w="850" w:type="dxa"/>
          </w:tcPr>
          <w:p w14:paraId="7456CCF0" w14:textId="112D676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410113FD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1634734" w14:textId="14B9B09F" w:rsidTr="00E4700F">
        <w:trPr>
          <w:trHeight w:val="110"/>
        </w:trPr>
        <w:tc>
          <w:tcPr>
            <w:tcW w:w="4923" w:type="dxa"/>
          </w:tcPr>
          <w:p w14:paraId="08CFC964" w14:textId="16706CF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Kansere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predispozisyon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karsinojenik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ajanlar,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invazyon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metastaz </w:t>
            </w:r>
          </w:p>
        </w:tc>
        <w:tc>
          <w:tcPr>
            <w:tcW w:w="850" w:type="dxa"/>
          </w:tcPr>
          <w:p w14:paraId="266DA811" w14:textId="2E63A3F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7D56A7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AAF761A" w14:textId="0EDAD578" w:rsidTr="00E4700F">
        <w:trPr>
          <w:trHeight w:val="110"/>
        </w:trPr>
        <w:tc>
          <w:tcPr>
            <w:tcW w:w="4923" w:type="dxa"/>
          </w:tcPr>
          <w:p w14:paraId="48AF7127" w14:textId="685B54A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Epitelyal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850" w:type="dxa"/>
          </w:tcPr>
          <w:p w14:paraId="0D94C827" w14:textId="04FA168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1FCF319F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5678E249" w14:textId="28091B39" w:rsidTr="00E4700F">
        <w:trPr>
          <w:trHeight w:val="110"/>
        </w:trPr>
        <w:tc>
          <w:tcPr>
            <w:tcW w:w="4923" w:type="dxa"/>
          </w:tcPr>
          <w:p w14:paraId="6852BF60" w14:textId="322BBCB8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Mezenkimal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850" w:type="dxa"/>
          </w:tcPr>
          <w:p w14:paraId="4984B059" w14:textId="6785CB56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026E247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40DEFD6" w14:textId="6BF6D1FA" w:rsidTr="00E4700F">
        <w:trPr>
          <w:trHeight w:val="110"/>
        </w:trPr>
        <w:tc>
          <w:tcPr>
            <w:tcW w:w="4923" w:type="dxa"/>
          </w:tcPr>
          <w:p w14:paraId="768DDF30" w14:textId="4B0C7029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Fiziksel ve kimyasal etkenler ve radyasyon patolojisi </w:t>
            </w:r>
          </w:p>
        </w:tc>
        <w:tc>
          <w:tcPr>
            <w:tcW w:w="850" w:type="dxa"/>
          </w:tcPr>
          <w:p w14:paraId="3BB82F05" w14:textId="6EBB6E0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23F0B2F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5B520AE" w14:textId="64696E3A" w:rsidTr="00E4700F">
        <w:trPr>
          <w:trHeight w:val="110"/>
        </w:trPr>
        <w:tc>
          <w:tcPr>
            <w:tcW w:w="4923" w:type="dxa"/>
          </w:tcPr>
          <w:p w14:paraId="05B6E39A" w14:textId="5770EEA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olmayan deri lezyonları </w:t>
            </w:r>
          </w:p>
        </w:tc>
        <w:tc>
          <w:tcPr>
            <w:tcW w:w="850" w:type="dxa"/>
          </w:tcPr>
          <w:p w14:paraId="54462BEA" w14:textId="50A938A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851" w:type="dxa"/>
          </w:tcPr>
          <w:p w14:paraId="230F86DA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67D7AB8" w14:textId="66E05542" w:rsidTr="00E4700F">
        <w:trPr>
          <w:trHeight w:val="110"/>
        </w:trPr>
        <w:tc>
          <w:tcPr>
            <w:tcW w:w="4923" w:type="dxa"/>
          </w:tcPr>
          <w:p w14:paraId="30B371A1" w14:textId="0DDF70A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deri lezyonları </w:t>
            </w:r>
          </w:p>
        </w:tc>
        <w:tc>
          <w:tcPr>
            <w:tcW w:w="850" w:type="dxa"/>
          </w:tcPr>
          <w:p w14:paraId="6F1AECBA" w14:textId="0BB5C480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851" w:type="dxa"/>
          </w:tcPr>
          <w:p w14:paraId="76F88118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635B031" w14:textId="25856563" w:rsidTr="00E4700F">
        <w:trPr>
          <w:trHeight w:val="110"/>
        </w:trPr>
        <w:tc>
          <w:tcPr>
            <w:tcW w:w="4923" w:type="dxa"/>
          </w:tcPr>
          <w:p w14:paraId="06D9A835" w14:textId="50784AE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immünopatolojisi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6716B80B" w14:textId="4C5F874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D9F601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9E7F7A3" w14:textId="5BFD5675" w:rsidTr="00E4700F">
        <w:trPr>
          <w:trHeight w:val="110"/>
        </w:trPr>
        <w:tc>
          <w:tcPr>
            <w:tcW w:w="4923" w:type="dxa"/>
          </w:tcPr>
          <w:p w14:paraId="76709E43" w14:textId="357177A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Akut, kronik,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granülamatöz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iltihap ve tamir  patolojisi </w:t>
            </w:r>
          </w:p>
        </w:tc>
        <w:tc>
          <w:tcPr>
            <w:tcW w:w="850" w:type="dxa"/>
          </w:tcPr>
          <w:p w14:paraId="59745771" w14:textId="7777777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4B617E" w14:textId="2EF3F6F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700F" w:rsidRPr="009D6879" w14:paraId="2FB29915" w14:textId="63AEA64B" w:rsidTr="00E4700F">
        <w:trPr>
          <w:trHeight w:val="110"/>
        </w:trPr>
        <w:tc>
          <w:tcPr>
            <w:tcW w:w="4923" w:type="dxa"/>
          </w:tcPr>
          <w:p w14:paraId="03141264" w14:textId="0E9BDC0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tümör, reaktif olaylar, hücre içi madde birikimleri patolojisi </w:t>
            </w:r>
          </w:p>
        </w:tc>
        <w:tc>
          <w:tcPr>
            <w:tcW w:w="850" w:type="dxa"/>
          </w:tcPr>
          <w:p w14:paraId="34124891" w14:textId="7777777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C76AC09" w14:textId="39777CC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</w:tr>
    </w:tbl>
    <w:p w14:paraId="14EFCB25" w14:textId="031CF149"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2048CB" w:rsidRPr="009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20B0506020203020204"/>
    <w:charset w:val="4D"/>
    <w:family w:val="swiss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17F69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68BA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45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42DA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80F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2B88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1F74AF"/>
    <w:rsid w:val="002021BB"/>
    <w:rsid w:val="00202D28"/>
    <w:rsid w:val="00204199"/>
    <w:rsid w:val="002048C4"/>
    <w:rsid w:val="002048CB"/>
    <w:rsid w:val="002068CE"/>
    <w:rsid w:val="00212AC5"/>
    <w:rsid w:val="002141C8"/>
    <w:rsid w:val="0021440D"/>
    <w:rsid w:val="002146F2"/>
    <w:rsid w:val="002204AC"/>
    <w:rsid w:val="00220948"/>
    <w:rsid w:val="00220D95"/>
    <w:rsid w:val="00220F4F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00C4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41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3386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14D"/>
    <w:rsid w:val="002F45F9"/>
    <w:rsid w:val="002F474E"/>
    <w:rsid w:val="002F55D7"/>
    <w:rsid w:val="002F5BC0"/>
    <w:rsid w:val="003015FF"/>
    <w:rsid w:val="0030244D"/>
    <w:rsid w:val="003024CA"/>
    <w:rsid w:val="00305443"/>
    <w:rsid w:val="00305799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EE7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6F1F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0899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6D0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7EA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138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C7AF9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6F9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0033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961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29A6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56901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565A"/>
    <w:rsid w:val="00886293"/>
    <w:rsid w:val="008910A1"/>
    <w:rsid w:val="008918E3"/>
    <w:rsid w:val="008921B7"/>
    <w:rsid w:val="0089298A"/>
    <w:rsid w:val="00893E12"/>
    <w:rsid w:val="008940A2"/>
    <w:rsid w:val="008960EB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D7E0A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3A17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667"/>
    <w:rsid w:val="009B6F8C"/>
    <w:rsid w:val="009C00D1"/>
    <w:rsid w:val="009C0C7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879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0E9E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32DB"/>
    <w:rsid w:val="00AD4916"/>
    <w:rsid w:val="00AD4A9B"/>
    <w:rsid w:val="00AD4CA1"/>
    <w:rsid w:val="00AD5FF3"/>
    <w:rsid w:val="00AE0385"/>
    <w:rsid w:val="00AE17B2"/>
    <w:rsid w:val="00AE1EC8"/>
    <w:rsid w:val="00AE21D0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9EF"/>
    <w:rsid w:val="00B60ACF"/>
    <w:rsid w:val="00B619A7"/>
    <w:rsid w:val="00B61ECE"/>
    <w:rsid w:val="00B626A6"/>
    <w:rsid w:val="00B62A8F"/>
    <w:rsid w:val="00B641F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CE8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1BE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9E9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2014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0F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6E1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18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93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FD7C0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TableNormal"/>
    <w:next w:val="TableGrid"/>
    <w:uiPriority w:val="39"/>
    <w:rsid w:val="00220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GONCA DÖNMEZ</cp:lastModifiedBy>
  <cp:revision>38</cp:revision>
  <dcterms:created xsi:type="dcterms:W3CDTF">2017-02-19T19:08:00Z</dcterms:created>
  <dcterms:modified xsi:type="dcterms:W3CDTF">2022-09-14T11:51:00Z</dcterms:modified>
</cp:coreProperties>
</file>