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CE" w:rsidRPr="00A30930" w:rsidRDefault="005721E1" w:rsidP="00AC5A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27267E" w:rsidRPr="00A30930" w:rsidRDefault="005721E1" w:rsidP="001D2FD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0930">
        <w:rPr>
          <w:rFonts w:ascii="Times New Roman" w:hAnsi="Times New Roman" w:cs="Times New Roman"/>
          <w:b/>
          <w:bCs/>
        </w:rPr>
        <w:t xml:space="preserve">NİĞDE </w:t>
      </w:r>
      <w:r w:rsidR="00AC5ACE" w:rsidRPr="00A30930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14AC3" w:rsidRPr="00A30930" w:rsidRDefault="008027CD" w:rsidP="00AC5A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bCs/>
          <w:sz w:val="24"/>
          <w:szCs w:val="24"/>
        </w:rPr>
        <w:t xml:space="preserve">DÖNEM </w:t>
      </w:r>
      <w:r w:rsidR="00874CA2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A30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8EF" w:rsidRPr="00A30930">
        <w:rPr>
          <w:rFonts w:ascii="Times New Roman" w:hAnsi="Times New Roman" w:cs="Times New Roman"/>
          <w:b/>
          <w:sz w:val="24"/>
          <w:szCs w:val="24"/>
        </w:rPr>
        <w:t>ACİL</w:t>
      </w:r>
      <w:r w:rsidR="0083680B" w:rsidRPr="00A30930">
        <w:rPr>
          <w:rFonts w:ascii="Times New Roman" w:hAnsi="Times New Roman" w:cs="Times New Roman"/>
          <w:b/>
          <w:sz w:val="24"/>
          <w:szCs w:val="24"/>
        </w:rPr>
        <w:t xml:space="preserve"> TIP </w:t>
      </w:r>
      <w:r w:rsidR="001D2FD7" w:rsidRPr="005423C0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DD3B87" w:rsidRPr="00A30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A30930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710C4" w:rsidRPr="00A30930" w:rsidTr="001D40BE">
        <w:tc>
          <w:tcPr>
            <w:tcW w:w="1696" w:type="dxa"/>
            <w:vMerge w:val="restart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710C4" w:rsidRPr="00A30930" w:rsidTr="001D40BE">
        <w:tc>
          <w:tcPr>
            <w:tcW w:w="1696" w:type="dxa"/>
            <w:vMerge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10C4" w:rsidRPr="00A30930" w:rsidTr="001D40BE">
        <w:tc>
          <w:tcPr>
            <w:tcW w:w="1696" w:type="dxa"/>
          </w:tcPr>
          <w:p w:rsidR="000710C4" w:rsidRPr="00A30930" w:rsidRDefault="00FA68EF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09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:rsidR="000710C4" w:rsidRPr="00A30930" w:rsidRDefault="00A245FC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72" w:type="dxa"/>
          </w:tcPr>
          <w:p w:rsidR="000710C4" w:rsidRPr="00A30930" w:rsidRDefault="00A245FC" w:rsidP="00700C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772" w:type="dxa"/>
          </w:tcPr>
          <w:p w:rsidR="000710C4" w:rsidRPr="00A30930" w:rsidRDefault="00A245FC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772" w:type="dxa"/>
          </w:tcPr>
          <w:p w:rsidR="000710C4" w:rsidRPr="00A30930" w:rsidRDefault="00363603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0710C4" w:rsidRPr="00A30930" w:rsidRDefault="000710C4" w:rsidP="008368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710C4" w:rsidRPr="00A30930" w:rsidRDefault="001D2FD7" w:rsidP="008368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0930">
        <w:rPr>
          <w:rFonts w:ascii="Times New Roman" w:hAnsi="Times New Roman" w:cs="Times New Roman"/>
          <w:b/>
        </w:rPr>
        <w:t xml:space="preserve">ACİL TIP </w:t>
      </w:r>
      <w:r w:rsidRPr="005423C0">
        <w:rPr>
          <w:rFonts w:ascii="Times New Roman" w:hAnsi="Times New Roman" w:cs="Times New Roman"/>
          <w:b/>
        </w:rPr>
        <w:t xml:space="preserve">UYGULAMA EĞİTİMİ </w:t>
      </w:r>
      <w:r w:rsidRPr="005423C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83680B" w:rsidRPr="00A30930" w:rsidTr="0083680B">
        <w:trPr>
          <w:trHeight w:val="110"/>
        </w:trPr>
        <w:tc>
          <w:tcPr>
            <w:tcW w:w="9175" w:type="dxa"/>
            <w:gridSpan w:val="3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FA68EF" w:rsidRPr="00A30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ACİL </w:t>
            </w:r>
            <w:r w:rsidRPr="00A30930">
              <w:rPr>
                <w:rFonts w:ascii="Times New Roman" w:hAnsi="Times New Roman" w:cs="Times New Roman"/>
                <w:b/>
                <w:sz w:val="24"/>
                <w:szCs w:val="24"/>
              </w:rPr>
              <w:t>TIP STAJI</w:t>
            </w:r>
          </w:p>
          <w:p w:rsidR="0083680B" w:rsidRPr="00A30930" w:rsidRDefault="0083680B" w:rsidP="00AC5A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B06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TIP5063</w:t>
            </w:r>
          </w:p>
          <w:p w:rsidR="000710C4" w:rsidRPr="00A30930" w:rsidRDefault="000710C4" w:rsidP="00D94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</w:t>
            </w:r>
            <w:r w:rsidR="00A30930"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</w:tr>
      <w:tr w:rsidR="0083680B" w:rsidRPr="00A30930" w:rsidTr="0083680B">
        <w:trPr>
          <w:trHeight w:val="110"/>
        </w:trPr>
        <w:tc>
          <w:tcPr>
            <w:tcW w:w="6907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Anafilaksi 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Crush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yaralanması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Dekompresyon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hastalığı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İlac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̧ yan etkileri 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İyonlaştırıcı / iyonlaştırıcı olmayan Radyasyon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Maruziyeti</w:t>
            </w:r>
            <w:proofErr w:type="spellEnd"/>
          </w:p>
        </w:tc>
        <w:tc>
          <w:tcPr>
            <w:tcW w:w="1134" w:type="dxa"/>
          </w:tcPr>
          <w:p w:rsidR="00FA68EF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Travma ve yaralanmalar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Alkol ve madde kullanımı ile ilgili acil durumlar*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5FC" w:rsidRPr="00A30930" w:rsidTr="00A94DAA">
        <w:trPr>
          <w:trHeight w:val="110"/>
        </w:trPr>
        <w:tc>
          <w:tcPr>
            <w:tcW w:w="6907" w:type="dxa"/>
          </w:tcPr>
          <w:p w:rsidR="00A245FC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Asit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5FC" w:rsidRPr="00A30930" w:rsidTr="00A94DAA">
        <w:trPr>
          <w:trHeight w:val="110"/>
        </w:trPr>
        <w:tc>
          <w:tcPr>
            <w:tcW w:w="6907" w:type="dxa"/>
          </w:tcPr>
          <w:p w:rsidR="00A245FC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Dehidratasyon</w:t>
            </w:r>
            <w:proofErr w:type="spellEnd"/>
          </w:p>
        </w:tc>
        <w:tc>
          <w:tcPr>
            <w:tcW w:w="1134" w:type="dxa"/>
          </w:tcPr>
          <w:p w:rsidR="00A245FC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Çoklu </w:t>
            </w:r>
            <w:proofErr w:type="gram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travma</w:t>
            </w:r>
            <w:proofErr w:type="gram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hastasının değerlendirilmesi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Hastanın uygun olarak taşınmasını sağlayabilme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Hastaya koma pozisyonu verebilme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Hastayı uygun biçimde sevk edebilme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Zehirlemelerde akut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dekontaminasyon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ilkelerini sağlama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Acil psikiyatrik hastanın </w:t>
            </w:r>
            <w:proofErr w:type="gram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stabilizasyonunu</w:t>
            </w:r>
            <w:proofErr w:type="gram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yapabilme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İntihara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müdahele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Acil serviste uygulama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70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C29" w:rsidRPr="00A30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Simüle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0930" w:rsidRDefault="00A30930" w:rsidP="0083680B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67CC" w:rsidRPr="00A30930" w:rsidRDefault="00F767CC" w:rsidP="0083680B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1. Ulusal Çekirdek Eğitim Programında belirtilen öğrenim hedeflerini göz önünde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bulundurarak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, sık görülen ve/veya acil müdahale gerektirebilecek veya sakatlığa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neden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olabilecek hastalıkların ön tanısını veya tanısını koyabilecek, acil servis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şartlarında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bu hastaların acil tedavisini ve müdahaleleri yapabilecek bilgi ve beceriyi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kazandırmaktır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2. Araştırmacı ve sorgulayıcı özelliklere sahip, mesleğini etik kurallar içerisinde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uygulayan, hasta ve ailesine bütüncül yaklaşıp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empati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kurabilen hekimler olarak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yetişmelerini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sağlamaktır.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Acil tıp stajı sonunda tıp fakültesi dönem V stajyer öğrencileri;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1. Acil hastanın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şikayetlerini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değerlendirip öncelikli hasta grubunu belirleyebilir.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2. Hastanın genel durumunu değerlendirir.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3. Hastanın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A30930">
        <w:rPr>
          <w:rFonts w:ascii="Times New Roman" w:hAnsi="Times New Roman" w:cs="Times New Roman"/>
          <w:sz w:val="24"/>
          <w:szCs w:val="24"/>
        </w:rPr>
        <w:t xml:space="preserve"> bulgularını ölçer ve değerlendirir.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4. Acil hasta muayenesini yapar.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5. Öykü ve fizik muayene bulgularını kayıt eder ve sunar.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6. Öykü ve fizik muayene bulguları ile hastadan ilk aşamada gerekli temel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laboratuar</w:t>
      </w:r>
      <w:proofErr w:type="spellEnd"/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radyolojik testlerini (tam kan sayımı, tam idrar incelemesi, biyokimyasal ölçümler,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EKG, temel radyolojik incelemeler) isteyebilir. Sonuçları değerlendirebilir. Öncelikli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müdahale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gerektiren hasta grubuna ayırabilir. Acil servis işleyişini yapabilir.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7. Acil müdahale gerektiren hastaları tanıyabilir ve kritik hastalarda temel yaşam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desteği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, ileri kardiyak yaşam desteği, solunum veya dolaşım desteği sağlayabilir.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8. Hekimler arası sağlıklı iletişim kurar ve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konsültasyon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isteyebilir.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lastRenderedPageBreak/>
        <w:t>9. Hasta ve yakınları ile uygun iletişimi sağlar.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10. Diğer sağlık personelleri ile birlikte çalışabilir ve sağlıklı iletişim kurar.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11. Ölüm haberi verebilir ve saldırgan hasta yakını ile iletişim kurabilir.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12. Adli rapor tutar ve adli süreci yönetebilir.</w:t>
      </w:r>
    </w:p>
    <w:sectPr w:rsidR="00700C29" w:rsidRPr="00A3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10C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2DB8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2FD7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3603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21E1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0C29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B4B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4CA2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400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45FC"/>
    <w:rsid w:val="00A25760"/>
    <w:rsid w:val="00A26D8B"/>
    <w:rsid w:val="00A30930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5ACE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0655B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4CB4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25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68EF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036F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5</cp:revision>
  <dcterms:created xsi:type="dcterms:W3CDTF">2022-08-18T07:30:00Z</dcterms:created>
  <dcterms:modified xsi:type="dcterms:W3CDTF">2022-10-17T11:22:00Z</dcterms:modified>
</cp:coreProperties>
</file>