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92" w:rsidRDefault="009023BD">
      <w:pPr>
        <w:pStyle w:val="GvdeMetni"/>
        <w:ind w:left="1019"/>
        <w:rPr>
          <w:sz w:val="20"/>
        </w:rPr>
      </w:pPr>
      <w:r>
        <w:rPr>
          <w:noProof/>
          <w:sz w:val="20"/>
          <w:lang w:eastAsia="tr-TR"/>
        </w:rPr>
        <w:drawing>
          <wp:inline distT="0" distB="0" distL="0" distR="0">
            <wp:extent cx="861542" cy="784764"/>
            <wp:effectExtent l="0" t="0" r="0" b="0"/>
            <wp:docPr id="1" name="Image 1" descr="C:\Users\HP\AppData\Local\Microsoft\Windows\INetCache\Content.Word\NÖHÜ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HP\AppData\Local\Microsoft\Windows\INetCache\Content.Word\NÖHÜ Logo.png"/>
                    <pic:cNvPicPr/>
                  </pic:nvPicPr>
                  <pic:blipFill>
                    <a:blip r:embed="rId4" cstate="print"/>
                    <a:stretch>
                      <a:fillRect/>
                    </a:stretch>
                  </pic:blipFill>
                  <pic:spPr>
                    <a:xfrm>
                      <a:off x="0" y="0"/>
                      <a:ext cx="861542" cy="784764"/>
                    </a:xfrm>
                    <a:prstGeom prst="rect">
                      <a:avLst/>
                    </a:prstGeom>
                  </pic:spPr>
                </pic:pic>
              </a:graphicData>
            </a:graphic>
          </wp:inline>
        </w:drawing>
      </w:r>
    </w:p>
    <w:p w:rsidR="00982892" w:rsidRDefault="00982892">
      <w:pPr>
        <w:pStyle w:val="GvdeMetni"/>
        <w:spacing w:before="115"/>
      </w:pPr>
    </w:p>
    <w:p w:rsidR="00982892" w:rsidRDefault="009023BD">
      <w:pPr>
        <w:ind w:left="6" w:right="6"/>
        <w:jc w:val="center"/>
        <w:rPr>
          <w:b/>
          <w:sz w:val="24"/>
        </w:rPr>
      </w:pPr>
      <w:r>
        <w:rPr>
          <w:b/>
          <w:spacing w:val="-4"/>
          <w:sz w:val="24"/>
        </w:rPr>
        <w:t>T.C.</w:t>
      </w:r>
    </w:p>
    <w:p w:rsidR="00982892" w:rsidRDefault="009023BD">
      <w:pPr>
        <w:spacing w:line="336" w:lineRule="auto"/>
        <w:ind w:left="2488" w:right="2430" w:hanging="62"/>
        <w:jc w:val="center"/>
        <w:rPr>
          <w:b/>
          <w:sz w:val="24"/>
        </w:rPr>
      </w:pPr>
      <w:r>
        <w:rPr>
          <w:b/>
          <w:sz w:val="24"/>
        </w:rPr>
        <w:t>NİĞDE ÖMER HALİSDEMİR ÜNİVERSİTESİ SOSYAL</w:t>
      </w:r>
      <w:r>
        <w:rPr>
          <w:b/>
          <w:spacing w:val="-12"/>
          <w:sz w:val="24"/>
        </w:rPr>
        <w:t xml:space="preserve"> </w:t>
      </w:r>
      <w:r>
        <w:rPr>
          <w:b/>
          <w:sz w:val="24"/>
        </w:rPr>
        <w:t>BİLİMLER</w:t>
      </w:r>
      <w:r>
        <w:rPr>
          <w:b/>
          <w:spacing w:val="-14"/>
          <w:sz w:val="24"/>
        </w:rPr>
        <w:t xml:space="preserve"> </w:t>
      </w:r>
      <w:r>
        <w:rPr>
          <w:b/>
          <w:sz w:val="24"/>
        </w:rPr>
        <w:t>MESLEK</w:t>
      </w:r>
      <w:r>
        <w:rPr>
          <w:b/>
          <w:spacing w:val="-12"/>
          <w:sz w:val="24"/>
        </w:rPr>
        <w:t xml:space="preserve"> </w:t>
      </w:r>
      <w:r>
        <w:rPr>
          <w:b/>
          <w:sz w:val="24"/>
        </w:rPr>
        <w:t xml:space="preserve">YÜKSEKOKULU </w:t>
      </w:r>
      <w:r w:rsidR="006401A1">
        <w:rPr>
          <w:b/>
          <w:sz w:val="24"/>
        </w:rPr>
        <w:t xml:space="preserve">OTEL, LOKANTA VE İKRAM HİZMETLERİ </w:t>
      </w:r>
      <w:r>
        <w:rPr>
          <w:b/>
          <w:sz w:val="24"/>
        </w:rPr>
        <w:t>BÖLÜMÜ</w:t>
      </w:r>
      <w:r w:rsidR="006401A1">
        <w:rPr>
          <w:b/>
          <w:sz w:val="24"/>
        </w:rPr>
        <w:t>\ TURİZM VE OTEL İŞLETMECİLİĞİ PROGRAMI</w:t>
      </w:r>
    </w:p>
    <w:p w:rsidR="00982892" w:rsidRDefault="00982892">
      <w:pPr>
        <w:pStyle w:val="GvdeMetni"/>
        <w:rPr>
          <w:b/>
        </w:rPr>
      </w:pPr>
    </w:p>
    <w:p w:rsidR="00982892" w:rsidRDefault="00982892">
      <w:pPr>
        <w:pStyle w:val="GvdeMetni"/>
        <w:rPr>
          <w:b/>
        </w:rPr>
      </w:pPr>
    </w:p>
    <w:p w:rsidR="00982892" w:rsidRDefault="00982892">
      <w:pPr>
        <w:pStyle w:val="GvdeMetni"/>
        <w:rPr>
          <w:b/>
        </w:rPr>
      </w:pPr>
    </w:p>
    <w:p w:rsidR="00982892" w:rsidRDefault="00982892">
      <w:pPr>
        <w:pStyle w:val="GvdeMetni"/>
        <w:rPr>
          <w:b/>
        </w:rPr>
      </w:pPr>
    </w:p>
    <w:p w:rsidR="00982892" w:rsidRDefault="00982892">
      <w:pPr>
        <w:pStyle w:val="GvdeMetni"/>
        <w:rPr>
          <w:b/>
        </w:rPr>
      </w:pPr>
    </w:p>
    <w:p w:rsidR="00982892" w:rsidRDefault="00982892">
      <w:pPr>
        <w:pStyle w:val="GvdeMetni"/>
        <w:rPr>
          <w:b/>
        </w:rPr>
      </w:pPr>
    </w:p>
    <w:p w:rsidR="00982892" w:rsidRDefault="00982892">
      <w:pPr>
        <w:pStyle w:val="GvdeMetni"/>
        <w:rPr>
          <w:b/>
        </w:rPr>
      </w:pPr>
    </w:p>
    <w:p w:rsidR="00982892" w:rsidRDefault="00982892">
      <w:pPr>
        <w:pStyle w:val="GvdeMetni"/>
        <w:spacing w:before="241"/>
        <w:rPr>
          <w:b/>
        </w:rPr>
      </w:pPr>
    </w:p>
    <w:p w:rsidR="00982892" w:rsidRDefault="009023BD">
      <w:pPr>
        <w:ind w:left="6" w:right="6"/>
        <w:jc w:val="center"/>
        <w:rPr>
          <w:b/>
          <w:sz w:val="32"/>
        </w:rPr>
      </w:pPr>
      <w:r>
        <w:rPr>
          <w:b/>
          <w:sz w:val="32"/>
        </w:rPr>
        <w:t>ÖĞRENCİ</w:t>
      </w:r>
      <w:r>
        <w:rPr>
          <w:b/>
          <w:spacing w:val="-11"/>
          <w:sz w:val="32"/>
        </w:rPr>
        <w:t xml:space="preserve"> </w:t>
      </w:r>
      <w:r>
        <w:rPr>
          <w:b/>
          <w:sz w:val="32"/>
        </w:rPr>
        <w:t>İŞ</w:t>
      </w:r>
      <w:r>
        <w:rPr>
          <w:b/>
          <w:spacing w:val="-11"/>
          <w:sz w:val="32"/>
        </w:rPr>
        <w:t xml:space="preserve"> </w:t>
      </w:r>
      <w:r>
        <w:rPr>
          <w:b/>
          <w:spacing w:val="-4"/>
          <w:sz w:val="32"/>
        </w:rPr>
        <w:t>YÜKÜ</w:t>
      </w:r>
    </w:p>
    <w:p w:rsidR="00982892" w:rsidRDefault="009023BD">
      <w:pPr>
        <w:spacing w:before="191"/>
        <w:ind w:right="6"/>
        <w:jc w:val="center"/>
        <w:rPr>
          <w:b/>
          <w:sz w:val="32"/>
        </w:rPr>
      </w:pPr>
      <w:r>
        <w:rPr>
          <w:b/>
          <w:sz w:val="32"/>
        </w:rPr>
        <w:t>ODAK</w:t>
      </w:r>
      <w:r>
        <w:rPr>
          <w:b/>
          <w:spacing w:val="-11"/>
          <w:sz w:val="32"/>
        </w:rPr>
        <w:t xml:space="preserve"> </w:t>
      </w:r>
      <w:r>
        <w:rPr>
          <w:b/>
          <w:sz w:val="32"/>
        </w:rPr>
        <w:t>GRUP</w:t>
      </w:r>
      <w:r>
        <w:rPr>
          <w:b/>
          <w:spacing w:val="-11"/>
          <w:sz w:val="32"/>
        </w:rPr>
        <w:t xml:space="preserve"> </w:t>
      </w:r>
      <w:r>
        <w:rPr>
          <w:b/>
          <w:spacing w:val="-2"/>
          <w:sz w:val="32"/>
        </w:rPr>
        <w:t>RAPORU</w:t>
      </w: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rPr>
          <w:b/>
          <w:sz w:val="32"/>
        </w:rPr>
      </w:pPr>
    </w:p>
    <w:p w:rsidR="00982892" w:rsidRDefault="00982892">
      <w:pPr>
        <w:pStyle w:val="GvdeMetni"/>
        <w:spacing w:before="52"/>
        <w:rPr>
          <w:b/>
          <w:sz w:val="32"/>
        </w:rPr>
      </w:pPr>
    </w:p>
    <w:p w:rsidR="00982892" w:rsidRDefault="009023BD">
      <w:pPr>
        <w:ind w:left="5" w:right="6"/>
        <w:jc w:val="center"/>
        <w:rPr>
          <w:b/>
          <w:sz w:val="32"/>
        </w:rPr>
      </w:pPr>
      <w:r>
        <w:rPr>
          <w:b/>
          <w:spacing w:val="-4"/>
          <w:sz w:val="32"/>
        </w:rPr>
        <w:t>2025</w:t>
      </w:r>
    </w:p>
    <w:p w:rsidR="00982892" w:rsidRDefault="00982892">
      <w:pPr>
        <w:jc w:val="center"/>
        <w:rPr>
          <w:b/>
          <w:sz w:val="32"/>
        </w:rPr>
        <w:sectPr w:rsidR="00982892">
          <w:type w:val="continuous"/>
          <w:pgSz w:w="11910" w:h="16840"/>
          <w:pgMar w:top="1320" w:right="850" w:bottom="280" w:left="850" w:header="708" w:footer="708" w:gutter="0"/>
          <w:cols w:space="708"/>
        </w:sectPr>
      </w:pPr>
    </w:p>
    <w:p w:rsidR="00982892" w:rsidRDefault="006401A1">
      <w:pPr>
        <w:spacing w:before="76"/>
        <w:ind w:left="6" w:right="6"/>
        <w:jc w:val="center"/>
        <w:rPr>
          <w:b/>
          <w:sz w:val="24"/>
        </w:rPr>
      </w:pPr>
      <w:r>
        <w:rPr>
          <w:b/>
          <w:sz w:val="24"/>
        </w:rPr>
        <w:lastRenderedPageBreak/>
        <w:t>OTEL, LOKANTA VE İKRAM HİZMETLERİ</w:t>
      </w:r>
      <w:r w:rsidR="009023BD">
        <w:rPr>
          <w:b/>
          <w:spacing w:val="-1"/>
          <w:sz w:val="24"/>
        </w:rPr>
        <w:t xml:space="preserve"> </w:t>
      </w:r>
      <w:r w:rsidR="009023BD">
        <w:rPr>
          <w:b/>
          <w:spacing w:val="-2"/>
          <w:sz w:val="24"/>
        </w:rPr>
        <w:t>BÖLÜMÜ</w:t>
      </w:r>
      <w:r>
        <w:rPr>
          <w:b/>
          <w:spacing w:val="-2"/>
          <w:sz w:val="24"/>
        </w:rPr>
        <w:t>/ TURİZM VE OTEL İŞLETMECİLİĞİ PROGRAMI</w:t>
      </w:r>
    </w:p>
    <w:p w:rsidR="00982892" w:rsidRDefault="009023BD">
      <w:pPr>
        <w:spacing w:before="182"/>
        <w:ind w:left="4" w:right="6"/>
        <w:jc w:val="center"/>
        <w:rPr>
          <w:b/>
          <w:sz w:val="24"/>
        </w:rPr>
      </w:pPr>
      <w:r>
        <w:rPr>
          <w:b/>
          <w:sz w:val="24"/>
        </w:rPr>
        <w:t>ÖĞRENCİ</w:t>
      </w:r>
      <w:r>
        <w:rPr>
          <w:b/>
          <w:spacing w:val="-5"/>
          <w:sz w:val="24"/>
        </w:rPr>
        <w:t xml:space="preserve"> </w:t>
      </w:r>
      <w:r>
        <w:rPr>
          <w:b/>
          <w:sz w:val="24"/>
        </w:rPr>
        <w:t>İŞ</w:t>
      </w:r>
      <w:r>
        <w:rPr>
          <w:b/>
          <w:spacing w:val="-1"/>
          <w:sz w:val="24"/>
        </w:rPr>
        <w:t xml:space="preserve"> </w:t>
      </w:r>
      <w:r>
        <w:rPr>
          <w:b/>
          <w:sz w:val="24"/>
        </w:rPr>
        <w:t>YÜKÜ ODAK</w:t>
      </w:r>
      <w:r>
        <w:rPr>
          <w:b/>
          <w:spacing w:val="-2"/>
          <w:sz w:val="24"/>
        </w:rPr>
        <w:t xml:space="preserve"> </w:t>
      </w:r>
      <w:r>
        <w:rPr>
          <w:b/>
          <w:sz w:val="24"/>
        </w:rPr>
        <w:t>GRUP</w:t>
      </w:r>
      <w:r>
        <w:rPr>
          <w:b/>
          <w:spacing w:val="-2"/>
          <w:sz w:val="24"/>
        </w:rPr>
        <w:t xml:space="preserve"> RAPORU</w:t>
      </w:r>
    </w:p>
    <w:p w:rsidR="00982892" w:rsidRDefault="009023BD">
      <w:pPr>
        <w:pStyle w:val="GvdeMetni"/>
        <w:spacing w:before="180" w:line="336" w:lineRule="auto"/>
        <w:ind w:left="566" w:right="561" w:firstLine="707"/>
        <w:jc w:val="both"/>
      </w:pPr>
      <w:r>
        <w:t xml:space="preserve">Bu rapor, Sosyal Bilimler Meslek Yüksekokulu </w:t>
      </w:r>
      <w:r w:rsidR="006401A1">
        <w:t>Otel, Lokanta ve İkram Hizmetleri</w:t>
      </w:r>
      <w:r>
        <w:t xml:space="preserve"> Bölümü </w:t>
      </w:r>
      <w:r w:rsidR="006401A1">
        <w:t xml:space="preserve">Turizm ve Otel İşletmeciliği Programı </w:t>
      </w:r>
      <w:r>
        <w:t>öğrencilerinin 2025-2026 Güz döneminde aldıkları derslerin öğrenci ders iş yüklerine dair yapılan</w:t>
      </w:r>
      <w:r>
        <w:rPr>
          <w:spacing w:val="-13"/>
        </w:rPr>
        <w:t xml:space="preserve"> </w:t>
      </w:r>
      <w:r>
        <w:t>odak</w:t>
      </w:r>
      <w:r>
        <w:rPr>
          <w:spacing w:val="-13"/>
        </w:rPr>
        <w:t xml:space="preserve"> </w:t>
      </w:r>
      <w:r>
        <w:t>grup</w:t>
      </w:r>
      <w:r>
        <w:rPr>
          <w:spacing w:val="-14"/>
        </w:rPr>
        <w:t xml:space="preserve"> </w:t>
      </w:r>
      <w:r>
        <w:t>çalışmasından</w:t>
      </w:r>
      <w:r>
        <w:rPr>
          <w:spacing w:val="-13"/>
        </w:rPr>
        <w:t xml:space="preserve"> </w:t>
      </w:r>
      <w:r>
        <w:t>edinilen</w:t>
      </w:r>
      <w:r>
        <w:rPr>
          <w:spacing w:val="-14"/>
        </w:rPr>
        <w:t xml:space="preserve"> </w:t>
      </w:r>
      <w:r>
        <w:t>verileri</w:t>
      </w:r>
      <w:r>
        <w:rPr>
          <w:spacing w:val="-11"/>
        </w:rPr>
        <w:t xml:space="preserve"> </w:t>
      </w:r>
      <w:r>
        <w:t>ve</w:t>
      </w:r>
      <w:r>
        <w:rPr>
          <w:spacing w:val="-14"/>
        </w:rPr>
        <w:t xml:space="preserve"> </w:t>
      </w:r>
      <w:r>
        <w:t>görüşleri</w:t>
      </w:r>
      <w:r>
        <w:rPr>
          <w:spacing w:val="-13"/>
        </w:rPr>
        <w:t xml:space="preserve"> </w:t>
      </w:r>
      <w:r>
        <w:t>kapsamaktadır.</w:t>
      </w:r>
      <w:r>
        <w:rPr>
          <w:spacing w:val="-12"/>
        </w:rPr>
        <w:t xml:space="preserve"> </w:t>
      </w:r>
      <w:r>
        <w:t>Bu</w:t>
      </w:r>
      <w:r>
        <w:rPr>
          <w:spacing w:val="-13"/>
        </w:rPr>
        <w:t xml:space="preserve"> </w:t>
      </w:r>
      <w:r>
        <w:t>kapsamda</w:t>
      </w:r>
      <w:r>
        <w:rPr>
          <w:spacing w:val="-14"/>
        </w:rPr>
        <w:t xml:space="preserve"> </w:t>
      </w:r>
      <w:r w:rsidR="006401A1">
        <w:t>1. ve 2. Sınıfta öğrenim görmekte olan</w:t>
      </w:r>
      <w:r>
        <w:rPr>
          <w:spacing w:val="-10"/>
        </w:rPr>
        <w:t xml:space="preserve"> </w:t>
      </w:r>
      <w:r>
        <w:t>öğrenciler</w:t>
      </w:r>
      <w:r w:rsidR="006401A1">
        <w:t>e</w:t>
      </w:r>
      <w:r>
        <w:rPr>
          <w:spacing w:val="-11"/>
        </w:rPr>
        <w:t xml:space="preserve"> </w:t>
      </w:r>
      <w:r>
        <w:t>Ek- 1’de bulunan ders iş yükü formları doldurtulmuş, güz döneminde aldıkları derslerin iş yüküne dair görüşlerinin bu odak grup görüşmesinde toplanması amaçlanmıştır. Öğrencilerin doldurdukları formlarda derlenen ders başına çalışma saatlerinin aritmetik ortalamaları aşağıdaki tabloda verilmiştir. Öğrencilerin odak grup çalışmasındaki beyanlarındaki genel görüşler ise tablodan sonraki analiz kısmında bulunabilir.</w:t>
      </w:r>
    </w:p>
    <w:p w:rsidR="00982892" w:rsidRDefault="009023BD">
      <w:pPr>
        <w:pStyle w:val="Balk1"/>
        <w:spacing w:after="2" w:line="398" w:lineRule="auto"/>
        <w:ind w:left="3466" w:right="3031" w:hanging="435"/>
        <w:jc w:val="both"/>
      </w:pPr>
      <w:r>
        <w:t>Öğrenci</w:t>
      </w:r>
      <w:r>
        <w:rPr>
          <w:spacing w:val="-7"/>
        </w:rPr>
        <w:t xml:space="preserve"> </w:t>
      </w:r>
      <w:r>
        <w:t>İş</w:t>
      </w:r>
      <w:r>
        <w:rPr>
          <w:spacing w:val="-7"/>
        </w:rPr>
        <w:t xml:space="preserve"> </w:t>
      </w:r>
      <w:r>
        <w:t>Yükü</w:t>
      </w:r>
      <w:r>
        <w:rPr>
          <w:spacing w:val="-7"/>
        </w:rPr>
        <w:t xml:space="preserve"> </w:t>
      </w:r>
      <w:r>
        <w:t>Tablosu</w:t>
      </w:r>
      <w:r>
        <w:rPr>
          <w:spacing w:val="-7"/>
        </w:rPr>
        <w:t xml:space="preserve"> </w:t>
      </w:r>
      <w:r>
        <w:t>(Online</w:t>
      </w:r>
      <w:r>
        <w:rPr>
          <w:spacing w:val="-8"/>
        </w:rPr>
        <w:t xml:space="preserve"> </w:t>
      </w:r>
      <w:r>
        <w:t>Form) 2025-2026 Güz Dönemi Dersleri</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9"/>
        <w:gridCol w:w="3054"/>
        <w:gridCol w:w="888"/>
        <w:gridCol w:w="936"/>
        <w:gridCol w:w="1062"/>
        <w:gridCol w:w="1733"/>
      </w:tblGrid>
      <w:tr w:rsidR="00982892" w:rsidTr="00626598">
        <w:trPr>
          <w:trHeight w:val="719"/>
        </w:trPr>
        <w:tc>
          <w:tcPr>
            <w:tcW w:w="1399" w:type="dxa"/>
          </w:tcPr>
          <w:p w:rsidR="00982892" w:rsidRDefault="009023BD">
            <w:pPr>
              <w:pStyle w:val="TableParagraph"/>
              <w:spacing w:before="83" w:line="240" w:lineRule="auto"/>
              <w:ind w:left="341" w:right="272" w:hanging="53"/>
              <w:jc w:val="left"/>
              <w:rPr>
                <w:b/>
                <w:sz w:val="24"/>
              </w:rPr>
            </w:pPr>
            <w:r>
              <w:rPr>
                <w:b/>
                <w:spacing w:val="-2"/>
                <w:sz w:val="24"/>
              </w:rPr>
              <w:t xml:space="preserve">Dersin </w:t>
            </w:r>
            <w:r>
              <w:rPr>
                <w:b/>
                <w:spacing w:val="-4"/>
                <w:sz w:val="24"/>
              </w:rPr>
              <w:t>Kodu</w:t>
            </w:r>
          </w:p>
        </w:tc>
        <w:tc>
          <w:tcPr>
            <w:tcW w:w="0" w:type="auto"/>
          </w:tcPr>
          <w:p w:rsidR="00982892" w:rsidRDefault="009023BD">
            <w:pPr>
              <w:pStyle w:val="TableParagraph"/>
              <w:spacing w:before="222" w:line="240" w:lineRule="auto"/>
              <w:ind w:left="8"/>
              <w:rPr>
                <w:b/>
                <w:sz w:val="24"/>
              </w:rPr>
            </w:pPr>
            <w:r>
              <w:rPr>
                <w:b/>
                <w:sz w:val="24"/>
              </w:rPr>
              <w:t>Dersin</w:t>
            </w:r>
            <w:r>
              <w:rPr>
                <w:b/>
                <w:spacing w:val="-4"/>
                <w:sz w:val="24"/>
              </w:rPr>
              <w:t xml:space="preserve"> </w:t>
            </w:r>
            <w:r>
              <w:rPr>
                <w:b/>
                <w:spacing w:val="-5"/>
                <w:sz w:val="24"/>
              </w:rPr>
              <w:t>Adı</w:t>
            </w:r>
          </w:p>
        </w:tc>
        <w:tc>
          <w:tcPr>
            <w:tcW w:w="0" w:type="auto"/>
          </w:tcPr>
          <w:p w:rsidR="00982892" w:rsidRDefault="009023BD">
            <w:pPr>
              <w:pStyle w:val="TableParagraph"/>
              <w:spacing w:before="83" w:line="240" w:lineRule="auto"/>
              <w:ind w:left="413"/>
              <w:jc w:val="left"/>
              <w:rPr>
                <w:b/>
                <w:sz w:val="24"/>
              </w:rPr>
            </w:pPr>
            <w:r>
              <w:rPr>
                <w:b/>
                <w:spacing w:val="-5"/>
                <w:sz w:val="24"/>
              </w:rPr>
              <w:t>Ara</w:t>
            </w:r>
          </w:p>
          <w:p w:rsidR="00982892" w:rsidRDefault="009023BD">
            <w:pPr>
              <w:pStyle w:val="TableParagraph"/>
              <w:spacing w:line="240" w:lineRule="auto"/>
              <w:ind w:left="324"/>
              <w:jc w:val="left"/>
              <w:rPr>
                <w:b/>
                <w:sz w:val="24"/>
              </w:rPr>
            </w:pPr>
            <w:r>
              <w:rPr>
                <w:b/>
                <w:spacing w:val="-4"/>
                <w:sz w:val="24"/>
              </w:rPr>
              <w:t>Sınav</w:t>
            </w:r>
          </w:p>
        </w:tc>
        <w:tc>
          <w:tcPr>
            <w:tcW w:w="0" w:type="auto"/>
          </w:tcPr>
          <w:p w:rsidR="00982892" w:rsidRDefault="009023BD">
            <w:pPr>
              <w:pStyle w:val="TableParagraph"/>
              <w:spacing w:before="83" w:line="240" w:lineRule="auto"/>
              <w:ind w:left="336"/>
              <w:jc w:val="left"/>
              <w:rPr>
                <w:b/>
                <w:sz w:val="24"/>
              </w:rPr>
            </w:pPr>
            <w:r>
              <w:rPr>
                <w:b/>
                <w:spacing w:val="-2"/>
                <w:sz w:val="24"/>
              </w:rPr>
              <w:t>Genel</w:t>
            </w:r>
          </w:p>
          <w:p w:rsidR="00982892" w:rsidRDefault="009023BD">
            <w:pPr>
              <w:pStyle w:val="TableParagraph"/>
              <w:spacing w:line="240" w:lineRule="auto"/>
              <w:ind w:left="351"/>
              <w:jc w:val="left"/>
              <w:rPr>
                <w:b/>
                <w:sz w:val="24"/>
              </w:rPr>
            </w:pPr>
            <w:r>
              <w:rPr>
                <w:b/>
                <w:spacing w:val="-4"/>
                <w:sz w:val="24"/>
              </w:rPr>
              <w:t>Sınav</w:t>
            </w:r>
          </w:p>
        </w:tc>
        <w:tc>
          <w:tcPr>
            <w:tcW w:w="0" w:type="auto"/>
          </w:tcPr>
          <w:p w:rsidR="00982892" w:rsidRDefault="009023BD">
            <w:pPr>
              <w:pStyle w:val="TableParagraph"/>
              <w:spacing w:before="83" w:line="240" w:lineRule="auto"/>
              <w:ind w:left="14" w:right="4"/>
              <w:rPr>
                <w:b/>
                <w:sz w:val="24"/>
              </w:rPr>
            </w:pPr>
            <w:r>
              <w:rPr>
                <w:b/>
                <w:spacing w:val="-4"/>
                <w:sz w:val="24"/>
              </w:rPr>
              <w:t>Ödev</w:t>
            </w:r>
          </w:p>
          <w:p w:rsidR="00982892" w:rsidRDefault="009023BD">
            <w:pPr>
              <w:pStyle w:val="TableParagraph"/>
              <w:spacing w:line="240" w:lineRule="auto"/>
              <w:ind w:left="14"/>
              <w:rPr>
                <w:b/>
                <w:sz w:val="24"/>
              </w:rPr>
            </w:pPr>
            <w:r>
              <w:rPr>
                <w:b/>
                <w:spacing w:val="-2"/>
                <w:sz w:val="24"/>
              </w:rPr>
              <w:t>Uygulama</w:t>
            </w:r>
          </w:p>
        </w:tc>
        <w:tc>
          <w:tcPr>
            <w:tcW w:w="1733" w:type="dxa"/>
          </w:tcPr>
          <w:p w:rsidR="00982892" w:rsidRDefault="009023BD">
            <w:pPr>
              <w:pStyle w:val="TableParagraph"/>
              <w:spacing w:before="83" w:line="240" w:lineRule="auto"/>
              <w:ind w:left="193" w:right="173" w:firstLine="24"/>
              <w:jc w:val="left"/>
              <w:rPr>
                <w:b/>
                <w:sz w:val="24"/>
              </w:rPr>
            </w:pPr>
            <w:r>
              <w:rPr>
                <w:b/>
                <w:spacing w:val="-2"/>
                <w:sz w:val="24"/>
              </w:rPr>
              <w:t>Katılan Öğrenci</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NTO1007</w:t>
            </w:r>
          </w:p>
        </w:tc>
        <w:tc>
          <w:tcPr>
            <w:tcW w:w="0" w:type="auto"/>
          </w:tcPr>
          <w:p w:rsidR="006401A1" w:rsidRPr="009124FE" w:rsidRDefault="006401A1" w:rsidP="006401A1">
            <w:pPr>
              <w:pStyle w:val="TableParagraph"/>
              <w:ind w:left="105"/>
              <w:jc w:val="left"/>
            </w:pPr>
            <w:proofErr w:type="spellStart"/>
            <w:r w:rsidRPr="009124FE">
              <w:t>Önbüro</w:t>
            </w:r>
            <w:proofErr w:type="spellEnd"/>
            <w:r w:rsidRPr="009124FE">
              <w:t xml:space="preserve"> Hizmetleri</w:t>
            </w:r>
          </w:p>
        </w:tc>
        <w:tc>
          <w:tcPr>
            <w:tcW w:w="0" w:type="auto"/>
          </w:tcPr>
          <w:p w:rsidR="006401A1" w:rsidRDefault="00236EB5" w:rsidP="006401A1">
            <w:pPr>
              <w:pStyle w:val="TableParagraph"/>
              <w:ind w:left="13"/>
              <w:rPr>
                <w:sz w:val="24"/>
              </w:rPr>
            </w:pPr>
            <w:r>
              <w:rPr>
                <w:spacing w:val="-4"/>
                <w:sz w:val="24"/>
              </w:rPr>
              <w:t>2.4</w:t>
            </w:r>
            <w:r w:rsidR="00272ACE">
              <w:rPr>
                <w:spacing w:val="-4"/>
                <w:sz w:val="24"/>
              </w:rPr>
              <w:t>0</w:t>
            </w:r>
          </w:p>
        </w:tc>
        <w:tc>
          <w:tcPr>
            <w:tcW w:w="0" w:type="auto"/>
          </w:tcPr>
          <w:p w:rsidR="006401A1" w:rsidRDefault="00272ACE" w:rsidP="006401A1">
            <w:pPr>
              <w:pStyle w:val="TableParagraph"/>
              <w:rPr>
                <w:sz w:val="24"/>
              </w:rPr>
            </w:pPr>
            <w:r>
              <w:rPr>
                <w:sz w:val="24"/>
              </w:rPr>
              <w:t>2.49</w:t>
            </w:r>
          </w:p>
        </w:tc>
        <w:tc>
          <w:tcPr>
            <w:tcW w:w="0" w:type="auto"/>
          </w:tcPr>
          <w:p w:rsidR="006401A1" w:rsidRDefault="00272ACE" w:rsidP="006401A1">
            <w:pPr>
              <w:pStyle w:val="TableParagraph"/>
              <w:ind w:left="14" w:right="1"/>
              <w:rPr>
                <w:sz w:val="24"/>
              </w:rPr>
            </w:pPr>
            <w:r>
              <w:rPr>
                <w:sz w:val="24"/>
              </w:rPr>
              <w:t>2.88</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NTO1009</w:t>
            </w:r>
          </w:p>
        </w:tc>
        <w:tc>
          <w:tcPr>
            <w:tcW w:w="0" w:type="auto"/>
          </w:tcPr>
          <w:p w:rsidR="006401A1" w:rsidRPr="009124FE" w:rsidRDefault="006401A1" w:rsidP="006401A1">
            <w:pPr>
              <w:pStyle w:val="TableParagraph"/>
              <w:ind w:left="105"/>
              <w:jc w:val="left"/>
            </w:pPr>
            <w:r w:rsidRPr="009124FE">
              <w:t>Turizm Ekonomisi</w:t>
            </w:r>
          </w:p>
        </w:tc>
        <w:tc>
          <w:tcPr>
            <w:tcW w:w="0" w:type="auto"/>
          </w:tcPr>
          <w:p w:rsidR="006401A1" w:rsidRDefault="00272ACE" w:rsidP="006401A1">
            <w:pPr>
              <w:pStyle w:val="TableParagraph"/>
              <w:ind w:left="13"/>
              <w:rPr>
                <w:sz w:val="24"/>
              </w:rPr>
            </w:pPr>
            <w:r>
              <w:rPr>
                <w:sz w:val="24"/>
              </w:rPr>
              <w:t>2.31</w:t>
            </w:r>
          </w:p>
        </w:tc>
        <w:tc>
          <w:tcPr>
            <w:tcW w:w="0" w:type="auto"/>
          </w:tcPr>
          <w:p w:rsidR="006401A1" w:rsidRDefault="00272ACE" w:rsidP="006401A1">
            <w:pPr>
              <w:pStyle w:val="TableParagraph"/>
              <w:rPr>
                <w:sz w:val="24"/>
              </w:rPr>
            </w:pPr>
            <w:r>
              <w:rPr>
                <w:sz w:val="24"/>
              </w:rPr>
              <w:t>2.52</w:t>
            </w:r>
          </w:p>
        </w:tc>
        <w:tc>
          <w:tcPr>
            <w:tcW w:w="0" w:type="auto"/>
          </w:tcPr>
          <w:p w:rsidR="006401A1" w:rsidRDefault="00272ACE" w:rsidP="006401A1">
            <w:pPr>
              <w:pStyle w:val="TableParagraph"/>
              <w:ind w:left="14" w:right="1"/>
              <w:rPr>
                <w:sz w:val="24"/>
              </w:rPr>
            </w:pPr>
            <w:r>
              <w:rPr>
                <w:sz w:val="24"/>
              </w:rPr>
              <w:t>2.33</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NTO1011</w:t>
            </w:r>
          </w:p>
        </w:tc>
        <w:tc>
          <w:tcPr>
            <w:tcW w:w="0" w:type="auto"/>
          </w:tcPr>
          <w:p w:rsidR="006401A1" w:rsidRPr="009124FE" w:rsidRDefault="006401A1" w:rsidP="006401A1">
            <w:pPr>
              <w:pStyle w:val="TableParagraph"/>
              <w:ind w:left="105"/>
              <w:jc w:val="left"/>
            </w:pPr>
            <w:r w:rsidRPr="009124FE">
              <w:t>Turizm Coğrafyası 1</w:t>
            </w:r>
          </w:p>
        </w:tc>
        <w:tc>
          <w:tcPr>
            <w:tcW w:w="0" w:type="auto"/>
          </w:tcPr>
          <w:p w:rsidR="006401A1" w:rsidRDefault="001E6100" w:rsidP="006401A1">
            <w:pPr>
              <w:pStyle w:val="TableParagraph"/>
              <w:ind w:left="13"/>
              <w:rPr>
                <w:sz w:val="24"/>
              </w:rPr>
            </w:pPr>
            <w:r>
              <w:rPr>
                <w:sz w:val="24"/>
              </w:rPr>
              <w:t>2.53</w:t>
            </w:r>
          </w:p>
        </w:tc>
        <w:tc>
          <w:tcPr>
            <w:tcW w:w="0" w:type="auto"/>
          </w:tcPr>
          <w:p w:rsidR="006401A1" w:rsidRDefault="001E6100" w:rsidP="006401A1">
            <w:pPr>
              <w:pStyle w:val="TableParagraph"/>
              <w:rPr>
                <w:sz w:val="24"/>
              </w:rPr>
            </w:pPr>
            <w:r>
              <w:rPr>
                <w:sz w:val="24"/>
              </w:rPr>
              <w:t>2.67</w:t>
            </w:r>
          </w:p>
        </w:tc>
        <w:tc>
          <w:tcPr>
            <w:tcW w:w="0" w:type="auto"/>
          </w:tcPr>
          <w:p w:rsidR="006401A1" w:rsidRDefault="001E6100" w:rsidP="006401A1">
            <w:pPr>
              <w:pStyle w:val="TableParagraph"/>
              <w:ind w:left="14" w:right="1"/>
              <w:rPr>
                <w:sz w:val="24"/>
              </w:rPr>
            </w:pPr>
            <w:r>
              <w:rPr>
                <w:sz w:val="24"/>
              </w:rPr>
              <w:t>2.25</w:t>
            </w:r>
          </w:p>
        </w:tc>
        <w:tc>
          <w:tcPr>
            <w:tcW w:w="1733" w:type="dxa"/>
          </w:tcPr>
          <w:p w:rsidR="006401A1" w:rsidRDefault="004055C0" w:rsidP="006401A1">
            <w:pPr>
              <w:pStyle w:val="TableParagraph"/>
              <w:ind w:left="13"/>
              <w:rPr>
                <w:sz w:val="24"/>
              </w:rPr>
            </w:pPr>
            <w:r>
              <w:rPr>
                <w:sz w:val="24"/>
              </w:rPr>
              <w:t>13</w:t>
            </w:r>
          </w:p>
        </w:tc>
      </w:tr>
      <w:tr w:rsidR="006401A1" w:rsidTr="00626598">
        <w:trPr>
          <w:trHeight w:val="309"/>
        </w:trPr>
        <w:tc>
          <w:tcPr>
            <w:tcW w:w="1399" w:type="dxa"/>
          </w:tcPr>
          <w:p w:rsidR="006401A1" w:rsidRPr="009124FE" w:rsidRDefault="006401A1" w:rsidP="006401A1">
            <w:pPr>
              <w:pStyle w:val="TableParagraph"/>
              <w:spacing w:before="1" w:line="240" w:lineRule="auto"/>
              <w:ind w:left="9"/>
            </w:pPr>
            <w:r w:rsidRPr="009124FE">
              <w:rPr>
                <w:spacing w:val="-2"/>
              </w:rPr>
              <w:t>NTO1005</w:t>
            </w:r>
          </w:p>
        </w:tc>
        <w:tc>
          <w:tcPr>
            <w:tcW w:w="0" w:type="auto"/>
          </w:tcPr>
          <w:p w:rsidR="006401A1" w:rsidRPr="009124FE" w:rsidRDefault="006401A1" w:rsidP="006401A1">
            <w:pPr>
              <w:pStyle w:val="TableParagraph"/>
              <w:spacing w:before="1" w:line="240" w:lineRule="auto"/>
              <w:ind w:left="105"/>
              <w:jc w:val="left"/>
            </w:pPr>
            <w:r w:rsidRPr="009124FE">
              <w:rPr>
                <w:spacing w:val="-2"/>
              </w:rPr>
              <w:t>Konukla İletişim</w:t>
            </w:r>
          </w:p>
        </w:tc>
        <w:tc>
          <w:tcPr>
            <w:tcW w:w="0" w:type="auto"/>
          </w:tcPr>
          <w:p w:rsidR="006401A1" w:rsidRDefault="001E6100" w:rsidP="006401A1">
            <w:pPr>
              <w:pStyle w:val="TableParagraph"/>
              <w:ind w:left="13"/>
              <w:rPr>
                <w:sz w:val="24"/>
              </w:rPr>
            </w:pPr>
            <w:r>
              <w:rPr>
                <w:sz w:val="24"/>
              </w:rPr>
              <w:t>2.31</w:t>
            </w:r>
          </w:p>
        </w:tc>
        <w:tc>
          <w:tcPr>
            <w:tcW w:w="0" w:type="auto"/>
          </w:tcPr>
          <w:p w:rsidR="006401A1" w:rsidRDefault="001E6100" w:rsidP="006401A1">
            <w:pPr>
              <w:pStyle w:val="TableParagraph"/>
              <w:rPr>
                <w:sz w:val="24"/>
              </w:rPr>
            </w:pPr>
            <w:r>
              <w:rPr>
                <w:sz w:val="24"/>
              </w:rPr>
              <w:t>2.31</w:t>
            </w:r>
          </w:p>
        </w:tc>
        <w:tc>
          <w:tcPr>
            <w:tcW w:w="0" w:type="auto"/>
          </w:tcPr>
          <w:p w:rsidR="006401A1" w:rsidRDefault="001E6100" w:rsidP="006401A1">
            <w:pPr>
              <w:pStyle w:val="TableParagraph"/>
              <w:ind w:left="14" w:right="1"/>
              <w:rPr>
                <w:sz w:val="24"/>
              </w:rPr>
            </w:pPr>
            <w:r>
              <w:rPr>
                <w:sz w:val="24"/>
              </w:rPr>
              <w:t>2.75</w:t>
            </w:r>
          </w:p>
        </w:tc>
        <w:tc>
          <w:tcPr>
            <w:tcW w:w="1733" w:type="dxa"/>
          </w:tcPr>
          <w:p w:rsidR="006401A1" w:rsidRDefault="004055C0" w:rsidP="006401A1">
            <w:pPr>
              <w:pStyle w:val="TableParagraph"/>
              <w:ind w:left="13"/>
              <w:rPr>
                <w:sz w:val="24"/>
              </w:rPr>
            </w:pPr>
            <w:r>
              <w:rPr>
                <w:sz w:val="24"/>
              </w:rPr>
              <w:t>13</w:t>
            </w:r>
          </w:p>
        </w:tc>
      </w:tr>
      <w:tr w:rsidR="006401A1" w:rsidTr="00626598">
        <w:trPr>
          <w:trHeight w:val="331"/>
        </w:trPr>
        <w:tc>
          <w:tcPr>
            <w:tcW w:w="1399" w:type="dxa"/>
          </w:tcPr>
          <w:p w:rsidR="006401A1" w:rsidRPr="009124FE" w:rsidRDefault="006401A1" w:rsidP="006401A1">
            <w:pPr>
              <w:pStyle w:val="TableParagraph"/>
              <w:ind w:left="9"/>
            </w:pPr>
            <w:r w:rsidRPr="009124FE">
              <w:rPr>
                <w:spacing w:val="-2"/>
              </w:rPr>
              <w:t>NTO1001</w:t>
            </w:r>
          </w:p>
        </w:tc>
        <w:tc>
          <w:tcPr>
            <w:tcW w:w="0" w:type="auto"/>
          </w:tcPr>
          <w:p w:rsidR="006401A1" w:rsidRPr="009124FE" w:rsidRDefault="006401A1" w:rsidP="006401A1">
            <w:pPr>
              <w:pStyle w:val="TableParagraph"/>
              <w:ind w:left="105"/>
              <w:jc w:val="left"/>
            </w:pPr>
            <w:r w:rsidRPr="009124FE">
              <w:t>Genel</w:t>
            </w:r>
            <w:r w:rsidRPr="009124FE">
              <w:rPr>
                <w:spacing w:val="-1"/>
              </w:rPr>
              <w:t xml:space="preserve"> </w:t>
            </w:r>
            <w:r w:rsidRPr="009124FE">
              <w:rPr>
                <w:spacing w:val="-2"/>
              </w:rPr>
              <w:t>Turizm</w:t>
            </w:r>
          </w:p>
        </w:tc>
        <w:tc>
          <w:tcPr>
            <w:tcW w:w="0" w:type="auto"/>
          </w:tcPr>
          <w:p w:rsidR="006401A1" w:rsidRDefault="001E6100" w:rsidP="006401A1">
            <w:pPr>
              <w:pStyle w:val="TableParagraph"/>
              <w:ind w:left="13"/>
              <w:rPr>
                <w:sz w:val="24"/>
              </w:rPr>
            </w:pPr>
            <w:r>
              <w:rPr>
                <w:sz w:val="24"/>
              </w:rPr>
              <w:t>2.84</w:t>
            </w:r>
          </w:p>
        </w:tc>
        <w:tc>
          <w:tcPr>
            <w:tcW w:w="0" w:type="auto"/>
          </w:tcPr>
          <w:p w:rsidR="006401A1" w:rsidRDefault="001E6100" w:rsidP="006401A1">
            <w:pPr>
              <w:pStyle w:val="TableParagraph"/>
              <w:rPr>
                <w:sz w:val="24"/>
              </w:rPr>
            </w:pPr>
            <w:r>
              <w:rPr>
                <w:sz w:val="24"/>
              </w:rPr>
              <w:t>2.80</w:t>
            </w:r>
          </w:p>
        </w:tc>
        <w:tc>
          <w:tcPr>
            <w:tcW w:w="0" w:type="auto"/>
          </w:tcPr>
          <w:p w:rsidR="006401A1" w:rsidRDefault="001E6100" w:rsidP="006401A1">
            <w:pPr>
              <w:pStyle w:val="TableParagraph"/>
              <w:ind w:left="14" w:right="1"/>
              <w:rPr>
                <w:sz w:val="24"/>
              </w:rPr>
            </w:pPr>
            <w:r>
              <w:rPr>
                <w:sz w:val="24"/>
              </w:rPr>
              <w:t>2.71</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NTO1003</w:t>
            </w:r>
          </w:p>
        </w:tc>
        <w:tc>
          <w:tcPr>
            <w:tcW w:w="0" w:type="auto"/>
          </w:tcPr>
          <w:p w:rsidR="006401A1" w:rsidRPr="009124FE" w:rsidRDefault="006401A1" w:rsidP="006401A1">
            <w:pPr>
              <w:pStyle w:val="TableParagraph"/>
              <w:ind w:left="105"/>
              <w:jc w:val="left"/>
            </w:pPr>
            <w:r w:rsidRPr="009124FE">
              <w:t>Kat Hizmetleri</w:t>
            </w:r>
          </w:p>
        </w:tc>
        <w:tc>
          <w:tcPr>
            <w:tcW w:w="0" w:type="auto"/>
          </w:tcPr>
          <w:p w:rsidR="006401A1" w:rsidRDefault="001E6100" w:rsidP="006401A1">
            <w:pPr>
              <w:pStyle w:val="TableParagraph"/>
              <w:ind w:left="13"/>
              <w:rPr>
                <w:sz w:val="24"/>
              </w:rPr>
            </w:pPr>
            <w:r>
              <w:rPr>
                <w:sz w:val="24"/>
              </w:rPr>
              <w:t>2.85</w:t>
            </w:r>
          </w:p>
        </w:tc>
        <w:tc>
          <w:tcPr>
            <w:tcW w:w="0" w:type="auto"/>
          </w:tcPr>
          <w:p w:rsidR="006401A1" w:rsidRDefault="00980AA6" w:rsidP="006401A1">
            <w:pPr>
              <w:pStyle w:val="TableParagraph"/>
              <w:rPr>
                <w:sz w:val="24"/>
              </w:rPr>
            </w:pPr>
            <w:r>
              <w:rPr>
                <w:sz w:val="24"/>
              </w:rPr>
              <w:t>2.79</w:t>
            </w:r>
          </w:p>
        </w:tc>
        <w:tc>
          <w:tcPr>
            <w:tcW w:w="0" w:type="auto"/>
          </w:tcPr>
          <w:p w:rsidR="006401A1" w:rsidRDefault="00980AA6" w:rsidP="006401A1">
            <w:pPr>
              <w:pStyle w:val="TableParagraph"/>
              <w:ind w:left="14" w:right="1"/>
              <w:rPr>
                <w:sz w:val="24"/>
              </w:rPr>
            </w:pPr>
            <w:r>
              <w:rPr>
                <w:sz w:val="24"/>
              </w:rPr>
              <w:t>-</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NTO2039</w:t>
            </w:r>
          </w:p>
        </w:tc>
        <w:tc>
          <w:tcPr>
            <w:tcW w:w="0" w:type="auto"/>
          </w:tcPr>
          <w:p w:rsidR="006401A1" w:rsidRPr="009124FE" w:rsidRDefault="006401A1" w:rsidP="006401A1">
            <w:pPr>
              <w:pStyle w:val="TableParagraph"/>
              <w:ind w:left="105"/>
              <w:jc w:val="left"/>
            </w:pPr>
            <w:r w:rsidRPr="009124FE">
              <w:t>Otelcilik Otomasyon Sistemleri</w:t>
            </w:r>
          </w:p>
        </w:tc>
        <w:tc>
          <w:tcPr>
            <w:tcW w:w="0" w:type="auto"/>
          </w:tcPr>
          <w:p w:rsidR="006401A1" w:rsidRDefault="00980AA6" w:rsidP="006401A1">
            <w:pPr>
              <w:pStyle w:val="TableParagraph"/>
              <w:ind w:left="13"/>
              <w:rPr>
                <w:sz w:val="24"/>
              </w:rPr>
            </w:pPr>
            <w:r>
              <w:rPr>
                <w:sz w:val="24"/>
              </w:rPr>
              <w:t>2.19</w:t>
            </w:r>
          </w:p>
        </w:tc>
        <w:tc>
          <w:tcPr>
            <w:tcW w:w="0" w:type="auto"/>
          </w:tcPr>
          <w:p w:rsidR="006401A1" w:rsidRDefault="00980AA6" w:rsidP="006401A1">
            <w:pPr>
              <w:pStyle w:val="TableParagraph"/>
              <w:rPr>
                <w:sz w:val="24"/>
              </w:rPr>
            </w:pPr>
            <w:r>
              <w:rPr>
                <w:sz w:val="24"/>
              </w:rPr>
              <w:t>2.33</w:t>
            </w:r>
          </w:p>
        </w:tc>
        <w:tc>
          <w:tcPr>
            <w:tcW w:w="0" w:type="auto"/>
          </w:tcPr>
          <w:p w:rsidR="006401A1" w:rsidRDefault="00980AA6" w:rsidP="006401A1">
            <w:pPr>
              <w:pStyle w:val="TableParagraph"/>
              <w:ind w:left="14" w:right="1"/>
              <w:rPr>
                <w:sz w:val="24"/>
              </w:rPr>
            </w:pPr>
            <w:r>
              <w:rPr>
                <w:sz w:val="24"/>
              </w:rPr>
              <w:t>2.00</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NTO2049</w:t>
            </w:r>
          </w:p>
        </w:tc>
        <w:tc>
          <w:tcPr>
            <w:tcW w:w="0" w:type="auto"/>
          </w:tcPr>
          <w:p w:rsidR="006401A1" w:rsidRPr="009124FE" w:rsidRDefault="006401A1" w:rsidP="006401A1">
            <w:pPr>
              <w:pStyle w:val="TableParagraph"/>
              <w:ind w:left="105"/>
              <w:jc w:val="left"/>
            </w:pPr>
            <w:r w:rsidRPr="009124FE">
              <w:t>Kariyer Planlama</w:t>
            </w:r>
          </w:p>
        </w:tc>
        <w:tc>
          <w:tcPr>
            <w:tcW w:w="0" w:type="auto"/>
          </w:tcPr>
          <w:p w:rsidR="006401A1" w:rsidRDefault="00980AA6" w:rsidP="006401A1">
            <w:pPr>
              <w:pStyle w:val="TableParagraph"/>
              <w:ind w:left="13"/>
              <w:rPr>
                <w:sz w:val="24"/>
              </w:rPr>
            </w:pPr>
            <w:r>
              <w:rPr>
                <w:sz w:val="24"/>
              </w:rPr>
              <w:t>1.71</w:t>
            </w:r>
          </w:p>
        </w:tc>
        <w:tc>
          <w:tcPr>
            <w:tcW w:w="0" w:type="auto"/>
          </w:tcPr>
          <w:p w:rsidR="006401A1" w:rsidRDefault="00980AA6" w:rsidP="006401A1">
            <w:pPr>
              <w:pStyle w:val="TableParagraph"/>
              <w:rPr>
                <w:sz w:val="24"/>
              </w:rPr>
            </w:pPr>
            <w:r>
              <w:rPr>
                <w:sz w:val="24"/>
              </w:rPr>
              <w:t>1.76</w:t>
            </w:r>
          </w:p>
        </w:tc>
        <w:tc>
          <w:tcPr>
            <w:tcW w:w="0" w:type="auto"/>
          </w:tcPr>
          <w:p w:rsidR="006401A1" w:rsidRDefault="00980AA6" w:rsidP="006401A1">
            <w:pPr>
              <w:pStyle w:val="TableParagraph"/>
              <w:ind w:left="14" w:right="1"/>
              <w:rPr>
                <w:sz w:val="24"/>
              </w:rPr>
            </w:pPr>
            <w:r>
              <w:rPr>
                <w:sz w:val="24"/>
              </w:rPr>
              <w:t>2.25</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spacing w:before="1" w:line="240" w:lineRule="auto"/>
              <w:ind w:left="9"/>
            </w:pPr>
            <w:r w:rsidRPr="009124FE">
              <w:rPr>
                <w:spacing w:val="-2"/>
              </w:rPr>
              <w:t>NTO2009</w:t>
            </w:r>
          </w:p>
        </w:tc>
        <w:tc>
          <w:tcPr>
            <w:tcW w:w="0" w:type="auto"/>
          </w:tcPr>
          <w:p w:rsidR="006401A1" w:rsidRPr="009124FE" w:rsidRDefault="006401A1" w:rsidP="006401A1">
            <w:pPr>
              <w:pStyle w:val="TableParagraph"/>
              <w:spacing w:before="1" w:line="240" w:lineRule="auto"/>
              <w:ind w:left="105"/>
              <w:jc w:val="left"/>
            </w:pPr>
            <w:r w:rsidRPr="009124FE">
              <w:t>İş Organizasyonu</w:t>
            </w:r>
          </w:p>
        </w:tc>
        <w:tc>
          <w:tcPr>
            <w:tcW w:w="0" w:type="auto"/>
          </w:tcPr>
          <w:p w:rsidR="006401A1" w:rsidRDefault="00FC6571" w:rsidP="006401A1">
            <w:pPr>
              <w:pStyle w:val="TableParagraph"/>
              <w:ind w:left="13"/>
              <w:rPr>
                <w:sz w:val="24"/>
              </w:rPr>
            </w:pPr>
            <w:r>
              <w:rPr>
                <w:sz w:val="24"/>
              </w:rPr>
              <w:t>2.00</w:t>
            </w:r>
          </w:p>
        </w:tc>
        <w:tc>
          <w:tcPr>
            <w:tcW w:w="0" w:type="auto"/>
          </w:tcPr>
          <w:p w:rsidR="006401A1" w:rsidRDefault="00FC6571" w:rsidP="006401A1">
            <w:pPr>
              <w:pStyle w:val="TableParagraph"/>
              <w:rPr>
                <w:sz w:val="24"/>
              </w:rPr>
            </w:pPr>
            <w:r>
              <w:rPr>
                <w:sz w:val="24"/>
              </w:rPr>
              <w:t>2.00</w:t>
            </w:r>
          </w:p>
        </w:tc>
        <w:tc>
          <w:tcPr>
            <w:tcW w:w="0" w:type="auto"/>
          </w:tcPr>
          <w:p w:rsidR="006401A1" w:rsidRDefault="00FC6571" w:rsidP="006401A1">
            <w:pPr>
              <w:pStyle w:val="TableParagraph"/>
              <w:ind w:left="14" w:right="1"/>
              <w:rPr>
                <w:sz w:val="24"/>
              </w:rPr>
            </w:pPr>
            <w:r>
              <w:rPr>
                <w:sz w:val="24"/>
              </w:rPr>
              <w:t>2.75</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NTO2001</w:t>
            </w:r>
          </w:p>
        </w:tc>
        <w:tc>
          <w:tcPr>
            <w:tcW w:w="0" w:type="auto"/>
          </w:tcPr>
          <w:p w:rsidR="006401A1" w:rsidRPr="009124FE" w:rsidRDefault="00822E5F" w:rsidP="006401A1">
            <w:pPr>
              <w:pStyle w:val="TableParagraph"/>
              <w:ind w:left="105"/>
              <w:jc w:val="left"/>
            </w:pPr>
            <w:r>
              <w:t xml:space="preserve">Tur </w:t>
            </w:r>
            <w:proofErr w:type="spellStart"/>
            <w:r>
              <w:t>Ope</w:t>
            </w:r>
            <w:proofErr w:type="spellEnd"/>
            <w:r>
              <w:t xml:space="preserve">. </w:t>
            </w:r>
            <w:proofErr w:type="gramStart"/>
            <w:r w:rsidR="006401A1" w:rsidRPr="009124FE">
              <w:t>ve</w:t>
            </w:r>
            <w:proofErr w:type="gramEnd"/>
            <w:r w:rsidR="006401A1" w:rsidRPr="009124FE">
              <w:t xml:space="preserve"> Seyahat Acenteciliği</w:t>
            </w:r>
          </w:p>
        </w:tc>
        <w:tc>
          <w:tcPr>
            <w:tcW w:w="0" w:type="auto"/>
          </w:tcPr>
          <w:p w:rsidR="006401A1" w:rsidRDefault="00FC6571" w:rsidP="006401A1">
            <w:pPr>
              <w:pStyle w:val="TableParagraph"/>
              <w:ind w:left="13"/>
              <w:rPr>
                <w:sz w:val="24"/>
              </w:rPr>
            </w:pPr>
            <w:r>
              <w:rPr>
                <w:sz w:val="24"/>
              </w:rPr>
              <w:t>1.98</w:t>
            </w:r>
          </w:p>
        </w:tc>
        <w:tc>
          <w:tcPr>
            <w:tcW w:w="0" w:type="auto"/>
          </w:tcPr>
          <w:p w:rsidR="006401A1" w:rsidRDefault="00FC6571" w:rsidP="006401A1">
            <w:pPr>
              <w:pStyle w:val="TableParagraph"/>
              <w:rPr>
                <w:sz w:val="24"/>
              </w:rPr>
            </w:pPr>
            <w:r>
              <w:rPr>
                <w:sz w:val="24"/>
              </w:rPr>
              <w:t>1.95</w:t>
            </w:r>
          </w:p>
        </w:tc>
        <w:tc>
          <w:tcPr>
            <w:tcW w:w="0" w:type="auto"/>
          </w:tcPr>
          <w:p w:rsidR="006401A1" w:rsidRDefault="00FC6571" w:rsidP="006401A1">
            <w:pPr>
              <w:pStyle w:val="TableParagraph"/>
              <w:ind w:left="14" w:right="1"/>
              <w:rPr>
                <w:sz w:val="24"/>
              </w:rPr>
            </w:pPr>
            <w:r>
              <w:rPr>
                <w:sz w:val="24"/>
              </w:rPr>
              <w:t>3.50</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pPr>
            <w:r w:rsidRPr="009124FE">
              <w:rPr>
                <w:spacing w:val="-2"/>
              </w:rPr>
              <w:t>NTO2017</w:t>
            </w:r>
          </w:p>
        </w:tc>
        <w:tc>
          <w:tcPr>
            <w:tcW w:w="0" w:type="auto"/>
          </w:tcPr>
          <w:p w:rsidR="006401A1" w:rsidRPr="009124FE" w:rsidRDefault="006401A1" w:rsidP="006401A1">
            <w:pPr>
              <w:pStyle w:val="TableParagraph"/>
              <w:ind w:left="105"/>
              <w:jc w:val="left"/>
            </w:pPr>
            <w:r>
              <w:t>İşletme Yö</w:t>
            </w:r>
            <w:r w:rsidRPr="009124FE">
              <w:t>n</w:t>
            </w:r>
            <w:r>
              <w:t>e</w:t>
            </w:r>
            <w:r w:rsidRPr="009124FE">
              <w:t>timi I</w:t>
            </w:r>
          </w:p>
        </w:tc>
        <w:tc>
          <w:tcPr>
            <w:tcW w:w="0" w:type="auto"/>
          </w:tcPr>
          <w:p w:rsidR="006401A1" w:rsidRDefault="00FC6571" w:rsidP="006401A1">
            <w:pPr>
              <w:pStyle w:val="TableParagraph"/>
              <w:ind w:left="13"/>
              <w:rPr>
                <w:sz w:val="24"/>
              </w:rPr>
            </w:pPr>
            <w:r>
              <w:rPr>
                <w:sz w:val="24"/>
              </w:rPr>
              <w:t>2.00</w:t>
            </w:r>
          </w:p>
        </w:tc>
        <w:tc>
          <w:tcPr>
            <w:tcW w:w="0" w:type="auto"/>
          </w:tcPr>
          <w:p w:rsidR="006401A1" w:rsidRDefault="00FC6571" w:rsidP="006401A1">
            <w:pPr>
              <w:pStyle w:val="TableParagraph"/>
              <w:rPr>
                <w:sz w:val="24"/>
              </w:rPr>
            </w:pPr>
            <w:r>
              <w:rPr>
                <w:sz w:val="24"/>
              </w:rPr>
              <w:t>1.90</w:t>
            </w:r>
          </w:p>
        </w:tc>
        <w:tc>
          <w:tcPr>
            <w:tcW w:w="0" w:type="auto"/>
          </w:tcPr>
          <w:p w:rsidR="006401A1" w:rsidRDefault="00FC6571" w:rsidP="006401A1">
            <w:pPr>
              <w:pStyle w:val="TableParagraph"/>
              <w:ind w:left="14" w:right="1"/>
              <w:rPr>
                <w:sz w:val="24"/>
              </w:rPr>
            </w:pPr>
            <w:r>
              <w:rPr>
                <w:sz w:val="24"/>
              </w:rPr>
              <w:t>-</w:t>
            </w:r>
          </w:p>
        </w:tc>
        <w:tc>
          <w:tcPr>
            <w:tcW w:w="1733" w:type="dxa"/>
          </w:tcPr>
          <w:p w:rsidR="006401A1" w:rsidRDefault="004055C0" w:rsidP="006401A1">
            <w:pPr>
              <w:pStyle w:val="TableParagraph"/>
              <w:ind w:left="13"/>
              <w:rPr>
                <w:sz w:val="24"/>
              </w:rPr>
            </w:pPr>
            <w:r>
              <w:rPr>
                <w:sz w:val="24"/>
              </w:rPr>
              <w:t>13</w:t>
            </w:r>
          </w:p>
        </w:tc>
      </w:tr>
      <w:tr w:rsidR="006401A1" w:rsidTr="00626598">
        <w:trPr>
          <w:trHeight w:val="330"/>
        </w:trPr>
        <w:tc>
          <w:tcPr>
            <w:tcW w:w="1399" w:type="dxa"/>
          </w:tcPr>
          <w:p w:rsidR="006401A1" w:rsidRPr="009124FE" w:rsidRDefault="006401A1" w:rsidP="006401A1">
            <w:pPr>
              <w:pStyle w:val="TableParagraph"/>
              <w:ind w:left="9"/>
              <w:rPr>
                <w:spacing w:val="-2"/>
              </w:rPr>
            </w:pPr>
            <w:r w:rsidRPr="009124FE">
              <w:rPr>
                <w:spacing w:val="-2"/>
              </w:rPr>
              <w:t>NTO2025</w:t>
            </w:r>
          </w:p>
        </w:tc>
        <w:tc>
          <w:tcPr>
            <w:tcW w:w="0" w:type="auto"/>
          </w:tcPr>
          <w:p w:rsidR="006401A1" w:rsidRPr="009124FE" w:rsidRDefault="006401A1" w:rsidP="006401A1">
            <w:pPr>
              <w:pStyle w:val="TableParagraph"/>
              <w:ind w:left="105"/>
              <w:jc w:val="left"/>
            </w:pPr>
            <w:r w:rsidRPr="009124FE">
              <w:t>Pişirme Yöntemleri 1</w:t>
            </w:r>
          </w:p>
        </w:tc>
        <w:tc>
          <w:tcPr>
            <w:tcW w:w="0" w:type="auto"/>
          </w:tcPr>
          <w:p w:rsidR="006401A1" w:rsidRDefault="00FC6571" w:rsidP="006401A1">
            <w:pPr>
              <w:pStyle w:val="TableParagraph"/>
              <w:ind w:left="13"/>
              <w:rPr>
                <w:sz w:val="24"/>
              </w:rPr>
            </w:pPr>
            <w:r>
              <w:rPr>
                <w:sz w:val="24"/>
              </w:rPr>
              <w:t>2.20</w:t>
            </w:r>
          </w:p>
        </w:tc>
        <w:tc>
          <w:tcPr>
            <w:tcW w:w="0" w:type="auto"/>
          </w:tcPr>
          <w:p w:rsidR="006401A1" w:rsidRDefault="00FC6571" w:rsidP="006401A1">
            <w:pPr>
              <w:pStyle w:val="TableParagraph"/>
              <w:rPr>
                <w:sz w:val="24"/>
              </w:rPr>
            </w:pPr>
            <w:r>
              <w:rPr>
                <w:sz w:val="24"/>
              </w:rPr>
              <w:t>2.10</w:t>
            </w:r>
          </w:p>
        </w:tc>
        <w:tc>
          <w:tcPr>
            <w:tcW w:w="0" w:type="auto"/>
          </w:tcPr>
          <w:p w:rsidR="006401A1" w:rsidRDefault="00FC6571" w:rsidP="006401A1">
            <w:pPr>
              <w:pStyle w:val="TableParagraph"/>
              <w:ind w:left="14" w:right="1"/>
              <w:rPr>
                <w:sz w:val="24"/>
              </w:rPr>
            </w:pPr>
            <w:r>
              <w:rPr>
                <w:sz w:val="24"/>
              </w:rPr>
              <w:t>2.75</w:t>
            </w:r>
          </w:p>
        </w:tc>
        <w:tc>
          <w:tcPr>
            <w:tcW w:w="1733" w:type="dxa"/>
          </w:tcPr>
          <w:p w:rsidR="006401A1" w:rsidRDefault="004055C0" w:rsidP="006401A1">
            <w:pPr>
              <w:pStyle w:val="TableParagraph"/>
              <w:ind w:left="13"/>
              <w:rPr>
                <w:sz w:val="24"/>
              </w:rPr>
            </w:pPr>
            <w:r>
              <w:rPr>
                <w:sz w:val="24"/>
              </w:rPr>
              <w:t>13</w:t>
            </w:r>
          </w:p>
        </w:tc>
      </w:tr>
      <w:tr w:rsidR="006401A1" w:rsidTr="00626598">
        <w:trPr>
          <w:trHeight w:val="333"/>
        </w:trPr>
        <w:tc>
          <w:tcPr>
            <w:tcW w:w="1399" w:type="dxa"/>
          </w:tcPr>
          <w:p w:rsidR="006401A1" w:rsidRPr="009124FE" w:rsidRDefault="006401A1" w:rsidP="006401A1">
            <w:pPr>
              <w:pStyle w:val="TableParagraph"/>
              <w:ind w:left="9"/>
              <w:rPr>
                <w:spacing w:val="-2"/>
              </w:rPr>
            </w:pPr>
            <w:r w:rsidRPr="009124FE">
              <w:rPr>
                <w:spacing w:val="-2"/>
              </w:rPr>
              <w:t>NTO2003</w:t>
            </w:r>
          </w:p>
        </w:tc>
        <w:tc>
          <w:tcPr>
            <w:tcW w:w="0" w:type="auto"/>
          </w:tcPr>
          <w:p w:rsidR="006401A1" w:rsidRPr="009124FE" w:rsidRDefault="00822E5F" w:rsidP="006401A1">
            <w:pPr>
              <w:pStyle w:val="TableParagraph"/>
              <w:ind w:left="105"/>
              <w:jc w:val="left"/>
            </w:pPr>
            <w:r>
              <w:t xml:space="preserve">Mesleki Yabancı Dil </w:t>
            </w:r>
            <w:r w:rsidR="006401A1" w:rsidRPr="009124FE">
              <w:t>II</w:t>
            </w:r>
          </w:p>
        </w:tc>
        <w:tc>
          <w:tcPr>
            <w:tcW w:w="0" w:type="auto"/>
          </w:tcPr>
          <w:p w:rsidR="006401A1" w:rsidRDefault="00FC6571" w:rsidP="006401A1">
            <w:pPr>
              <w:pStyle w:val="TableParagraph"/>
              <w:spacing w:before="1" w:line="240" w:lineRule="auto"/>
              <w:ind w:left="13"/>
              <w:rPr>
                <w:sz w:val="24"/>
              </w:rPr>
            </w:pPr>
            <w:r>
              <w:rPr>
                <w:sz w:val="24"/>
              </w:rPr>
              <w:t>2.25</w:t>
            </w:r>
          </w:p>
        </w:tc>
        <w:tc>
          <w:tcPr>
            <w:tcW w:w="0" w:type="auto"/>
          </w:tcPr>
          <w:p w:rsidR="006401A1" w:rsidRDefault="00FC6571" w:rsidP="006401A1">
            <w:pPr>
              <w:pStyle w:val="TableParagraph"/>
              <w:spacing w:before="1" w:line="240" w:lineRule="auto"/>
              <w:rPr>
                <w:sz w:val="24"/>
              </w:rPr>
            </w:pPr>
            <w:r>
              <w:rPr>
                <w:sz w:val="24"/>
              </w:rPr>
              <w:t>2.30</w:t>
            </w:r>
          </w:p>
        </w:tc>
        <w:tc>
          <w:tcPr>
            <w:tcW w:w="0" w:type="auto"/>
          </w:tcPr>
          <w:p w:rsidR="006401A1" w:rsidRDefault="00FC6571" w:rsidP="006401A1">
            <w:pPr>
              <w:pStyle w:val="TableParagraph"/>
              <w:spacing w:before="1" w:line="240" w:lineRule="auto"/>
              <w:ind w:left="14" w:right="1"/>
              <w:rPr>
                <w:sz w:val="24"/>
              </w:rPr>
            </w:pPr>
            <w:r>
              <w:rPr>
                <w:sz w:val="24"/>
              </w:rPr>
              <w:t>2.20</w:t>
            </w:r>
          </w:p>
        </w:tc>
        <w:tc>
          <w:tcPr>
            <w:tcW w:w="1733" w:type="dxa"/>
          </w:tcPr>
          <w:p w:rsidR="006401A1" w:rsidRDefault="004055C0" w:rsidP="006401A1">
            <w:pPr>
              <w:pStyle w:val="TableParagraph"/>
              <w:spacing w:before="1" w:line="240" w:lineRule="auto"/>
              <w:ind w:left="13"/>
              <w:rPr>
                <w:sz w:val="24"/>
              </w:rPr>
            </w:pPr>
            <w:r>
              <w:rPr>
                <w:sz w:val="24"/>
              </w:rPr>
              <w:t>13</w:t>
            </w:r>
          </w:p>
        </w:tc>
      </w:tr>
    </w:tbl>
    <w:p w:rsidR="00982892" w:rsidRDefault="009023BD">
      <w:pPr>
        <w:spacing w:before="132" w:line="360" w:lineRule="auto"/>
        <w:ind w:left="566" w:right="567"/>
        <w:jc w:val="both"/>
        <w:rPr>
          <w:sz w:val="20"/>
        </w:rPr>
      </w:pPr>
      <w:r>
        <w:rPr>
          <w:b/>
          <w:sz w:val="20"/>
        </w:rPr>
        <w:t xml:space="preserve">Not: </w:t>
      </w:r>
      <w:r>
        <w:rPr>
          <w:sz w:val="20"/>
        </w:rPr>
        <w:t xml:space="preserve">Dersler arasında </w:t>
      </w:r>
      <w:proofErr w:type="spellStart"/>
      <w:r>
        <w:rPr>
          <w:sz w:val="20"/>
        </w:rPr>
        <w:t>karşılaştırılabilirliği</w:t>
      </w:r>
      <w:proofErr w:type="spellEnd"/>
      <w:r>
        <w:rPr>
          <w:sz w:val="20"/>
        </w:rPr>
        <w:t xml:space="preserve"> artırmak amacıyla katılımcı sayıları tablo üzerinde eşitlenmiş (n=</w:t>
      </w:r>
      <w:r w:rsidR="004055C0">
        <w:rPr>
          <w:sz w:val="20"/>
        </w:rPr>
        <w:t>13</w:t>
      </w:r>
      <w:r>
        <w:rPr>
          <w:sz w:val="20"/>
        </w:rPr>
        <w:t>) olarak sunulmuştur. Ancak tabloda yer alan ortalama iş</w:t>
      </w:r>
      <w:r>
        <w:rPr>
          <w:spacing w:val="-1"/>
          <w:sz w:val="20"/>
        </w:rPr>
        <w:t xml:space="preserve"> </w:t>
      </w:r>
      <w:r>
        <w:rPr>
          <w:sz w:val="20"/>
        </w:rPr>
        <w:t>yükü değerleri, her ders için mevcut katılımcıların beyan ettiği çalışma sürelerinin saat cinsinden ortalaması alınarak hesaplanmış olup, katılımcı sayılarının eşitlenmesi amacıyla herhangi bir yeniden hesaplama veya veri dönüştürme işlemi yapılmamıştır. Bu nedenle bazı derslerde ortalama</w:t>
      </w:r>
      <w:r>
        <w:rPr>
          <w:spacing w:val="-4"/>
          <w:sz w:val="20"/>
        </w:rPr>
        <w:t xml:space="preserve"> </w:t>
      </w:r>
      <w:r>
        <w:rPr>
          <w:sz w:val="20"/>
        </w:rPr>
        <w:t>değerlerin,</w:t>
      </w:r>
      <w:r>
        <w:rPr>
          <w:spacing w:val="-4"/>
          <w:sz w:val="20"/>
        </w:rPr>
        <w:t xml:space="preserve"> </w:t>
      </w:r>
      <w:r>
        <w:rPr>
          <w:sz w:val="20"/>
        </w:rPr>
        <w:t>eşit</w:t>
      </w:r>
      <w:r>
        <w:rPr>
          <w:spacing w:val="-4"/>
          <w:sz w:val="20"/>
        </w:rPr>
        <w:t xml:space="preserve"> </w:t>
      </w:r>
      <w:r>
        <w:rPr>
          <w:sz w:val="20"/>
        </w:rPr>
        <w:t>katılımcı</w:t>
      </w:r>
      <w:r>
        <w:rPr>
          <w:spacing w:val="-4"/>
          <w:sz w:val="20"/>
        </w:rPr>
        <w:t xml:space="preserve"> </w:t>
      </w:r>
      <w:r>
        <w:rPr>
          <w:sz w:val="20"/>
        </w:rPr>
        <w:t>sayısı</w:t>
      </w:r>
      <w:r>
        <w:rPr>
          <w:spacing w:val="-4"/>
          <w:sz w:val="20"/>
        </w:rPr>
        <w:t xml:space="preserve"> </w:t>
      </w:r>
      <w:r>
        <w:rPr>
          <w:sz w:val="20"/>
        </w:rPr>
        <w:t>varsayımıyla</w:t>
      </w:r>
      <w:r>
        <w:rPr>
          <w:spacing w:val="-4"/>
          <w:sz w:val="20"/>
        </w:rPr>
        <w:t xml:space="preserve"> </w:t>
      </w:r>
      <w:r>
        <w:rPr>
          <w:sz w:val="20"/>
        </w:rPr>
        <w:t>teorik</w:t>
      </w:r>
      <w:r>
        <w:rPr>
          <w:spacing w:val="-5"/>
          <w:sz w:val="20"/>
        </w:rPr>
        <w:t xml:space="preserve"> </w:t>
      </w:r>
      <w:r>
        <w:rPr>
          <w:sz w:val="20"/>
        </w:rPr>
        <w:t>olarak</w:t>
      </w:r>
      <w:r>
        <w:rPr>
          <w:spacing w:val="-3"/>
          <w:sz w:val="20"/>
        </w:rPr>
        <w:t xml:space="preserve"> </w:t>
      </w:r>
      <w:r>
        <w:rPr>
          <w:sz w:val="20"/>
        </w:rPr>
        <w:t>beklenen</w:t>
      </w:r>
      <w:r>
        <w:rPr>
          <w:spacing w:val="-4"/>
          <w:sz w:val="20"/>
        </w:rPr>
        <w:t xml:space="preserve"> </w:t>
      </w:r>
      <w:r>
        <w:rPr>
          <w:sz w:val="20"/>
        </w:rPr>
        <w:t>değerlerden</w:t>
      </w:r>
      <w:r>
        <w:rPr>
          <w:spacing w:val="-4"/>
          <w:sz w:val="20"/>
        </w:rPr>
        <w:t xml:space="preserve"> </w:t>
      </w:r>
      <w:r>
        <w:rPr>
          <w:sz w:val="20"/>
        </w:rPr>
        <w:t>farklılık</w:t>
      </w:r>
      <w:r>
        <w:rPr>
          <w:spacing w:val="-3"/>
          <w:sz w:val="20"/>
        </w:rPr>
        <w:t xml:space="preserve"> </w:t>
      </w:r>
      <w:r>
        <w:rPr>
          <w:sz w:val="20"/>
        </w:rPr>
        <w:t>gösterebileceği dikkate alınmalıdır. Ödev/uygulama sütununda yer alan değerler,</w:t>
      </w:r>
      <w:r>
        <w:rPr>
          <w:spacing w:val="-1"/>
          <w:sz w:val="20"/>
        </w:rPr>
        <w:t xml:space="preserve"> </w:t>
      </w:r>
      <w:r>
        <w:rPr>
          <w:sz w:val="20"/>
        </w:rPr>
        <w:t>öğrencilerin bireysel</w:t>
      </w:r>
      <w:r>
        <w:rPr>
          <w:spacing w:val="-1"/>
          <w:sz w:val="20"/>
        </w:rPr>
        <w:t xml:space="preserve"> </w:t>
      </w:r>
      <w:r>
        <w:rPr>
          <w:sz w:val="20"/>
        </w:rPr>
        <w:t xml:space="preserve">çalışma süreçlerine dayalı beyanlarını içermekte olup, ilgili derslerde </w:t>
      </w:r>
      <w:proofErr w:type="spellStart"/>
      <w:r>
        <w:rPr>
          <w:sz w:val="20"/>
        </w:rPr>
        <w:t>formal</w:t>
      </w:r>
      <w:proofErr w:type="spellEnd"/>
      <w:r>
        <w:rPr>
          <w:sz w:val="20"/>
        </w:rPr>
        <w:t xml:space="preserve"> bir ödev bulunmasa dahi ders dışı çalışma faaliyetlerini </w:t>
      </w:r>
      <w:r>
        <w:rPr>
          <w:spacing w:val="-2"/>
          <w:sz w:val="20"/>
        </w:rPr>
        <w:t>kapsayabilmektedir.</w:t>
      </w:r>
    </w:p>
    <w:p w:rsidR="00754337" w:rsidRDefault="00754337" w:rsidP="00754337">
      <w:pPr>
        <w:pStyle w:val="NormalWeb"/>
        <w:spacing w:before="0" w:beforeAutospacing="0" w:after="120" w:afterAutospacing="0"/>
        <w:ind w:left="567" w:right="571" w:firstLine="567"/>
        <w:jc w:val="both"/>
      </w:pPr>
    </w:p>
    <w:p w:rsidR="00754337" w:rsidRPr="00754337" w:rsidRDefault="00754337" w:rsidP="00754337">
      <w:pPr>
        <w:pStyle w:val="NormalWeb"/>
        <w:spacing w:before="0" w:beforeAutospacing="0" w:after="120" w:afterAutospacing="0"/>
        <w:ind w:left="567" w:right="571" w:firstLine="567"/>
        <w:jc w:val="both"/>
      </w:pPr>
      <w:r w:rsidRPr="00754337">
        <w:t xml:space="preserve">Birinci sınıf düzeyinde yer alan derslerin öğrenci iş yükü dağılımı incelendiğinde, özellikle turizm alanının temelini oluşturan derslerde iş yükünün belirgin şekilde arttığı görülmektedir. Bu kapsamda </w:t>
      </w:r>
      <w:r w:rsidRPr="00754337">
        <w:rPr>
          <w:rStyle w:val="Gl"/>
          <w:b w:val="0"/>
        </w:rPr>
        <w:t>NTO1001 Genel Turizm</w:t>
      </w:r>
      <w:r w:rsidRPr="00754337">
        <w:t xml:space="preserve"> dersi, hem ara sınav hem de genel </w:t>
      </w:r>
      <w:r w:rsidRPr="00754337">
        <w:lastRenderedPageBreak/>
        <w:t xml:space="preserve">sınav için ayrılan çalışma sürelerinin yüksekliği açısından öne çıkmaktadır. Benzer şekilde </w:t>
      </w:r>
      <w:r w:rsidRPr="00754337">
        <w:rPr>
          <w:rStyle w:val="Gl"/>
          <w:b w:val="0"/>
        </w:rPr>
        <w:t>NTO1011 Turizm Coğrafyası I</w:t>
      </w:r>
      <w:r w:rsidRPr="00754337">
        <w:t xml:space="preserve"> ve </w:t>
      </w:r>
      <w:r w:rsidRPr="00754337">
        <w:rPr>
          <w:rStyle w:val="Gl"/>
          <w:b w:val="0"/>
        </w:rPr>
        <w:t xml:space="preserve">NTO1007 </w:t>
      </w:r>
      <w:proofErr w:type="spellStart"/>
      <w:r w:rsidRPr="00754337">
        <w:rPr>
          <w:rStyle w:val="Gl"/>
          <w:b w:val="0"/>
        </w:rPr>
        <w:t>Önbüro</w:t>
      </w:r>
      <w:proofErr w:type="spellEnd"/>
      <w:r w:rsidRPr="00754337">
        <w:rPr>
          <w:rStyle w:val="Gl"/>
          <w:b w:val="0"/>
        </w:rPr>
        <w:t xml:space="preserve"> Hizmetleri</w:t>
      </w:r>
      <w:r w:rsidRPr="00754337">
        <w:t xml:space="preserve"> derslerinin de görece yüksek çalışma süreleri gerektirdiği dikkat çekmektedir.</w:t>
      </w:r>
    </w:p>
    <w:p w:rsidR="00754337" w:rsidRPr="00754337" w:rsidRDefault="00754337" w:rsidP="00754337">
      <w:pPr>
        <w:pStyle w:val="NormalWeb"/>
        <w:spacing w:before="0" w:beforeAutospacing="0" w:after="120" w:afterAutospacing="0"/>
        <w:ind w:left="567" w:right="571" w:firstLine="567"/>
        <w:jc w:val="both"/>
      </w:pPr>
      <w:r w:rsidRPr="00754337">
        <w:t xml:space="preserve">Bu durumun temel nedeni, öğrencilerin turizm sektörüne ilişkin temel kavramlarla ilk kez karşılaşmaları ve bu derslerin kavramsal ve </w:t>
      </w:r>
      <w:proofErr w:type="spellStart"/>
      <w:r w:rsidRPr="00754337">
        <w:t>sektörel</w:t>
      </w:r>
      <w:proofErr w:type="spellEnd"/>
      <w:r w:rsidRPr="00754337">
        <w:t xml:space="preserve"> bilgi yoğunluğunun yüksek olmasıdır. Özellikle Genel Turizm dersinde sektörün yapısı, türleri ve işleyişine ilişkin kapsamlı içerik; Turizm Coğrafyası dersinde bölgesel özellikler, </w:t>
      </w:r>
      <w:proofErr w:type="gramStart"/>
      <w:r w:rsidRPr="00754337">
        <w:t>destinasyon</w:t>
      </w:r>
      <w:proofErr w:type="gramEnd"/>
      <w:r w:rsidRPr="00754337">
        <w:t xml:space="preserve"> bilgisi ve coğrafi kavramlar; </w:t>
      </w:r>
      <w:proofErr w:type="spellStart"/>
      <w:r w:rsidRPr="00754337">
        <w:t>Önbüro</w:t>
      </w:r>
      <w:proofErr w:type="spellEnd"/>
      <w:r w:rsidRPr="00754337">
        <w:t xml:space="preserve"> Hizmetleri dersinde ise </w:t>
      </w:r>
      <w:proofErr w:type="spellStart"/>
      <w:r w:rsidRPr="00754337">
        <w:t>operasyonel</w:t>
      </w:r>
      <w:proofErr w:type="spellEnd"/>
      <w:r w:rsidRPr="00754337">
        <w:t xml:space="preserve"> süreçlerin öğrenilmesi, öğrencilerin ders dışı çalışma sürelerini artırmaktadır.</w:t>
      </w:r>
    </w:p>
    <w:p w:rsidR="00754337" w:rsidRPr="00754337" w:rsidRDefault="00754337" w:rsidP="00754337">
      <w:pPr>
        <w:pStyle w:val="NormalWeb"/>
        <w:spacing w:before="0" w:beforeAutospacing="0" w:after="120" w:afterAutospacing="0"/>
        <w:ind w:left="567" w:right="571" w:firstLine="567"/>
        <w:jc w:val="both"/>
      </w:pPr>
      <w:r w:rsidRPr="00754337">
        <w:t xml:space="preserve">Öte yandan </w:t>
      </w:r>
      <w:r w:rsidRPr="00754337">
        <w:rPr>
          <w:rStyle w:val="Gl"/>
          <w:b w:val="0"/>
        </w:rPr>
        <w:t>NTO2049 Kariyer Planlama</w:t>
      </w:r>
      <w:r w:rsidRPr="00754337">
        <w:t xml:space="preserve">, </w:t>
      </w:r>
      <w:r w:rsidRPr="00754337">
        <w:rPr>
          <w:rStyle w:val="Gl"/>
          <w:b w:val="0"/>
        </w:rPr>
        <w:t>NTO2009 İş Organizasyonu</w:t>
      </w:r>
      <w:r w:rsidRPr="00754337">
        <w:t xml:space="preserve"> ve </w:t>
      </w:r>
      <w:r w:rsidRPr="00754337">
        <w:rPr>
          <w:rStyle w:val="Gl"/>
          <w:b w:val="0"/>
        </w:rPr>
        <w:t>NTO2003 Mesleki Yabancı Dil II</w:t>
      </w:r>
      <w:r w:rsidRPr="00754337">
        <w:t xml:space="preserve"> derslerinin daha düşük iş yüküne sahip olduğu görülmektedir. Bu derslerde çalışma sürelerinin görece düşük olmasının; içeriklerin daha temel düzeyde olması, öğrencilerin önceki bilgi birikimleriyle desteklenebilmesi veya uygulama yoğunluğunun sınırlı olmasıyla ilişkili olduğu değerlendirilmektedir.</w:t>
      </w:r>
    </w:p>
    <w:p w:rsidR="00754337" w:rsidRPr="00754337" w:rsidRDefault="00754337" w:rsidP="00754337">
      <w:pPr>
        <w:pStyle w:val="NormalWeb"/>
        <w:spacing w:before="0" w:beforeAutospacing="0" w:after="120" w:afterAutospacing="0"/>
        <w:ind w:left="567" w:right="571" w:firstLine="567"/>
        <w:jc w:val="both"/>
      </w:pPr>
      <w:r w:rsidRPr="00754337">
        <w:t xml:space="preserve">Birinci sınıf derslerinde dikkat çeken bir diğer bulgu, ödev ve uygulama yükünün genel olarak orta düzeyde olmasıdır. Bununla birlikte </w:t>
      </w:r>
      <w:r w:rsidRPr="00754337">
        <w:rPr>
          <w:rStyle w:val="Gl"/>
          <w:b w:val="0"/>
        </w:rPr>
        <w:t xml:space="preserve">NTO1007 </w:t>
      </w:r>
      <w:proofErr w:type="spellStart"/>
      <w:r w:rsidRPr="00754337">
        <w:rPr>
          <w:rStyle w:val="Gl"/>
          <w:b w:val="0"/>
        </w:rPr>
        <w:t>Önbüro</w:t>
      </w:r>
      <w:proofErr w:type="spellEnd"/>
      <w:r w:rsidRPr="00754337">
        <w:rPr>
          <w:rStyle w:val="Gl"/>
          <w:b w:val="0"/>
        </w:rPr>
        <w:t xml:space="preserve"> Hizmetleri</w:t>
      </w:r>
      <w:r w:rsidRPr="00754337">
        <w:t xml:space="preserve"> ve </w:t>
      </w:r>
      <w:r w:rsidRPr="00754337">
        <w:rPr>
          <w:rStyle w:val="Gl"/>
          <w:b w:val="0"/>
        </w:rPr>
        <w:t>NTO1005 Konukla İletişim</w:t>
      </w:r>
      <w:r w:rsidRPr="00754337">
        <w:t xml:space="preserve"> derslerinde ödev/uygulama sürelerinin diğer derslere kıyasla daha yüksek olması, bu derslerin uygulama ve beceri geliştirme odaklı yapısını yansıtmaktadır. Bu durum, teorik bilginin pratikle desteklenmesinin öğrenci iş yükünü artırdığını göstermektedir.</w:t>
      </w:r>
    </w:p>
    <w:p w:rsidR="00754337" w:rsidRPr="00754337" w:rsidRDefault="00754337" w:rsidP="00754337">
      <w:pPr>
        <w:pStyle w:val="NormalWeb"/>
        <w:spacing w:before="0" w:beforeAutospacing="0" w:after="120" w:afterAutospacing="0"/>
        <w:ind w:left="567" w:right="571" w:firstLine="567"/>
        <w:jc w:val="both"/>
      </w:pPr>
      <w:r w:rsidRPr="00754337">
        <w:t>Genel olarak değerlendirildiğinde, birinci sınıf düzeyinde öğrenci iş yükünün özellikle temel alan derslerinde yoğunlaştığı, buna karşılık destekleyici ve beceri odaklı derslerde daha dengeli bir dağılım gösterdiği anlaşılmaktadır. Bu bulgu, öğrencilerin turizm alanına adaptasyon sürecinde temel derslere daha fazla zaman ayırma ihtiyacı duyduklarını ortaya koymaktadır.</w:t>
      </w:r>
    </w:p>
    <w:p w:rsidR="00754337" w:rsidRPr="00754337" w:rsidRDefault="00754337" w:rsidP="00754337">
      <w:pPr>
        <w:pStyle w:val="NormalWeb"/>
        <w:spacing w:before="0" w:beforeAutospacing="0" w:after="120" w:afterAutospacing="0"/>
        <w:ind w:left="567" w:right="571" w:firstLine="567"/>
        <w:jc w:val="both"/>
      </w:pPr>
      <w:r w:rsidRPr="00754337">
        <w:t xml:space="preserve">İkinci sınıf düzeyinde yer alan derslerin öğrenci iş yükü dağılımı incelendiğinde ise iş yükünün genel olarak daha dengeli olmakla birlikte bazı derslerde belirgin şekilde arttığı görülmektedir. Bu kapsamda </w:t>
      </w:r>
      <w:r w:rsidRPr="00754337">
        <w:rPr>
          <w:rStyle w:val="Gl"/>
          <w:b w:val="0"/>
        </w:rPr>
        <w:t>NTO2001 Tur Operatörlüğü ve Seyahat Acenteciliği</w:t>
      </w:r>
      <w:r w:rsidRPr="00754337">
        <w:t xml:space="preserve"> dersi, özellikle ödev/uygulama süresi bakımından en yüksek iş yüküne sahip ders olarak öne çıkmaktadır. Bunun yanı sıra </w:t>
      </w:r>
      <w:r w:rsidRPr="00754337">
        <w:rPr>
          <w:rStyle w:val="Gl"/>
          <w:b w:val="0"/>
        </w:rPr>
        <w:t>NTO2025 Pişirme Yöntemleri I</w:t>
      </w:r>
      <w:r w:rsidRPr="00754337">
        <w:t xml:space="preserve"> ve </w:t>
      </w:r>
      <w:r w:rsidRPr="00754337">
        <w:rPr>
          <w:rStyle w:val="Gl"/>
          <w:b w:val="0"/>
        </w:rPr>
        <w:t>NTO2039 Otelcilik Otomasyon Sistemleri</w:t>
      </w:r>
      <w:r w:rsidRPr="00754337">
        <w:t xml:space="preserve"> derslerinin de görece yüksek iş yükü gerektirdiği tespit edilmiştir.</w:t>
      </w:r>
    </w:p>
    <w:p w:rsidR="00754337" w:rsidRPr="00754337" w:rsidRDefault="00754337" w:rsidP="00754337">
      <w:pPr>
        <w:pStyle w:val="NormalWeb"/>
        <w:spacing w:before="0" w:beforeAutospacing="0" w:after="120" w:afterAutospacing="0"/>
        <w:ind w:left="567" w:right="571" w:firstLine="567"/>
        <w:jc w:val="both"/>
      </w:pPr>
      <w:r w:rsidRPr="00754337">
        <w:t xml:space="preserve">Söz konusu derslerde iş yükünün yüksek olmasının temel nedeni, bu derslerin uygulama, teknik bilgi ve </w:t>
      </w:r>
      <w:proofErr w:type="spellStart"/>
      <w:r w:rsidRPr="00754337">
        <w:t>operasyonel</w:t>
      </w:r>
      <w:proofErr w:type="spellEnd"/>
      <w:r w:rsidRPr="00754337">
        <w:t xml:space="preserve"> becerileri birlikte gerektirmesidir. Özellikle Tur Operatörlüğü dersinde planlama ve organizasyon süreçleri; Pişirme Yöntemleri dersinde uygulamalı öğrenme; Otelcilik Otomasyon Sistemleri dersinde ise teknolojik sistemlerin </w:t>
      </w:r>
      <w:r w:rsidR="00822E5F">
        <w:rPr>
          <w:rFonts w:ascii="Sylfaen" w:hAnsi="Sylfaen" w:cs="Sylfaen"/>
        </w:rPr>
        <w:t>bulunması</w:t>
      </w:r>
      <w:r w:rsidRPr="00754337">
        <w:t>, öğrencilerin ders dışı çalışma sürelerini artırmaktadır.</w:t>
      </w:r>
    </w:p>
    <w:p w:rsidR="00754337" w:rsidRPr="00754337" w:rsidRDefault="00754337" w:rsidP="00754337">
      <w:pPr>
        <w:pStyle w:val="NormalWeb"/>
        <w:spacing w:before="0" w:beforeAutospacing="0" w:after="120" w:afterAutospacing="0"/>
        <w:ind w:left="567" w:right="571" w:firstLine="567"/>
        <w:jc w:val="both"/>
      </w:pPr>
      <w:r w:rsidRPr="00754337">
        <w:t xml:space="preserve">Buna karşılık </w:t>
      </w:r>
      <w:r w:rsidRPr="00754337">
        <w:rPr>
          <w:rStyle w:val="Gl"/>
          <w:b w:val="0"/>
        </w:rPr>
        <w:t>NTO2049 Kariyer Planlama</w:t>
      </w:r>
      <w:r w:rsidRPr="00754337">
        <w:t xml:space="preserve"> ve </w:t>
      </w:r>
      <w:r w:rsidRPr="00754337">
        <w:rPr>
          <w:rStyle w:val="Gl"/>
          <w:b w:val="0"/>
        </w:rPr>
        <w:t>NTO2017 İşletme Yönetimi I</w:t>
      </w:r>
      <w:r w:rsidRPr="00754337">
        <w:t xml:space="preserve"> derslerinin görece daha düşük iş yüküne sahip olduğu görülmektedir. Bu durum, söz konusu derslerin daha teorik veya genel bilgi temelli olması ve öğrenciler tarafından daha kolay kavranabilir içeriklere sahip olması ile ilişkilendirilebilir.</w:t>
      </w:r>
    </w:p>
    <w:p w:rsidR="00754337" w:rsidRPr="00754337" w:rsidRDefault="00754337" w:rsidP="00754337">
      <w:pPr>
        <w:pStyle w:val="NormalWeb"/>
        <w:spacing w:before="0" w:beforeAutospacing="0" w:after="120" w:afterAutospacing="0"/>
        <w:ind w:left="567" w:right="571" w:firstLine="567"/>
        <w:jc w:val="both"/>
      </w:pPr>
      <w:r w:rsidRPr="00754337">
        <w:t>İkinci sınıf düzeyinde dikkat çeken önemli bir bulgu, ödev ve uygulama yükünün dersin niteliğine bağlı olarak farklılık göstermesidir. Özellikle Tur Operatörlüğü ve Seyahat Acenteciliği dersinde ödev/uygulama süresinin oldukça yüksek olması, dersin proje ve uygulama ağırlıklı yapısından kaynaklanmaktadır. Buna karşılık daha teorik ve sınav odaklı derslerde ödev yükünün sınırlı kaldığı anlaşılmaktadır.</w:t>
      </w:r>
    </w:p>
    <w:p w:rsidR="00754337" w:rsidRPr="00754337" w:rsidRDefault="00754337" w:rsidP="00754337">
      <w:pPr>
        <w:pStyle w:val="NormalWeb"/>
        <w:spacing w:before="0" w:beforeAutospacing="0" w:after="120" w:afterAutospacing="0"/>
        <w:ind w:left="567" w:right="571" w:firstLine="567"/>
        <w:jc w:val="both"/>
      </w:pPr>
      <w:r w:rsidRPr="00754337">
        <w:t>Genel olarak değerlendirildiğinde, ikinci sınıf düzeyinde öğrenci iş yükünün ders türüne bağlı olarak farklılaştığı; uygulama ve proje gerektiren derslerde ödev yükünün arttığı, daha teorik derslerde ise sınavlara hazırlık süresinin ön plana çıktığı görülmektedir. Bu durum, derslerin öğretim yöntemleri ile öğrenci iş yükü arasındaki güçlü ilişkiyi ortaya koymaktadır.</w:t>
      </w:r>
    </w:p>
    <w:p w:rsidR="00626598" w:rsidRDefault="00626598" w:rsidP="00754337">
      <w:pPr>
        <w:pStyle w:val="NormalWeb"/>
        <w:spacing w:before="0" w:beforeAutospacing="0" w:after="120" w:afterAutospacing="0"/>
        <w:ind w:left="567" w:right="571" w:firstLine="567"/>
        <w:jc w:val="both"/>
        <w:rPr>
          <w:rStyle w:val="Gl"/>
          <w:b w:val="0"/>
        </w:rPr>
      </w:pPr>
    </w:p>
    <w:p w:rsidR="00754337" w:rsidRPr="00626598" w:rsidRDefault="00754337" w:rsidP="00754337">
      <w:pPr>
        <w:pStyle w:val="NormalWeb"/>
        <w:spacing w:before="0" w:beforeAutospacing="0" w:after="120" w:afterAutospacing="0"/>
        <w:ind w:left="567" w:right="571" w:firstLine="567"/>
        <w:jc w:val="both"/>
      </w:pPr>
      <w:r w:rsidRPr="00626598">
        <w:rPr>
          <w:rStyle w:val="Gl"/>
        </w:rPr>
        <w:lastRenderedPageBreak/>
        <w:t>Öneriler</w:t>
      </w:r>
    </w:p>
    <w:p w:rsidR="00754337" w:rsidRPr="00754337" w:rsidRDefault="00754337" w:rsidP="00754337">
      <w:pPr>
        <w:pStyle w:val="NormalWeb"/>
        <w:spacing w:before="0" w:beforeAutospacing="0" w:after="120" w:afterAutospacing="0"/>
        <w:ind w:left="567" w:right="571" w:firstLine="567"/>
        <w:jc w:val="both"/>
      </w:pPr>
      <w:r w:rsidRPr="00754337">
        <w:t>Elde edilen bulgular doğrultusunda, derslerdeki öğrenci iş yükü dağılımının daha dengeli bir yapıya kavuşturulması değerlendirilebilir. Özellikle bazı derslerde sınav odaklı yoğunlaşan iş yükünün dönem geneline yayılması, öğrencilerin öğrenme süreçlerini daha etkin yönetmelerine katkı sağlayabilir.</w:t>
      </w:r>
    </w:p>
    <w:p w:rsidR="00754337" w:rsidRPr="00754337" w:rsidRDefault="00754337" w:rsidP="00754337">
      <w:pPr>
        <w:pStyle w:val="NormalWeb"/>
        <w:spacing w:before="0" w:beforeAutospacing="0" w:after="120" w:afterAutospacing="0"/>
        <w:ind w:left="567" w:right="571" w:firstLine="567"/>
        <w:jc w:val="both"/>
      </w:pPr>
      <w:r w:rsidRPr="00754337">
        <w:t xml:space="preserve">Uygulama temelli derslerin etkinliğinin artırılması ve bu derslerde kullanılan öğretim yöntemlerinin çeşitlendirilmesi önerilebilir. Bu kapsamda proje, sunum ve uygulama ağırlıklı çalışmaların ders süreçlerine daha fazla </w:t>
      </w:r>
      <w:proofErr w:type="gramStart"/>
      <w:r w:rsidRPr="00754337">
        <w:t>entegre</w:t>
      </w:r>
      <w:proofErr w:type="gramEnd"/>
      <w:r w:rsidRPr="00754337">
        <w:t xml:space="preserve"> edilmesi, öğrencilerin derse aktif katılımını destekleyebilir.</w:t>
      </w:r>
    </w:p>
    <w:p w:rsidR="00754337" w:rsidRPr="00754337" w:rsidRDefault="00754337" w:rsidP="00754337">
      <w:pPr>
        <w:pStyle w:val="NormalWeb"/>
        <w:spacing w:before="0" w:beforeAutospacing="0" w:after="120" w:afterAutospacing="0"/>
        <w:ind w:left="567" w:right="571" w:firstLine="567"/>
        <w:jc w:val="both"/>
      </w:pPr>
      <w:r w:rsidRPr="00754337">
        <w:t>Ayrıca ölçme ve değerlendirme yöntemlerinin çeşitlendirilmesi ve yalnızca sınavlara dayalı yaklaşımın ötesine geçilmesi, öğrenci iş yükünün daha dengeli dağıtılmasına katkı sağlayabilir.</w:t>
      </w:r>
    </w:p>
    <w:p w:rsidR="00754337" w:rsidRPr="00754337" w:rsidRDefault="00754337" w:rsidP="00754337">
      <w:pPr>
        <w:pStyle w:val="NormalWeb"/>
        <w:spacing w:before="0" w:beforeAutospacing="0" w:after="120" w:afterAutospacing="0"/>
        <w:ind w:left="567" w:right="571" w:firstLine="567"/>
        <w:jc w:val="both"/>
      </w:pPr>
      <w:r w:rsidRPr="00754337">
        <w:t>Son olarak, öğrenci geri bildirimlerinin düzenli olarak izlenmesi ve benzer iş yükü analizlerinin belirli aralıklarla tekrarlanması, ders planlama süreçlerinin geliştirilmesine önemli katkılar sunacaktır.</w:t>
      </w:r>
    </w:p>
    <w:p w:rsidR="00754337" w:rsidRDefault="00754337">
      <w:pPr>
        <w:pStyle w:val="Balk1"/>
        <w:spacing w:before="70"/>
      </w:pPr>
    </w:p>
    <w:p w:rsidR="00982892" w:rsidRDefault="009023BD">
      <w:pPr>
        <w:pStyle w:val="Balk1"/>
        <w:spacing w:before="70"/>
      </w:pPr>
      <w:r>
        <w:t>Ek</w:t>
      </w:r>
      <w:r>
        <w:rPr>
          <w:spacing w:val="-4"/>
        </w:rPr>
        <w:t xml:space="preserve"> </w:t>
      </w:r>
      <w:r>
        <w:t>1:</w:t>
      </w:r>
      <w:r>
        <w:rPr>
          <w:spacing w:val="-2"/>
        </w:rPr>
        <w:t xml:space="preserve"> </w:t>
      </w:r>
      <w:r>
        <w:t>Örnek</w:t>
      </w:r>
      <w:r>
        <w:rPr>
          <w:spacing w:val="-2"/>
        </w:rPr>
        <w:t xml:space="preserve"> </w:t>
      </w:r>
      <w:r>
        <w:rPr>
          <w:spacing w:val="-4"/>
        </w:rPr>
        <w:t>Form</w:t>
      </w:r>
    </w:p>
    <w:p w:rsidR="00982892" w:rsidRDefault="00982892">
      <w:pPr>
        <w:pStyle w:val="GvdeMetni"/>
        <w:rPr>
          <w:b/>
          <w:sz w:val="22"/>
        </w:rPr>
      </w:pPr>
    </w:p>
    <w:p w:rsidR="00982892" w:rsidRDefault="00982892">
      <w:pPr>
        <w:pStyle w:val="GvdeMetni"/>
        <w:spacing w:before="114"/>
        <w:rPr>
          <w:b/>
          <w:sz w:val="22"/>
        </w:rPr>
      </w:pPr>
    </w:p>
    <w:p w:rsidR="006401A1" w:rsidRDefault="006401A1" w:rsidP="006401A1">
      <w:pPr>
        <w:spacing w:line="288" w:lineRule="auto"/>
        <w:ind w:left="709" w:right="854" w:firstLine="709"/>
        <w:jc w:val="center"/>
        <w:rPr>
          <w:b/>
        </w:rPr>
      </w:pPr>
      <w:r>
        <w:rPr>
          <w:b/>
        </w:rPr>
        <w:t>OTEL, LOKANTA VE İKRAM HİZMETLERİ</w:t>
      </w:r>
      <w:r w:rsidR="009023BD">
        <w:rPr>
          <w:b/>
          <w:spacing w:val="-10"/>
        </w:rPr>
        <w:t xml:space="preserve"> </w:t>
      </w:r>
      <w:r>
        <w:rPr>
          <w:b/>
        </w:rPr>
        <w:t>BÖLÜMÜ</w:t>
      </w:r>
    </w:p>
    <w:p w:rsidR="006401A1" w:rsidRDefault="006401A1" w:rsidP="006401A1">
      <w:pPr>
        <w:spacing w:line="288" w:lineRule="auto"/>
        <w:ind w:left="709" w:right="854" w:firstLine="709"/>
        <w:jc w:val="center"/>
        <w:rPr>
          <w:b/>
        </w:rPr>
      </w:pPr>
      <w:r>
        <w:rPr>
          <w:b/>
        </w:rPr>
        <w:t>TURİZM VE OTEL İŞLETMECİLİĞİ PROGRAMI</w:t>
      </w:r>
    </w:p>
    <w:p w:rsidR="00982892" w:rsidRDefault="009023BD" w:rsidP="006401A1">
      <w:pPr>
        <w:spacing w:line="288" w:lineRule="auto"/>
        <w:ind w:left="709" w:right="854" w:firstLine="709"/>
        <w:jc w:val="center"/>
        <w:rPr>
          <w:b/>
        </w:rPr>
      </w:pPr>
      <w:r>
        <w:rPr>
          <w:b/>
        </w:rPr>
        <w:t>ÖĞRENCİ İŞ YÜKÜ TABLOSU 2025-2026 GÜZ DÖNEMİ</w:t>
      </w:r>
    </w:p>
    <w:p w:rsidR="00982892" w:rsidRDefault="00982892">
      <w:pPr>
        <w:pStyle w:val="GvdeMetni"/>
        <w:spacing w:before="72"/>
        <w:rPr>
          <w:b/>
          <w:sz w:val="20"/>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3647"/>
        <w:gridCol w:w="1380"/>
        <w:gridCol w:w="1457"/>
        <w:gridCol w:w="1274"/>
      </w:tblGrid>
      <w:tr w:rsidR="00982892">
        <w:trPr>
          <w:trHeight w:val="517"/>
        </w:trPr>
        <w:tc>
          <w:tcPr>
            <w:tcW w:w="1452" w:type="dxa"/>
            <w:vMerge w:val="restart"/>
          </w:tcPr>
          <w:p w:rsidR="00982892" w:rsidRDefault="00982892">
            <w:pPr>
              <w:pStyle w:val="TableParagraph"/>
              <w:spacing w:before="30" w:line="240" w:lineRule="auto"/>
              <w:ind w:left="0"/>
              <w:jc w:val="left"/>
              <w:rPr>
                <w:b/>
                <w:sz w:val="24"/>
              </w:rPr>
            </w:pPr>
          </w:p>
          <w:p w:rsidR="00982892" w:rsidRDefault="009023BD">
            <w:pPr>
              <w:pStyle w:val="TableParagraph"/>
              <w:spacing w:line="240" w:lineRule="auto"/>
              <w:ind w:left="439" w:right="368" w:hanging="53"/>
              <w:jc w:val="left"/>
              <w:rPr>
                <w:b/>
                <w:sz w:val="24"/>
              </w:rPr>
            </w:pPr>
            <w:r>
              <w:rPr>
                <w:b/>
                <w:spacing w:val="-2"/>
                <w:sz w:val="24"/>
              </w:rPr>
              <w:t xml:space="preserve">Dersin </w:t>
            </w:r>
            <w:r>
              <w:rPr>
                <w:b/>
                <w:spacing w:val="-4"/>
                <w:sz w:val="24"/>
              </w:rPr>
              <w:t>Kodu</w:t>
            </w:r>
          </w:p>
        </w:tc>
        <w:tc>
          <w:tcPr>
            <w:tcW w:w="3647" w:type="dxa"/>
            <w:vMerge w:val="restart"/>
          </w:tcPr>
          <w:p w:rsidR="00982892" w:rsidRDefault="00982892">
            <w:pPr>
              <w:pStyle w:val="TableParagraph"/>
              <w:spacing w:before="166" w:line="240" w:lineRule="auto"/>
              <w:ind w:left="0"/>
              <w:jc w:val="left"/>
              <w:rPr>
                <w:b/>
                <w:sz w:val="24"/>
              </w:rPr>
            </w:pPr>
          </w:p>
          <w:p w:rsidR="00982892" w:rsidRDefault="009023BD">
            <w:pPr>
              <w:pStyle w:val="TableParagraph"/>
              <w:spacing w:before="1" w:line="240" w:lineRule="auto"/>
              <w:ind w:left="5"/>
              <w:rPr>
                <w:b/>
                <w:sz w:val="24"/>
              </w:rPr>
            </w:pPr>
            <w:r>
              <w:rPr>
                <w:b/>
                <w:sz w:val="24"/>
              </w:rPr>
              <w:t>Dersin</w:t>
            </w:r>
            <w:r>
              <w:rPr>
                <w:b/>
                <w:spacing w:val="-4"/>
                <w:sz w:val="24"/>
              </w:rPr>
              <w:t xml:space="preserve"> </w:t>
            </w:r>
            <w:r>
              <w:rPr>
                <w:b/>
                <w:spacing w:val="-5"/>
                <w:sz w:val="24"/>
              </w:rPr>
              <w:t>Adı</w:t>
            </w:r>
          </w:p>
        </w:tc>
        <w:tc>
          <w:tcPr>
            <w:tcW w:w="4111" w:type="dxa"/>
            <w:gridSpan w:val="3"/>
          </w:tcPr>
          <w:p w:rsidR="00982892" w:rsidRDefault="009023BD">
            <w:pPr>
              <w:pStyle w:val="TableParagraph"/>
              <w:spacing w:before="121" w:line="240" w:lineRule="auto"/>
              <w:ind w:left="193"/>
              <w:jc w:val="left"/>
              <w:rPr>
                <w:b/>
                <w:sz w:val="24"/>
              </w:rPr>
            </w:pPr>
            <w:r>
              <w:rPr>
                <w:b/>
                <w:sz w:val="24"/>
              </w:rPr>
              <w:t>Çalışma</w:t>
            </w:r>
            <w:r>
              <w:rPr>
                <w:b/>
                <w:spacing w:val="-6"/>
                <w:sz w:val="24"/>
              </w:rPr>
              <w:t xml:space="preserve"> </w:t>
            </w:r>
            <w:r>
              <w:rPr>
                <w:b/>
                <w:sz w:val="24"/>
              </w:rPr>
              <w:t>Süresi</w:t>
            </w:r>
            <w:r>
              <w:rPr>
                <w:b/>
                <w:spacing w:val="-3"/>
                <w:sz w:val="24"/>
              </w:rPr>
              <w:t xml:space="preserve"> </w:t>
            </w:r>
            <w:r>
              <w:rPr>
                <w:b/>
                <w:sz w:val="24"/>
              </w:rPr>
              <w:t>(Saat</w:t>
            </w:r>
            <w:r>
              <w:rPr>
                <w:b/>
                <w:spacing w:val="-3"/>
                <w:sz w:val="24"/>
              </w:rPr>
              <w:t xml:space="preserve"> </w:t>
            </w:r>
            <w:r>
              <w:rPr>
                <w:b/>
                <w:sz w:val="24"/>
              </w:rPr>
              <w:t>olarak</w:t>
            </w:r>
            <w:r>
              <w:rPr>
                <w:b/>
                <w:spacing w:val="-4"/>
                <w:sz w:val="24"/>
              </w:rPr>
              <w:t xml:space="preserve"> </w:t>
            </w:r>
            <w:r>
              <w:rPr>
                <w:b/>
                <w:spacing w:val="-2"/>
                <w:sz w:val="24"/>
              </w:rPr>
              <w:t>yazınız)</w:t>
            </w:r>
          </w:p>
        </w:tc>
      </w:tr>
      <w:tr w:rsidR="00982892">
        <w:trPr>
          <w:trHeight w:val="636"/>
        </w:trPr>
        <w:tc>
          <w:tcPr>
            <w:tcW w:w="1452" w:type="dxa"/>
            <w:vMerge/>
            <w:tcBorders>
              <w:top w:val="nil"/>
            </w:tcBorders>
          </w:tcPr>
          <w:p w:rsidR="00982892" w:rsidRDefault="00982892">
            <w:pPr>
              <w:rPr>
                <w:sz w:val="2"/>
                <w:szCs w:val="2"/>
              </w:rPr>
            </w:pPr>
          </w:p>
        </w:tc>
        <w:tc>
          <w:tcPr>
            <w:tcW w:w="3647" w:type="dxa"/>
            <w:vMerge/>
            <w:tcBorders>
              <w:top w:val="nil"/>
            </w:tcBorders>
          </w:tcPr>
          <w:p w:rsidR="00982892" w:rsidRDefault="00982892">
            <w:pPr>
              <w:rPr>
                <w:sz w:val="2"/>
                <w:szCs w:val="2"/>
              </w:rPr>
            </w:pPr>
          </w:p>
        </w:tc>
        <w:tc>
          <w:tcPr>
            <w:tcW w:w="1380" w:type="dxa"/>
          </w:tcPr>
          <w:p w:rsidR="00982892" w:rsidRDefault="009023BD">
            <w:pPr>
              <w:pStyle w:val="TableParagraph"/>
              <w:spacing w:before="179" w:line="240" w:lineRule="auto"/>
              <w:ind w:left="8"/>
              <w:rPr>
                <w:b/>
                <w:sz w:val="24"/>
              </w:rPr>
            </w:pPr>
            <w:r>
              <w:rPr>
                <w:b/>
                <w:sz w:val="24"/>
              </w:rPr>
              <w:t>Ara</w:t>
            </w:r>
            <w:r>
              <w:rPr>
                <w:b/>
                <w:spacing w:val="-4"/>
                <w:sz w:val="24"/>
              </w:rPr>
              <w:t xml:space="preserve"> </w:t>
            </w:r>
            <w:r>
              <w:rPr>
                <w:b/>
                <w:spacing w:val="-2"/>
                <w:sz w:val="24"/>
              </w:rPr>
              <w:t>Sınav</w:t>
            </w:r>
          </w:p>
        </w:tc>
        <w:tc>
          <w:tcPr>
            <w:tcW w:w="1457" w:type="dxa"/>
          </w:tcPr>
          <w:p w:rsidR="00982892" w:rsidRDefault="009023BD">
            <w:pPr>
              <w:pStyle w:val="TableParagraph"/>
              <w:spacing w:before="179" w:line="240" w:lineRule="auto"/>
              <w:ind w:left="7"/>
              <w:rPr>
                <w:b/>
                <w:sz w:val="24"/>
              </w:rPr>
            </w:pPr>
            <w:r>
              <w:rPr>
                <w:b/>
                <w:sz w:val="24"/>
              </w:rPr>
              <w:t xml:space="preserve">Genel </w:t>
            </w:r>
            <w:r>
              <w:rPr>
                <w:b/>
                <w:spacing w:val="-2"/>
                <w:sz w:val="24"/>
              </w:rPr>
              <w:t>Sınav</w:t>
            </w:r>
          </w:p>
        </w:tc>
        <w:tc>
          <w:tcPr>
            <w:tcW w:w="1274" w:type="dxa"/>
          </w:tcPr>
          <w:p w:rsidR="00982892" w:rsidRDefault="009023BD">
            <w:pPr>
              <w:pStyle w:val="TableParagraph"/>
              <w:spacing w:before="42" w:line="240" w:lineRule="auto"/>
              <w:ind w:right="8"/>
              <w:rPr>
                <w:b/>
                <w:sz w:val="24"/>
              </w:rPr>
            </w:pPr>
            <w:r>
              <w:rPr>
                <w:b/>
                <w:sz w:val="24"/>
              </w:rPr>
              <w:t>Ödev</w:t>
            </w:r>
            <w:r>
              <w:rPr>
                <w:b/>
                <w:spacing w:val="-1"/>
                <w:sz w:val="24"/>
              </w:rPr>
              <w:t xml:space="preserve"> </w:t>
            </w:r>
            <w:r>
              <w:rPr>
                <w:b/>
                <w:spacing w:val="-10"/>
                <w:sz w:val="24"/>
              </w:rPr>
              <w:t>/</w:t>
            </w:r>
          </w:p>
          <w:p w:rsidR="00982892" w:rsidRDefault="009023BD">
            <w:pPr>
              <w:pStyle w:val="TableParagraph"/>
              <w:spacing w:line="240" w:lineRule="auto"/>
              <w:ind w:right="5"/>
              <w:rPr>
                <w:b/>
                <w:sz w:val="24"/>
              </w:rPr>
            </w:pPr>
            <w:r>
              <w:rPr>
                <w:b/>
                <w:spacing w:val="-2"/>
                <w:sz w:val="24"/>
              </w:rPr>
              <w:t>Uygulama</w:t>
            </w:r>
          </w:p>
        </w:tc>
      </w:tr>
      <w:tr w:rsidR="006401A1">
        <w:trPr>
          <w:trHeight w:val="328"/>
        </w:trPr>
        <w:tc>
          <w:tcPr>
            <w:tcW w:w="1452" w:type="dxa"/>
          </w:tcPr>
          <w:p w:rsidR="006401A1" w:rsidRPr="009124FE" w:rsidRDefault="006401A1" w:rsidP="006401A1">
            <w:pPr>
              <w:pStyle w:val="TableParagraph"/>
              <w:ind w:left="9"/>
            </w:pPr>
            <w:r w:rsidRPr="009124FE">
              <w:rPr>
                <w:spacing w:val="-2"/>
              </w:rPr>
              <w:t>NTO1007</w:t>
            </w:r>
          </w:p>
        </w:tc>
        <w:tc>
          <w:tcPr>
            <w:tcW w:w="3647" w:type="dxa"/>
          </w:tcPr>
          <w:p w:rsidR="006401A1" w:rsidRPr="009124FE" w:rsidRDefault="006401A1" w:rsidP="006401A1">
            <w:pPr>
              <w:pStyle w:val="TableParagraph"/>
              <w:ind w:left="105"/>
              <w:jc w:val="left"/>
            </w:pPr>
            <w:proofErr w:type="spellStart"/>
            <w:r w:rsidRPr="009124FE">
              <w:t>Önbüro</w:t>
            </w:r>
            <w:proofErr w:type="spellEnd"/>
            <w:r w:rsidRPr="009124FE">
              <w:t xml:space="preserve"> Hizmetleri</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28"/>
        </w:trPr>
        <w:tc>
          <w:tcPr>
            <w:tcW w:w="1452" w:type="dxa"/>
          </w:tcPr>
          <w:p w:rsidR="006401A1" w:rsidRPr="009124FE" w:rsidRDefault="006401A1" w:rsidP="006401A1">
            <w:pPr>
              <w:pStyle w:val="TableParagraph"/>
              <w:ind w:left="9"/>
            </w:pPr>
            <w:r w:rsidRPr="009124FE">
              <w:rPr>
                <w:spacing w:val="-2"/>
              </w:rPr>
              <w:t>NTO1009</w:t>
            </w:r>
          </w:p>
        </w:tc>
        <w:tc>
          <w:tcPr>
            <w:tcW w:w="3647" w:type="dxa"/>
          </w:tcPr>
          <w:p w:rsidR="006401A1" w:rsidRPr="009124FE" w:rsidRDefault="006401A1" w:rsidP="006401A1">
            <w:pPr>
              <w:pStyle w:val="TableParagraph"/>
              <w:ind w:left="105"/>
              <w:jc w:val="left"/>
            </w:pPr>
            <w:r w:rsidRPr="009124FE">
              <w:t>Turizm Ekonomisi</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28"/>
        </w:trPr>
        <w:tc>
          <w:tcPr>
            <w:tcW w:w="1452" w:type="dxa"/>
          </w:tcPr>
          <w:p w:rsidR="006401A1" w:rsidRPr="009124FE" w:rsidRDefault="006401A1" w:rsidP="006401A1">
            <w:pPr>
              <w:pStyle w:val="TableParagraph"/>
              <w:ind w:left="9"/>
            </w:pPr>
            <w:r w:rsidRPr="009124FE">
              <w:rPr>
                <w:spacing w:val="-2"/>
              </w:rPr>
              <w:t>NTO1011</w:t>
            </w:r>
          </w:p>
        </w:tc>
        <w:tc>
          <w:tcPr>
            <w:tcW w:w="3647" w:type="dxa"/>
          </w:tcPr>
          <w:p w:rsidR="006401A1" w:rsidRPr="009124FE" w:rsidRDefault="006401A1" w:rsidP="006401A1">
            <w:pPr>
              <w:pStyle w:val="TableParagraph"/>
              <w:ind w:left="105"/>
              <w:jc w:val="left"/>
            </w:pPr>
            <w:r w:rsidRPr="009124FE">
              <w:t>Turizm Coğrafyası 1</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30"/>
        </w:trPr>
        <w:tc>
          <w:tcPr>
            <w:tcW w:w="1452" w:type="dxa"/>
          </w:tcPr>
          <w:p w:rsidR="006401A1" w:rsidRPr="009124FE" w:rsidRDefault="006401A1" w:rsidP="006401A1">
            <w:pPr>
              <w:pStyle w:val="TableParagraph"/>
              <w:spacing w:before="1" w:line="240" w:lineRule="auto"/>
              <w:ind w:left="9"/>
            </w:pPr>
            <w:r w:rsidRPr="009124FE">
              <w:rPr>
                <w:spacing w:val="-2"/>
              </w:rPr>
              <w:t>NTO1005</w:t>
            </w:r>
          </w:p>
        </w:tc>
        <w:tc>
          <w:tcPr>
            <w:tcW w:w="3647" w:type="dxa"/>
          </w:tcPr>
          <w:p w:rsidR="006401A1" w:rsidRPr="009124FE" w:rsidRDefault="006401A1" w:rsidP="006401A1">
            <w:pPr>
              <w:pStyle w:val="TableParagraph"/>
              <w:spacing w:before="1" w:line="240" w:lineRule="auto"/>
              <w:ind w:left="105"/>
              <w:jc w:val="left"/>
            </w:pPr>
            <w:r w:rsidRPr="009124FE">
              <w:rPr>
                <w:spacing w:val="-2"/>
              </w:rPr>
              <w:t>Konukla İletişim</w:t>
            </w:r>
          </w:p>
        </w:tc>
        <w:tc>
          <w:tcPr>
            <w:tcW w:w="1380" w:type="dxa"/>
          </w:tcPr>
          <w:p w:rsidR="006401A1" w:rsidRDefault="006401A1" w:rsidP="006401A1">
            <w:pPr>
              <w:pStyle w:val="TableParagraph"/>
              <w:spacing w:before="1" w:line="240" w:lineRule="auto"/>
              <w:ind w:left="8"/>
              <w:rPr>
                <w:sz w:val="24"/>
              </w:rPr>
            </w:pPr>
          </w:p>
        </w:tc>
        <w:tc>
          <w:tcPr>
            <w:tcW w:w="1457" w:type="dxa"/>
          </w:tcPr>
          <w:p w:rsidR="006401A1" w:rsidRDefault="006401A1" w:rsidP="006401A1">
            <w:pPr>
              <w:pStyle w:val="TableParagraph"/>
              <w:spacing w:before="1" w:line="240" w:lineRule="auto"/>
              <w:ind w:left="7" w:right="4"/>
              <w:rPr>
                <w:sz w:val="24"/>
              </w:rPr>
            </w:pPr>
          </w:p>
        </w:tc>
        <w:tc>
          <w:tcPr>
            <w:tcW w:w="1274" w:type="dxa"/>
          </w:tcPr>
          <w:p w:rsidR="006401A1" w:rsidRDefault="006401A1" w:rsidP="006401A1">
            <w:pPr>
              <w:pStyle w:val="TableParagraph"/>
              <w:spacing w:before="1" w:line="240" w:lineRule="auto"/>
              <w:ind w:right="7"/>
              <w:rPr>
                <w:sz w:val="24"/>
              </w:rPr>
            </w:pPr>
          </w:p>
        </w:tc>
      </w:tr>
      <w:tr w:rsidR="006401A1">
        <w:trPr>
          <w:trHeight w:val="328"/>
        </w:trPr>
        <w:tc>
          <w:tcPr>
            <w:tcW w:w="1452" w:type="dxa"/>
          </w:tcPr>
          <w:p w:rsidR="006401A1" w:rsidRPr="009124FE" w:rsidRDefault="006401A1" w:rsidP="006401A1">
            <w:pPr>
              <w:pStyle w:val="TableParagraph"/>
              <w:ind w:left="9"/>
            </w:pPr>
            <w:r w:rsidRPr="009124FE">
              <w:rPr>
                <w:spacing w:val="-2"/>
              </w:rPr>
              <w:t>NTO1001</w:t>
            </w:r>
          </w:p>
        </w:tc>
        <w:tc>
          <w:tcPr>
            <w:tcW w:w="3647" w:type="dxa"/>
          </w:tcPr>
          <w:p w:rsidR="006401A1" w:rsidRPr="009124FE" w:rsidRDefault="006401A1" w:rsidP="006401A1">
            <w:pPr>
              <w:pStyle w:val="TableParagraph"/>
              <w:ind w:left="105"/>
              <w:jc w:val="left"/>
            </w:pPr>
            <w:r w:rsidRPr="009124FE">
              <w:t>Genel</w:t>
            </w:r>
            <w:r w:rsidRPr="009124FE">
              <w:rPr>
                <w:spacing w:val="-1"/>
              </w:rPr>
              <w:t xml:space="preserve"> </w:t>
            </w:r>
            <w:r w:rsidRPr="009124FE">
              <w:rPr>
                <w:spacing w:val="-2"/>
              </w:rPr>
              <w:t>Turizm</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28"/>
        </w:trPr>
        <w:tc>
          <w:tcPr>
            <w:tcW w:w="1452" w:type="dxa"/>
          </w:tcPr>
          <w:p w:rsidR="006401A1" w:rsidRPr="009124FE" w:rsidRDefault="006401A1" w:rsidP="006401A1">
            <w:pPr>
              <w:pStyle w:val="TableParagraph"/>
              <w:ind w:left="9"/>
            </w:pPr>
            <w:r w:rsidRPr="009124FE">
              <w:rPr>
                <w:spacing w:val="-2"/>
              </w:rPr>
              <w:t>NTO1003</w:t>
            </w:r>
          </w:p>
        </w:tc>
        <w:tc>
          <w:tcPr>
            <w:tcW w:w="3647" w:type="dxa"/>
          </w:tcPr>
          <w:p w:rsidR="006401A1" w:rsidRPr="009124FE" w:rsidRDefault="006401A1" w:rsidP="006401A1">
            <w:pPr>
              <w:pStyle w:val="TableParagraph"/>
              <w:ind w:left="105"/>
              <w:jc w:val="left"/>
            </w:pPr>
            <w:r w:rsidRPr="009124FE">
              <w:t>Kat Hizmetleri</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28"/>
        </w:trPr>
        <w:tc>
          <w:tcPr>
            <w:tcW w:w="1452" w:type="dxa"/>
          </w:tcPr>
          <w:p w:rsidR="006401A1" w:rsidRPr="009124FE" w:rsidRDefault="006401A1" w:rsidP="006401A1">
            <w:pPr>
              <w:pStyle w:val="TableParagraph"/>
              <w:ind w:left="9"/>
            </w:pPr>
            <w:r w:rsidRPr="009124FE">
              <w:rPr>
                <w:spacing w:val="-2"/>
              </w:rPr>
              <w:t>NTO2039</w:t>
            </w:r>
          </w:p>
        </w:tc>
        <w:tc>
          <w:tcPr>
            <w:tcW w:w="3647" w:type="dxa"/>
          </w:tcPr>
          <w:p w:rsidR="006401A1" w:rsidRPr="009124FE" w:rsidRDefault="006401A1" w:rsidP="006401A1">
            <w:pPr>
              <w:pStyle w:val="TableParagraph"/>
              <w:ind w:left="105"/>
              <w:jc w:val="left"/>
            </w:pPr>
            <w:r w:rsidRPr="009124FE">
              <w:t>Otelcilik Otomasyon Sistemleri</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30"/>
        </w:trPr>
        <w:tc>
          <w:tcPr>
            <w:tcW w:w="1452" w:type="dxa"/>
          </w:tcPr>
          <w:p w:rsidR="006401A1" w:rsidRPr="009124FE" w:rsidRDefault="006401A1" w:rsidP="006401A1">
            <w:pPr>
              <w:pStyle w:val="TableParagraph"/>
              <w:ind w:left="9"/>
            </w:pPr>
            <w:r w:rsidRPr="009124FE">
              <w:rPr>
                <w:spacing w:val="-2"/>
              </w:rPr>
              <w:t>NTO2049</w:t>
            </w:r>
          </w:p>
        </w:tc>
        <w:tc>
          <w:tcPr>
            <w:tcW w:w="3647" w:type="dxa"/>
          </w:tcPr>
          <w:p w:rsidR="006401A1" w:rsidRPr="009124FE" w:rsidRDefault="006401A1" w:rsidP="006401A1">
            <w:pPr>
              <w:pStyle w:val="TableParagraph"/>
              <w:ind w:left="105"/>
              <w:jc w:val="left"/>
            </w:pPr>
            <w:r w:rsidRPr="009124FE">
              <w:t>Kariyer Planlama</w:t>
            </w:r>
          </w:p>
        </w:tc>
        <w:tc>
          <w:tcPr>
            <w:tcW w:w="1380" w:type="dxa"/>
          </w:tcPr>
          <w:p w:rsidR="006401A1" w:rsidRDefault="006401A1" w:rsidP="006401A1">
            <w:pPr>
              <w:pStyle w:val="TableParagraph"/>
              <w:spacing w:before="1" w:line="240" w:lineRule="auto"/>
              <w:ind w:left="8"/>
              <w:rPr>
                <w:sz w:val="24"/>
              </w:rPr>
            </w:pPr>
          </w:p>
        </w:tc>
        <w:tc>
          <w:tcPr>
            <w:tcW w:w="1457" w:type="dxa"/>
          </w:tcPr>
          <w:p w:rsidR="006401A1" w:rsidRDefault="006401A1" w:rsidP="006401A1">
            <w:pPr>
              <w:pStyle w:val="TableParagraph"/>
              <w:spacing w:before="1" w:line="240" w:lineRule="auto"/>
              <w:ind w:left="7" w:right="4"/>
              <w:rPr>
                <w:sz w:val="24"/>
              </w:rPr>
            </w:pPr>
          </w:p>
        </w:tc>
        <w:tc>
          <w:tcPr>
            <w:tcW w:w="1274" w:type="dxa"/>
          </w:tcPr>
          <w:p w:rsidR="006401A1" w:rsidRDefault="006401A1" w:rsidP="006401A1">
            <w:pPr>
              <w:pStyle w:val="TableParagraph"/>
              <w:spacing w:before="1" w:line="240" w:lineRule="auto"/>
              <w:ind w:right="7"/>
              <w:rPr>
                <w:sz w:val="24"/>
              </w:rPr>
            </w:pPr>
          </w:p>
        </w:tc>
      </w:tr>
      <w:tr w:rsidR="006401A1">
        <w:trPr>
          <w:trHeight w:val="328"/>
        </w:trPr>
        <w:tc>
          <w:tcPr>
            <w:tcW w:w="1452" w:type="dxa"/>
          </w:tcPr>
          <w:p w:rsidR="006401A1" w:rsidRPr="009124FE" w:rsidRDefault="006401A1" w:rsidP="006401A1">
            <w:pPr>
              <w:pStyle w:val="TableParagraph"/>
              <w:spacing w:before="1" w:line="240" w:lineRule="auto"/>
              <w:ind w:left="9"/>
            </w:pPr>
            <w:r w:rsidRPr="009124FE">
              <w:rPr>
                <w:spacing w:val="-2"/>
              </w:rPr>
              <w:t>NTO2009</w:t>
            </w:r>
          </w:p>
        </w:tc>
        <w:tc>
          <w:tcPr>
            <w:tcW w:w="3647" w:type="dxa"/>
          </w:tcPr>
          <w:p w:rsidR="006401A1" w:rsidRPr="009124FE" w:rsidRDefault="006401A1" w:rsidP="006401A1">
            <w:pPr>
              <w:pStyle w:val="TableParagraph"/>
              <w:spacing w:before="1" w:line="240" w:lineRule="auto"/>
              <w:ind w:left="105"/>
              <w:jc w:val="left"/>
            </w:pPr>
            <w:r w:rsidRPr="009124FE">
              <w:t>İş Organizasyonu</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28"/>
        </w:trPr>
        <w:tc>
          <w:tcPr>
            <w:tcW w:w="1452" w:type="dxa"/>
          </w:tcPr>
          <w:p w:rsidR="006401A1" w:rsidRPr="009124FE" w:rsidRDefault="006401A1" w:rsidP="006401A1">
            <w:pPr>
              <w:pStyle w:val="TableParagraph"/>
              <w:ind w:left="9"/>
            </w:pPr>
            <w:r w:rsidRPr="009124FE">
              <w:rPr>
                <w:spacing w:val="-2"/>
              </w:rPr>
              <w:t>NTO2001</w:t>
            </w:r>
          </w:p>
        </w:tc>
        <w:tc>
          <w:tcPr>
            <w:tcW w:w="3647" w:type="dxa"/>
          </w:tcPr>
          <w:p w:rsidR="006401A1" w:rsidRPr="009124FE" w:rsidRDefault="006401A1" w:rsidP="006401A1">
            <w:pPr>
              <w:pStyle w:val="TableParagraph"/>
              <w:ind w:left="105"/>
              <w:jc w:val="left"/>
            </w:pPr>
            <w:r w:rsidRPr="009124FE">
              <w:t xml:space="preserve">Tur </w:t>
            </w:r>
            <w:proofErr w:type="spellStart"/>
            <w:r w:rsidRPr="009124FE">
              <w:t>Ope</w:t>
            </w:r>
            <w:proofErr w:type="spellEnd"/>
            <w:r w:rsidRPr="009124FE">
              <w:t xml:space="preserve">. </w:t>
            </w:r>
            <w:proofErr w:type="gramStart"/>
            <w:r w:rsidRPr="009124FE">
              <w:t>ve</w:t>
            </w:r>
            <w:proofErr w:type="gramEnd"/>
            <w:r w:rsidRPr="009124FE">
              <w:t xml:space="preserve"> Seyahat Acenteciliği</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28"/>
        </w:trPr>
        <w:tc>
          <w:tcPr>
            <w:tcW w:w="1452" w:type="dxa"/>
          </w:tcPr>
          <w:p w:rsidR="006401A1" w:rsidRPr="009124FE" w:rsidRDefault="006401A1" w:rsidP="006401A1">
            <w:pPr>
              <w:pStyle w:val="TableParagraph"/>
              <w:ind w:left="9"/>
            </w:pPr>
            <w:r w:rsidRPr="009124FE">
              <w:rPr>
                <w:spacing w:val="-2"/>
              </w:rPr>
              <w:t>NTO2017</w:t>
            </w:r>
          </w:p>
        </w:tc>
        <w:tc>
          <w:tcPr>
            <w:tcW w:w="3647" w:type="dxa"/>
          </w:tcPr>
          <w:p w:rsidR="006401A1" w:rsidRPr="009124FE" w:rsidRDefault="006401A1" w:rsidP="006401A1">
            <w:pPr>
              <w:pStyle w:val="TableParagraph"/>
              <w:ind w:left="105"/>
              <w:jc w:val="left"/>
            </w:pPr>
            <w:r>
              <w:t>İşletme Yö</w:t>
            </w:r>
            <w:r w:rsidRPr="009124FE">
              <w:t>n</w:t>
            </w:r>
            <w:r>
              <w:t>e</w:t>
            </w:r>
            <w:r w:rsidRPr="009124FE">
              <w:t>timi I</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r w:rsidR="006401A1">
        <w:trPr>
          <w:trHeight w:val="330"/>
        </w:trPr>
        <w:tc>
          <w:tcPr>
            <w:tcW w:w="1452" w:type="dxa"/>
          </w:tcPr>
          <w:p w:rsidR="006401A1" w:rsidRPr="009124FE" w:rsidRDefault="006401A1" w:rsidP="006401A1">
            <w:pPr>
              <w:pStyle w:val="TableParagraph"/>
              <w:ind w:left="9"/>
              <w:rPr>
                <w:spacing w:val="-2"/>
              </w:rPr>
            </w:pPr>
            <w:r w:rsidRPr="009124FE">
              <w:rPr>
                <w:spacing w:val="-2"/>
              </w:rPr>
              <w:t>NTO2025</w:t>
            </w:r>
          </w:p>
        </w:tc>
        <w:tc>
          <w:tcPr>
            <w:tcW w:w="3647" w:type="dxa"/>
          </w:tcPr>
          <w:p w:rsidR="006401A1" w:rsidRPr="009124FE" w:rsidRDefault="006401A1" w:rsidP="006401A1">
            <w:pPr>
              <w:pStyle w:val="TableParagraph"/>
              <w:ind w:left="105"/>
              <w:jc w:val="left"/>
            </w:pPr>
            <w:r w:rsidRPr="009124FE">
              <w:t>Pişirme Yöntemleri 1</w:t>
            </w:r>
          </w:p>
        </w:tc>
        <w:tc>
          <w:tcPr>
            <w:tcW w:w="1380" w:type="dxa"/>
          </w:tcPr>
          <w:p w:rsidR="006401A1" w:rsidRDefault="006401A1" w:rsidP="006401A1">
            <w:pPr>
              <w:pStyle w:val="TableParagraph"/>
              <w:spacing w:before="1" w:line="240" w:lineRule="auto"/>
              <w:ind w:left="8"/>
              <w:rPr>
                <w:sz w:val="24"/>
              </w:rPr>
            </w:pPr>
          </w:p>
        </w:tc>
        <w:tc>
          <w:tcPr>
            <w:tcW w:w="1457" w:type="dxa"/>
          </w:tcPr>
          <w:p w:rsidR="006401A1" w:rsidRDefault="006401A1" w:rsidP="006401A1">
            <w:pPr>
              <w:pStyle w:val="TableParagraph"/>
              <w:spacing w:before="1" w:line="240" w:lineRule="auto"/>
              <w:ind w:left="7" w:right="4"/>
              <w:rPr>
                <w:sz w:val="24"/>
              </w:rPr>
            </w:pPr>
          </w:p>
        </w:tc>
        <w:tc>
          <w:tcPr>
            <w:tcW w:w="1274" w:type="dxa"/>
          </w:tcPr>
          <w:p w:rsidR="006401A1" w:rsidRDefault="006401A1" w:rsidP="006401A1">
            <w:pPr>
              <w:pStyle w:val="TableParagraph"/>
              <w:spacing w:before="1" w:line="240" w:lineRule="auto"/>
              <w:ind w:right="7"/>
              <w:rPr>
                <w:sz w:val="24"/>
              </w:rPr>
            </w:pPr>
          </w:p>
        </w:tc>
      </w:tr>
      <w:tr w:rsidR="006401A1">
        <w:trPr>
          <w:trHeight w:val="328"/>
        </w:trPr>
        <w:tc>
          <w:tcPr>
            <w:tcW w:w="1452" w:type="dxa"/>
          </w:tcPr>
          <w:p w:rsidR="006401A1" w:rsidRPr="009124FE" w:rsidRDefault="006401A1" w:rsidP="006401A1">
            <w:pPr>
              <w:pStyle w:val="TableParagraph"/>
              <w:ind w:left="9"/>
              <w:rPr>
                <w:spacing w:val="-2"/>
              </w:rPr>
            </w:pPr>
            <w:r w:rsidRPr="009124FE">
              <w:rPr>
                <w:spacing w:val="-2"/>
              </w:rPr>
              <w:t>NTO2003</w:t>
            </w:r>
          </w:p>
        </w:tc>
        <w:tc>
          <w:tcPr>
            <w:tcW w:w="3647" w:type="dxa"/>
          </w:tcPr>
          <w:p w:rsidR="006401A1" w:rsidRPr="009124FE" w:rsidRDefault="00822E5F" w:rsidP="006401A1">
            <w:pPr>
              <w:pStyle w:val="TableParagraph"/>
              <w:ind w:left="105"/>
              <w:jc w:val="left"/>
            </w:pPr>
            <w:r>
              <w:t xml:space="preserve">Mesleki Yabancı Dil </w:t>
            </w:r>
            <w:bookmarkStart w:id="0" w:name="_GoBack"/>
            <w:bookmarkEnd w:id="0"/>
            <w:r w:rsidR="006401A1" w:rsidRPr="009124FE">
              <w:t>II</w:t>
            </w:r>
          </w:p>
        </w:tc>
        <w:tc>
          <w:tcPr>
            <w:tcW w:w="1380" w:type="dxa"/>
          </w:tcPr>
          <w:p w:rsidR="006401A1" w:rsidRDefault="006401A1" w:rsidP="006401A1">
            <w:pPr>
              <w:pStyle w:val="TableParagraph"/>
              <w:ind w:left="8"/>
              <w:rPr>
                <w:sz w:val="24"/>
              </w:rPr>
            </w:pPr>
          </w:p>
        </w:tc>
        <w:tc>
          <w:tcPr>
            <w:tcW w:w="1457" w:type="dxa"/>
          </w:tcPr>
          <w:p w:rsidR="006401A1" w:rsidRDefault="006401A1" w:rsidP="006401A1">
            <w:pPr>
              <w:pStyle w:val="TableParagraph"/>
              <w:ind w:left="7" w:right="4"/>
              <w:rPr>
                <w:sz w:val="24"/>
              </w:rPr>
            </w:pPr>
          </w:p>
        </w:tc>
        <w:tc>
          <w:tcPr>
            <w:tcW w:w="1274" w:type="dxa"/>
          </w:tcPr>
          <w:p w:rsidR="006401A1" w:rsidRDefault="006401A1" w:rsidP="006401A1">
            <w:pPr>
              <w:pStyle w:val="TableParagraph"/>
              <w:ind w:right="7"/>
              <w:rPr>
                <w:sz w:val="24"/>
              </w:rPr>
            </w:pPr>
          </w:p>
        </w:tc>
      </w:tr>
    </w:tbl>
    <w:p w:rsidR="00982892" w:rsidRDefault="00982892">
      <w:pPr>
        <w:pStyle w:val="GvdeMetni"/>
        <w:rPr>
          <w:b/>
          <w:sz w:val="22"/>
        </w:rPr>
      </w:pPr>
    </w:p>
    <w:p w:rsidR="00982892" w:rsidRDefault="00982892">
      <w:pPr>
        <w:pStyle w:val="GvdeMetni"/>
        <w:spacing w:before="1"/>
        <w:rPr>
          <w:b/>
          <w:sz w:val="22"/>
        </w:rPr>
      </w:pPr>
    </w:p>
    <w:p w:rsidR="00982892" w:rsidRDefault="009023BD">
      <w:pPr>
        <w:spacing w:line="259" w:lineRule="auto"/>
        <w:ind w:left="566" w:right="573"/>
        <w:jc w:val="both"/>
        <w:rPr>
          <w:sz w:val="20"/>
        </w:rPr>
      </w:pPr>
      <w:r>
        <w:rPr>
          <w:sz w:val="20"/>
        </w:rPr>
        <w:t>Bu form, çevrimiçi ortamda hazırlanmış olup öğrencilerden ders bazında çalışma sürelerini saat cinsinden beyan etmeleri</w:t>
      </w:r>
      <w:r>
        <w:rPr>
          <w:spacing w:val="-7"/>
          <w:sz w:val="20"/>
        </w:rPr>
        <w:t xml:space="preserve"> </w:t>
      </w:r>
      <w:r>
        <w:rPr>
          <w:sz w:val="20"/>
        </w:rPr>
        <w:t>istenmiştir.</w:t>
      </w:r>
      <w:r>
        <w:rPr>
          <w:spacing w:val="-5"/>
          <w:sz w:val="20"/>
        </w:rPr>
        <w:t xml:space="preserve"> </w:t>
      </w:r>
      <w:r>
        <w:rPr>
          <w:sz w:val="20"/>
        </w:rPr>
        <w:t>Formda</w:t>
      </w:r>
      <w:r>
        <w:rPr>
          <w:spacing w:val="-6"/>
          <w:sz w:val="20"/>
        </w:rPr>
        <w:t xml:space="preserve"> </w:t>
      </w:r>
      <w:r>
        <w:rPr>
          <w:sz w:val="20"/>
        </w:rPr>
        <w:t>yer</w:t>
      </w:r>
      <w:r>
        <w:rPr>
          <w:spacing w:val="-5"/>
          <w:sz w:val="20"/>
        </w:rPr>
        <w:t xml:space="preserve"> </w:t>
      </w:r>
      <w:r>
        <w:rPr>
          <w:sz w:val="20"/>
        </w:rPr>
        <w:t>alan</w:t>
      </w:r>
      <w:r>
        <w:rPr>
          <w:spacing w:val="-5"/>
          <w:sz w:val="20"/>
        </w:rPr>
        <w:t xml:space="preserve"> </w:t>
      </w:r>
      <w:r>
        <w:rPr>
          <w:sz w:val="20"/>
        </w:rPr>
        <w:t>sorular,</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genel</w:t>
      </w:r>
      <w:r>
        <w:rPr>
          <w:spacing w:val="-7"/>
          <w:sz w:val="20"/>
        </w:rPr>
        <w:t xml:space="preserve"> </w:t>
      </w:r>
      <w:r>
        <w:rPr>
          <w:sz w:val="20"/>
        </w:rPr>
        <w:t>sınav</w:t>
      </w:r>
      <w:r>
        <w:rPr>
          <w:spacing w:val="-5"/>
          <w:sz w:val="20"/>
        </w:rPr>
        <w:t xml:space="preserve"> </w:t>
      </w:r>
      <w:r>
        <w:rPr>
          <w:sz w:val="20"/>
        </w:rPr>
        <w:t>ve</w:t>
      </w:r>
      <w:r>
        <w:rPr>
          <w:spacing w:val="-6"/>
          <w:sz w:val="20"/>
        </w:rPr>
        <w:t xml:space="preserve"> </w:t>
      </w:r>
      <w:r>
        <w:rPr>
          <w:sz w:val="20"/>
        </w:rPr>
        <w:t>ödev/uygulama</w:t>
      </w:r>
      <w:r>
        <w:rPr>
          <w:spacing w:val="-6"/>
          <w:sz w:val="20"/>
        </w:rPr>
        <w:t xml:space="preserve"> </w:t>
      </w:r>
      <w:r>
        <w:rPr>
          <w:sz w:val="20"/>
        </w:rPr>
        <w:t>hazırlık</w:t>
      </w:r>
      <w:r>
        <w:rPr>
          <w:spacing w:val="-6"/>
          <w:sz w:val="20"/>
        </w:rPr>
        <w:t xml:space="preserve"> </w:t>
      </w:r>
      <w:r>
        <w:rPr>
          <w:sz w:val="20"/>
        </w:rPr>
        <w:t>süreçlerine</w:t>
      </w:r>
      <w:r>
        <w:rPr>
          <w:spacing w:val="-6"/>
          <w:sz w:val="20"/>
        </w:rPr>
        <w:t xml:space="preserve"> </w:t>
      </w:r>
      <w:r>
        <w:rPr>
          <w:sz w:val="20"/>
        </w:rPr>
        <w:t>ayrılan süreleri ölçmeye yöneliktir.</w:t>
      </w:r>
    </w:p>
    <w:sectPr w:rsidR="00982892" w:rsidSect="006E21F6">
      <w:pgSz w:w="11910" w:h="16840"/>
      <w:pgMar w:top="1620" w:right="850"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82892"/>
    <w:rsid w:val="001E6100"/>
    <w:rsid w:val="00236EB5"/>
    <w:rsid w:val="00272ACE"/>
    <w:rsid w:val="002F3B81"/>
    <w:rsid w:val="003912FB"/>
    <w:rsid w:val="004055C0"/>
    <w:rsid w:val="004D4CED"/>
    <w:rsid w:val="00626598"/>
    <w:rsid w:val="006401A1"/>
    <w:rsid w:val="006E21F6"/>
    <w:rsid w:val="00754337"/>
    <w:rsid w:val="00822E5F"/>
    <w:rsid w:val="009023BD"/>
    <w:rsid w:val="00980AA6"/>
    <w:rsid w:val="00982892"/>
    <w:rsid w:val="00C754D7"/>
    <w:rsid w:val="00FC6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1BDA"/>
  <w15:docId w15:val="{25B48FF8-12FE-4C2E-ADD3-5EC4621C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1F6"/>
    <w:rPr>
      <w:rFonts w:ascii="Times New Roman" w:eastAsia="Times New Roman" w:hAnsi="Times New Roman" w:cs="Times New Roman"/>
      <w:lang w:val="tr-TR"/>
    </w:rPr>
  </w:style>
  <w:style w:type="paragraph" w:styleId="Balk1">
    <w:name w:val="heading 1"/>
    <w:basedOn w:val="Normal"/>
    <w:uiPriority w:val="1"/>
    <w:qFormat/>
    <w:rsid w:val="006E21F6"/>
    <w:pPr>
      <w:spacing w:before="1"/>
      <w:ind w:left="56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E21F6"/>
    <w:tblPr>
      <w:tblInd w:w="0" w:type="dxa"/>
      <w:tblCellMar>
        <w:top w:w="0" w:type="dxa"/>
        <w:left w:w="0" w:type="dxa"/>
        <w:bottom w:w="0" w:type="dxa"/>
        <w:right w:w="0" w:type="dxa"/>
      </w:tblCellMar>
    </w:tblPr>
  </w:style>
  <w:style w:type="paragraph" w:styleId="GvdeMetni">
    <w:name w:val="Body Text"/>
    <w:basedOn w:val="Normal"/>
    <w:uiPriority w:val="1"/>
    <w:qFormat/>
    <w:rsid w:val="006E21F6"/>
    <w:rPr>
      <w:sz w:val="24"/>
      <w:szCs w:val="24"/>
    </w:rPr>
  </w:style>
  <w:style w:type="paragraph" w:styleId="ListeParagraf">
    <w:name w:val="List Paragraph"/>
    <w:basedOn w:val="Normal"/>
    <w:uiPriority w:val="1"/>
    <w:qFormat/>
    <w:rsid w:val="006E21F6"/>
  </w:style>
  <w:style w:type="paragraph" w:customStyle="1" w:styleId="TableParagraph">
    <w:name w:val="Table Paragraph"/>
    <w:basedOn w:val="Normal"/>
    <w:uiPriority w:val="1"/>
    <w:qFormat/>
    <w:rsid w:val="006E21F6"/>
    <w:pPr>
      <w:spacing w:line="275" w:lineRule="exact"/>
      <w:ind w:left="12"/>
      <w:jc w:val="center"/>
    </w:pPr>
  </w:style>
  <w:style w:type="paragraph" w:styleId="BalonMetni">
    <w:name w:val="Balloon Text"/>
    <w:basedOn w:val="Normal"/>
    <w:link w:val="BalonMetniChar"/>
    <w:uiPriority w:val="99"/>
    <w:semiHidden/>
    <w:unhideWhenUsed/>
    <w:rsid w:val="00754337"/>
    <w:rPr>
      <w:rFonts w:ascii="Tahoma" w:hAnsi="Tahoma" w:cs="Tahoma"/>
      <w:sz w:val="16"/>
      <w:szCs w:val="16"/>
    </w:rPr>
  </w:style>
  <w:style w:type="character" w:customStyle="1" w:styleId="BalonMetniChar">
    <w:name w:val="Balon Metni Char"/>
    <w:basedOn w:val="VarsaylanParagrafYazTipi"/>
    <w:link w:val="BalonMetni"/>
    <w:uiPriority w:val="99"/>
    <w:semiHidden/>
    <w:rsid w:val="00754337"/>
    <w:rPr>
      <w:rFonts w:ascii="Tahoma" w:eastAsia="Times New Roman" w:hAnsi="Tahoma" w:cs="Tahoma"/>
      <w:sz w:val="16"/>
      <w:szCs w:val="16"/>
      <w:lang w:val="tr-TR"/>
    </w:rPr>
  </w:style>
  <w:style w:type="paragraph" w:styleId="NormalWeb">
    <w:name w:val="Normal (Web)"/>
    <w:basedOn w:val="Normal"/>
    <w:uiPriority w:val="99"/>
    <w:semiHidden/>
    <w:unhideWhenUsed/>
    <w:rsid w:val="00754337"/>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754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27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1310</Words>
  <Characters>7467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MoTuN TNCTR</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serhatmadsar01@gmail.com</dc:creator>
  <cp:lastModifiedBy>User</cp:lastModifiedBy>
  <cp:revision>3</cp:revision>
  <dcterms:created xsi:type="dcterms:W3CDTF">2026-04-22T14:13:00Z</dcterms:created>
  <dcterms:modified xsi:type="dcterms:W3CDTF">2026-04-24T09:54:00Z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for Microsoft 365</vt:lpwstr>
  </property>
  <property fmtid="{D5CDD505-2E9C-101B-9397-08002B2CF9AE}" pid="4" name="LastSaved">
    <vt:filetime>2026-04-19T00:00:00Z</vt:filetime>
  </property>
  <property fmtid="{D5CDD505-2E9C-101B-9397-08002B2CF9AE}" pid="5" name="Producer">
    <vt:lpwstr>Microsoft® Word for Microsoft 365</vt:lpwstr>
  </property>
</Properties>
</file>