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AB" w:rsidRDefault="00614AAB"/>
    <w:p w:rsidR="00397A94" w:rsidRDefault="00397A94">
      <w:pPr>
        <w:rPr>
          <w:rFonts w:asciiTheme="majorBidi" w:hAnsiTheme="majorBidi" w:cstheme="majorBidi"/>
          <w:sz w:val="28"/>
          <w:szCs w:val="28"/>
        </w:rPr>
      </w:pPr>
      <w:r w:rsidRPr="00397A94">
        <w:rPr>
          <w:rFonts w:asciiTheme="majorBidi" w:hAnsiTheme="majorBidi" w:cstheme="majorBidi"/>
          <w:sz w:val="28"/>
          <w:szCs w:val="28"/>
        </w:rPr>
        <w:t>New Configuration of Microbial Fuel cell for waste water treatment and green electricity generation</w:t>
      </w:r>
    </w:p>
    <w:p w:rsidR="00397A94" w:rsidRDefault="00397A94" w:rsidP="00397A94">
      <w:pPr>
        <w:tabs>
          <w:tab w:val="left" w:pos="7000"/>
          <w:tab w:val="right" w:pos="9026"/>
        </w:tabs>
        <w:spacing w:line="480" w:lineRule="auto"/>
        <w:jc w:val="center"/>
        <w:rPr>
          <w:rFonts w:asciiTheme="majorBidi" w:hAnsiTheme="majorBidi" w:cstheme="majorBidi"/>
          <w:b/>
          <w:bCs/>
          <w:sz w:val="28"/>
          <w:szCs w:val="28"/>
        </w:rPr>
      </w:pPr>
    </w:p>
    <w:p w:rsidR="00397A94" w:rsidRPr="00C8435A" w:rsidRDefault="00397A94" w:rsidP="00397A94">
      <w:pPr>
        <w:tabs>
          <w:tab w:val="left" w:pos="7000"/>
          <w:tab w:val="right" w:pos="9026"/>
        </w:tabs>
        <w:spacing w:line="480" w:lineRule="auto"/>
        <w:jc w:val="center"/>
        <w:rPr>
          <w:rFonts w:asciiTheme="majorBidi" w:hAnsiTheme="majorBidi" w:cstheme="majorBidi"/>
          <w:vertAlign w:val="superscript"/>
        </w:rPr>
      </w:pPr>
      <w:r w:rsidRPr="00C8435A">
        <w:rPr>
          <w:rFonts w:asciiTheme="majorBidi" w:hAnsiTheme="majorBidi" w:cstheme="majorBidi"/>
        </w:rPr>
        <w:t xml:space="preserve">Mostafa </w:t>
      </w:r>
      <w:proofErr w:type="spellStart"/>
      <w:r w:rsidRPr="00C8435A">
        <w:rPr>
          <w:rFonts w:asciiTheme="majorBidi" w:hAnsiTheme="majorBidi" w:cstheme="majorBidi"/>
        </w:rPr>
        <w:t>Rahimnejad</w:t>
      </w:r>
      <w:r w:rsidRPr="00C8435A">
        <w:rPr>
          <w:rFonts w:asciiTheme="majorBidi" w:hAnsiTheme="majorBidi" w:cstheme="majorBidi"/>
          <w:vertAlign w:val="superscript"/>
        </w:rPr>
        <w:t>a</w:t>
      </w:r>
      <w:proofErr w:type="spellEnd"/>
      <w:r w:rsidRPr="00C8435A">
        <w:rPr>
          <w:rFonts w:asciiTheme="majorBidi" w:hAnsiTheme="majorBidi" w:cstheme="majorBidi"/>
        </w:rPr>
        <w:t xml:space="preserve">* </w:t>
      </w:r>
    </w:p>
    <w:p w:rsidR="00397A94" w:rsidRPr="00C8435A" w:rsidRDefault="00397A94" w:rsidP="00397A94">
      <w:pPr>
        <w:tabs>
          <w:tab w:val="left" w:pos="7000"/>
          <w:tab w:val="right" w:pos="9026"/>
        </w:tabs>
        <w:spacing w:line="480" w:lineRule="auto"/>
        <w:jc w:val="center"/>
        <w:rPr>
          <w:rFonts w:asciiTheme="majorBidi" w:hAnsiTheme="majorBidi" w:cstheme="majorBidi"/>
        </w:rPr>
      </w:pPr>
      <w:r w:rsidRPr="00C8435A">
        <w:rPr>
          <w:rFonts w:asciiTheme="majorBidi" w:hAnsiTheme="majorBidi" w:cstheme="majorBidi"/>
          <w:i/>
          <w:iCs/>
        </w:rPr>
        <w:t xml:space="preserve">Biofuel &amp; Renewable Energy Research Center, Department of Chemical Engineering, </w:t>
      </w:r>
      <w:proofErr w:type="spellStart"/>
      <w:r w:rsidRPr="00C8435A">
        <w:rPr>
          <w:rFonts w:asciiTheme="majorBidi" w:hAnsiTheme="majorBidi" w:cstheme="majorBidi"/>
          <w:i/>
          <w:iCs/>
        </w:rPr>
        <w:t>Babol</w:t>
      </w:r>
      <w:proofErr w:type="spellEnd"/>
      <w:r w:rsidRPr="00C8435A">
        <w:rPr>
          <w:rFonts w:asciiTheme="majorBidi" w:hAnsiTheme="majorBidi" w:cstheme="majorBidi"/>
          <w:i/>
          <w:iCs/>
        </w:rPr>
        <w:t xml:space="preserve"> Noshirvani University of Technology, </w:t>
      </w:r>
      <w:proofErr w:type="spellStart"/>
      <w:r w:rsidRPr="00C8435A">
        <w:rPr>
          <w:rFonts w:asciiTheme="majorBidi" w:hAnsiTheme="majorBidi" w:cstheme="majorBidi"/>
          <w:i/>
          <w:iCs/>
        </w:rPr>
        <w:t>Babol</w:t>
      </w:r>
      <w:proofErr w:type="spellEnd"/>
      <w:r w:rsidRPr="00C8435A">
        <w:rPr>
          <w:rFonts w:asciiTheme="majorBidi" w:hAnsiTheme="majorBidi" w:cstheme="majorBidi"/>
          <w:i/>
          <w:iCs/>
        </w:rPr>
        <w:t>, Iran</w:t>
      </w:r>
    </w:p>
    <w:p w:rsidR="00397A94" w:rsidRPr="00C8435A" w:rsidRDefault="00397A94" w:rsidP="00397A94">
      <w:pPr>
        <w:tabs>
          <w:tab w:val="left" w:pos="7000"/>
          <w:tab w:val="right" w:pos="9026"/>
        </w:tabs>
        <w:spacing w:line="480" w:lineRule="auto"/>
        <w:jc w:val="both"/>
        <w:rPr>
          <w:rFonts w:asciiTheme="majorBidi" w:hAnsiTheme="majorBidi" w:cstheme="majorBidi"/>
        </w:rPr>
      </w:pPr>
    </w:p>
    <w:p w:rsidR="00397A94" w:rsidRPr="00C8435A" w:rsidRDefault="00397A94" w:rsidP="00397A94">
      <w:pPr>
        <w:tabs>
          <w:tab w:val="left" w:pos="7000"/>
          <w:tab w:val="right" w:pos="9026"/>
        </w:tabs>
        <w:spacing w:line="480" w:lineRule="auto"/>
        <w:jc w:val="both"/>
        <w:rPr>
          <w:rFonts w:asciiTheme="majorBidi" w:hAnsiTheme="majorBidi" w:cstheme="majorBidi"/>
        </w:rPr>
      </w:pPr>
      <w:r w:rsidRPr="00C8435A">
        <w:rPr>
          <w:rFonts w:asciiTheme="majorBidi" w:hAnsiTheme="majorBidi" w:cstheme="majorBidi"/>
        </w:rPr>
        <w:t xml:space="preserve">Biofuel and Renewable Energy Research Center, Department of Chemical Engineering, </w:t>
      </w:r>
      <w:proofErr w:type="spellStart"/>
      <w:r w:rsidRPr="00C8435A">
        <w:rPr>
          <w:rFonts w:asciiTheme="majorBidi" w:hAnsiTheme="majorBidi" w:cstheme="majorBidi"/>
        </w:rPr>
        <w:t>Babol</w:t>
      </w:r>
      <w:proofErr w:type="spellEnd"/>
      <w:r w:rsidRPr="00C8435A">
        <w:rPr>
          <w:rFonts w:asciiTheme="majorBidi" w:hAnsiTheme="majorBidi" w:cstheme="majorBidi"/>
        </w:rPr>
        <w:t xml:space="preserve"> Noshirvani University of Technology, </w:t>
      </w:r>
      <w:proofErr w:type="spellStart"/>
      <w:r w:rsidRPr="00C8435A">
        <w:rPr>
          <w:rFonts w:asciiTheme="majorBidi" w:hAnsiTheme="majorBidi" w:cstheme="majorBidi"/>
        </w:rPr>
        <w:t>Babol</w:t>
      </w:r>
      <w:proofErr w:type="spellEnd"/>
      <w:r w:rsidRPr="00C8435A">
        <w:rPr>
          <w:rFonts w:asciiTheme="majorBidi" w:hAnsiTheme="majorBidi" w:cstheme="majorBidi"/>
        </w:rPr>
        <w:t xml:space="preserve">, Iran. Postal Code: 47148-71167. E-mail address: </w:t>
      </w:r>
      <w:hyperlink r:id="rId4" w:history="1">
        <w:r w:rsidRPr="00C8435A">
          <w:rPr>
            <w:rStyle w:val="Hyperlink"/>
            <w:rFonts w:asciiTheme="majorBidi" w:hAnsiTheme="majorBidi" w:cstheme="majorBidi"/>
          </w:rPr>
          <w:t>Rahimnejad_mostafa@yahoo.com</w:t>
        </w:r>
      </w:hyperlink>
      <w:r w:rsidRPr="00C8435A">
        <w:rPr>
          <w:rFonts w:asciiTheme="majorBidi" w:hAnsiTheme="majorBidi" w:cstheme="majorBidi"/>
        </w:rPr>
        <w:t xml:space="preserve">, </w:t>
      </w:r>
      <w:hyperlink r:id="rId5" w:history="1">
        <w:r w:rsidRPr="00C8435A">
          <w:rPr>
            <w:rStyle w:val="Hyperlink"/>
            <w:rFonts w:asciiTheme="majorBidi" w:hAnsiTheme="majorBidi" w:cstheme="majorBidi"/>
          </w:rPr>
          <w:t>Rahimnejad@nit.ac.ir</w:t>
        </w:r>
      </w:hyperlink>
    </w:p>
    <w:p w:rsidR="00397A94" w:rsidRDefault="00397A94" w:rsidP="00397A94">
      <w:pPr>
        <w:tabs>
          <w:tab w:val="left" w:pos="7000"/>
          <w:tab w:val="right" w:pos="9026"/>
        </w:tabs>
        <w:spacing w:line="480" w:lineRule="auto"/>
        <w:jc w:val="both"/>
        <w:rPr>
          <w:rFonts w:asciiTheme="majorBidi" w:hAnsiTheme="majorBidi" w:cstheme="majorBidi"/>
        </w:rPr>
      </w:pPr>
      <w:r w:rsidRPr="00C8435A">
        <w:rPr>
          <w:rFonts w:asciiTheme="majorBidi" w:hAnsiTheme="majorBidi" w:cstheme="majorBidi"/>
        </w:rPr>
        <w:t>Tel:  +98 (0) 11 32334204; Fax:  +98 (0) 11 32334204</w:t>
      </w:r>
    </w:p>
    <w:p w:rsidR="00397A94" w:rsidRPr="00397A94" w:rsidRDefault="00397A94">
      <w:pPr>
        <w:rPr>
          <w:rFonts w:asciiTheme="majorBidi" w:hAnsiTheme="majorBidi" w:cstheme="majorBidi"/>
          <w:sz w:val="28"/>
          <w:szCs w:val="28"/>
        </w:rPr>
      </w:pPr>
    </w:p>
    <w:p w:rsidR="00397A94" w:rsidRPr="00D83282" w:rsidRDefault="00397A94" w:rsidP="00774C37">
      <w:pPr>
        <w:pStyle w:val="a"/>
        <w:bidi w:val="0"/>
        <w:spacing w:line="480" w:lineRule="auto"/>
        <w:rPr>
          <w:rFonts w:cs="B Nazanin"/>
          <w:b/>
          <w:bCs/>
          <w:lang w:bidi="fa-IR"/>
        </w:rPr>
      </w:pPr>
      <w:bookmarkStart w:id="0" w:name="_GoBack"/>
      <w:r w:rsidRPr="004E1326">
        <w:rPr>
          <w:rFonts w:asciiTheme="majorBidi" w:hAnsiTheme="majorBidi" w:cstheme="majorBidi"/>
          <w:szCs w:val="24"/>
        </w:rPr>
        <w:t xml:space="preserve">Microbial fuel cell (MFC) is a </w:t>
      </w:r>
      <w:r>
        <w:t>suitable</w:t>
      </w:r>
      <w:r w:rsidRPr="004E1326">
        <w:rPr>
          <w:rFonts w:asciiTheme="majorBidi" w:hAnsiTheme="majorBidi" w:cstheme="majorBidi"/>
          <w:szCs w:val="24"/>
        </w:rPr>
        <w:t xml:space="preserve"> device for biological wastewater treatment that can use different types of wastewater and simultaneously generate electricity in addition to pollutants removal. One of the factors affecting system performance is MFC structure and configuration. Air cathode MFCs have recently received much attentions due to their unlimited access to oxygen and low space between electrodes. In this study, </w:t>
      </w:r>
      <w:r>
        <w:rPr>
          <w:rFonts w:asciiTheme="majorBidi" w:hAnsiTheme="majorBidi" w:cstheme="majorBidi"/>
          <w:szCs w:val="24"/>
        </w:rPr>
        <w:t>the newest</w:t>
      </w:r>
      <w:r w:rsidRPr="004E1326">
        <w:rPr>
          <w:rFonts w:asciiTheme="majorBidi" w:hAnsiTheme="majorBidi" w:cstheme="majorBidi"/>
          <w:szCs w:val="24"/>
        </w:rPr>
        <w:t xml:space="preserve"> single chamber air cathode MFC was fabricated using a novel design without the presence of a proton exchange membrane (PEM) and its performance was studied in the field of bioelectricity production and dairy wastewater treatment under two batch and continuous operating conditions. After numerous studies, it was decided to fabricate electrodes based on stainless steel mesh (SSM), which were modified using cost effective carbon materials. </w:t>
      </w:r>
    </w:p>
    <w:p w:rsidR="00397A94" w:rsidRPr="004E1326" w:rsidRDefault="00397A94" w:rsidP="00774C37">
      <w:pPr>
        <w:spacing w:line="480" w:lineRule="auto"/>
        <w:jc w:val="both"/>
        <w:rPr>
          <w:rFonts w:asciiTheme="majorBidi" w:hAnsiTheme="majorBidi" w:cstheme="majorBidi"/>
          <w:sz w:val="24"/>
          <w:szCs w:val="24"/>
        </w:rPr>
      </w:pPr>
    </w:p>
    <w:bookmarkEnd w:id="0"/>
    <w:p w:rsidR="00397A94" w:rsidRDefault="00397A94"/>
    <w:sectPr w:rsidR="00397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94"/>
    <w:rsid w:val="00397A94"/>
    <w:rsid w:val="00614AAB"/>
    <w:rsid w:val="00774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5557"/>
  <w15:chartTrackingRefBased/>
  <w15:docId w15:val="{E08CA6F2-EF4F-429C-8AE3-216DE7E5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link w:val="Char"/>
    <w:rsid w:val="00397A94"/>
    <w:pPr>
      <w:widowControl w:val="0"/>
      <w:bidi/>
      <w:spacing w:after="0" w:line="288" w:lineRule="auto"/>
      <w:jc w:val="lowKashida"/>
    </w:pPr>
    <w:rPr>
      <w:rFonts w:ascii="Times New Roman" w:eastAsia="Times New Roman" w:hAnsi="Times New Roman" w:cs="Lotus"/>
      <w:sz w:val="24"/>
      <w:szCs w:val="28"/>
    </w:rPr>
  </w:style>
  <w:style w:type="character" w:customStyle="1" w:styleId="Char">
    <w:name w:val="متن Char"/>
    <w:link w:val="a"/>
    <w:rsid w:val="00397A94"/>
    <w:rPr>
      <w:rFonts w:ascii="Times New Roman" w:eastAsia="Times New Roman" w:hAnsi="Times New Roman" w:cs="Lotus"/>
      <w:sz w:val="24"/>
      <w:szCs w:val="28"/>
    </w:rPr>
  </w:style>
  <w:style w:type="character" w:styleId="Hyperlink">
    <w:name w:val="Hyperlink"/>
    <w:basedOn w:val="DefaultParagraphFont"/>
    <w:uiPriority w:val="99"/>
    <w:semiHidden/>
    <w:unhideWhenUsed/>
    <w:rsid w:val="00397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himnejad@nit.ac.ir" TargetMode="External"/><Relationship Id="rId4" Type="http://schemas.openxmlformats.org/officeDocument/2006/relationships/hyperlink" Target="mailto:Rahimnejad_mostaf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Noshirvani</dc:creator>
  <cp:keywords/>
  <dc:description/>
  <cp:lastModifiedBy>International Noshirvani</cp:lastModifiedBy>
  <cp:revision>2</cp:revision>
  <dcterms:created xsi:type="dcterms:W3CDTF">2021-04-22T12:43:00Z</dcterms:created>
  <dcterms:modified xsi:type="dcterms:W3CDTF">2021-04-22T12:49:00Z</dcterms:modified>
</cp:coreProperties>
</file>