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275F5" w14:textId="4F743330" w:rsidR="006C6CDD" w:rsidRPr="004D0DAB" w:rsidRDefault="002E2FF1" w:rsidP="002E2FF1">
      <w:pPr>
        <w:jc w:val="center"/>
        <w:rPr>
          <w:rFonts w:ascii="Times New Roman" w:hAnsi="Times New Roman" w:cs="Times New Roman"/>
          <w:b/>
          <w:bCs/>
          <w:noProof/>
          <w:sz w:val="24"/>
          <w:szCs w:val="24"/>
          <w:lang w:eastAsia="tr-TR"/>
        </w:rPr>
      </w:pPr>
      <w:r>
        <w:rPr>
          <w:noProof/>
          <w:lang w:eastAsia="tr-TR"/>
        </w:rPr>
        <w:drawing>
          <wp:inline distT="0" distB="0" distL="0" distR="0" wp14:anchorId="5FB430D0" wp14:editId="07FA4F7F">
            <wp:extent cx="1440000" cy="1440000"/>
            <wp:effectExtent l="0" t="0" r="0" b="0"/>
            <wp:docPr id="97722777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16EBEC2D" w14:textId="77777777" w:rsidR="006C6CDD" w:rsidRPr="004D0DAB" w:rsidRDefault="006C6CDD" w:rsidP="006C6CDD">
      <w:pPr>
        <w:autoSpaceDE w:val="0"/>
        <w:autoSpaceDN w:val="0"/>
        <w:adjustRightInd w:val="0"/>
        <w:spacing w:after="0" w:line="240" w:lineRule="auto"/>
        <w:jc w:val="center"/>
        <w:rPr>
          <w:rFonts w:ascii="Times New Roman" w:hAnsi="Times New Roman" w:cs="Times New Roman"/>
          <w:b/>
          <w:bCs/>
          <w:sz w:val="24"/>
          <w:szCs w:val="24"/>
        </w:rPr>
      </w:pPr>
      <w:r w:rsidRPr="004D0DAB">
        <w:rPr>
          <w:rFonts w:ascii="Times New Roman" w:hAnsi="Times New Roman" w:cs="Times New Roman"/>
          <w:b/>
          <w:bCs/>
          <w:sz w:val="24"/>
          <w:szCs w:val="24"/>
        </w:rPr>
        <w:t>T.C.</w:t>
      </w:r>
    </w:p>
    <w:p w14:paraId="73D03790" w14:textId="77777777" w:rsidR="006C6CDD" w:rsidRPr="004D0DAB" w:rsidRDefault="006C6CDD" w:rsidP="006E5F8A">
      <w:pPr>
        <w:autoSpaceDE w:val="0"/>
        <w:autoSpaceDN w:val="0"/>
        <w:adjustRightInd w:val="0"/>
        <w:spacing w:after="0" w:line="336" w:lineRule="auto"/>
        <w:jc w:val="center"/>
        <w:rPr>
          <w:rFonts w:ascii="Times New Roman" w:hAnsi="Times New Roman" w:cs="Times New Roman"/>
          <w:b/>
          <w:bCs/>
          <w:sz w:val="24"/>
          <w:szCs w:val="24"/>
        </w:rPr>
      </w:pPr>
      <w:r w:rsidRPr="004D0DAB">
        <w:rPr>
          <w:rFonts w:ascii="Times New Roman" w:hAnsi="Times New Roman" w:cs="Times New Roman"/>
          <w:b/>
          <w:bCs/>
          <w:sz w:val="24"/>
          <w:szCs w:val="24"/>
        </w:rPr>
        <w:t>NİĞDE ÖMER HALİSDEMİR ÜNİVERSİTESİ</w:t>
      </w:r>
    </w:p>
    <w:p w14:paraId="15F07884" w14:textId="5139DFB1" w:rsidR="006C6CDD" w:rsidRPr="004D0DAB" w:rsidRDefault="002E2FF1" w:rsidP="006E5F8A">
      <w:pPr>
        <w:spacing w:after="0" w:line="336" w:lineRule="auto"/>
        <w:jc w:val="center"/>
        <w:rPr>
          <w:rFonts w:ascii="Times New Roman" w:hAnsi="Times New Roman" w:cs="Times New Roman"/>
          <w:b/>
          <w:bCs/>
          <w:sz w:val="24"/>
          <w:szCs w:val="24"/>
        </w:rPr>
      </w:pPr>
      <w:r>
        <w:rPr>
          <w:rFonts w:ascii="Times New Roman" w:hAnsi="Times New Roman" w:cs="Times New Roman"/>
          <w:b/>
          <w:bCs/>
          <w:sz w:val="24"/>
          <w:szCs w:val="24"/>
        </w:rPr>
        <w:t>TÜRK MUSİKİSİ DEVLET KONSERVATUVARI</w:t>
      </w:r>
    </w:p>
    <w:p w14:paraId="44AA7B89" w14:textId="20D99D4A" w:rsidR="006C6CDD" w:rsidRPr="004D0DAB" w:rsidRDefault="00DD6179" w:rsidP="006E5F8A">
      <w:pPr>
        <w:spacing w:line="336" w:lineRule="auto"/>
        <w:jc w:val="center"/>
        <w:rPr>
          <w:rFonts w:ascii="Times New Roman" w:hAnsi="Times New Roman" w:cs="Times New Roman"/>
          <w:b/>
          <w:bCs/>
          <w:sz w:val="24"/>
          <w:szCs w:val="24"/>
        </w:rPr>
      </w:pPr>
      <w:r>
        <w:rPr>
          <w:rFonts w:ascii="Times New Roman" w:hAnsi="Times New Roman" w:cs="Times New Roman"/>
          <w:b/>
          <w:bCs/>
          <w:sz w:val="24"/>
          <w:szCs w:val="24"/>
        </w:rPr>
        <w:t>TÜRK MÜZİĞİ</w:t>
      </w:r>
      <w:r w:rsidR="002E2FF1">
        <w:rPr>
          <w:rFonts w:ascii="Times New Roman" w:hAnsi="Times New Roman" w:cs="Times New Roman"/>
          <w:b/>
          <w:bCs/>
          <w:sz w:val="24"/>
          <w:szCs w:val="24"/>
        </w:rPr>
        <w:t xml:space="preserve"> BÖLÜMÜ</w:t>
      </w:r>
    </w:p>
    <w:p w14:paraId="454C1454" w14:textId="77777777" w:rsidR="006C6CDD" w:rsidRPr="004D0DAB" w:rsidRDefault="006C6CDD" w:rsidP="006C6CDD">
      <w:pPr>
        <w:jc w:val="center"/>
        <w:rPr>
          <w:rFonts w:ascii="Times New Roman" w:hAnsi="Times New Roman" w:cs="Times New Roman"/>
          <w:b/>
          <w:bCs/>
          <w:sz w:val="24"/>
          <w:szCs w:val="24"/>
        </w:rPr>
      </w:pPr>
    </w:p>
    <w:p w14:paraId="12B4B315" w14:textId="3CEEA6D7" w:rsidR="006C6CDD" w:rsidRPr="004D0DAB" w:rsidRDefault="006C6CDD" w:rsidP="006C6CDD">
      <w:pPr>
        <w:jc w:val="center"/>
        <w:rPr>
          <w:rFonts w:ascii="Times New Roman" w:hAnsi="Times New Roman" w:cs="Times New Roman"/>
          <w:b/>
          <w:bCs/>
          <w:sz w:val="24"/>
          <w:szCs w:val="24"/>
        </w:rPr>
      </w:pPr>
    </w:p>
    <w:p w14:paraId="2A8352FC" w14:textId="77777777" w:rsidR="005B3D95" w:rsidRPr="004D0DAB" w:rsidRDefault="005B3D95" w:rsidP="006C6CDD">
      <w:pPr>
        <w:jc w:val="center"/>
        <w:rPr>
          <w:rFonts w:ascii="Times New Roman" w:hAnsi="Times New Roman" w:cs="Times New Roman"/>
          <w:bCs/>
          <w:sz w:val="24"/>
          <w:szCs w:val="24"/>
        </w:rPr>
      </w:pPr>
    </w:p>
    <w:p w14:paraId="3946FAEE" w14:textId="77777777" w:rsidR="006C6CDD" w:rsidRPr="004D0DAB" w:rsidRDefault="006C6CDD" w:rsidP="006C6CDD">
      <w:pPr>
        <w:jc w:val="center"/>
        <w:rPr>
          <w:rFonts w:ascii="Times New Roman" w:hAnsi="Times New Roman" w:cs="Times New Roman"/>
          <w:b/>
          <w:bCs/>
          <w:sz w:val="24"/>
          <w:szCs w:val="24"/>
        </w:rPr>
      </w:pPr>
    </w:p>
    <w:p w14:paraId="73154F2E" w14:textId="77777777" w:rsidR="006C6CDD" w:rsidRPr="004D0DAB" w:rsidRDefault="006C6CDD" w:rsidP="006C6CDD">
      <w:pPr>
        <w:jc w:val="center"/>
        <w:rPr>
          <w:rFonts w:ascii="Times New Roman" w:hAnsi="Times New Roman" w:cs="Times New Roman"/>
          <w:b/>
          <w:bCs/>
          <w:sz w:val="24"/>
          <w:szCs w:val="24"/>
        </w:rPr>
      </w:pPr>
    </w:p>
    <w:p w14:paraId="09A4987F" w14:textId="77777777" w:rsidR="00937FC3" w:rsidRDefault="006C6CDD" w:rsidP="006C6CDD">
      <w:pPr>
        <w:jc w:val="center"/>
        <w:rPr>
          <w:rFonts w:ascii="Times New Roman" w:hAnsi="Times New Roman" w:cs="Times New Roman"/>
          <w:b/>
          <w:bCs/>
          <w:sz w:val="32"/>
          <w:szCs w:val="32"/>
        </w:rPr>
      </w:pPr>
      <w:r w:rsidRPr="004D0DAB">
        <w:rPr>
          <w:rFonts w:ascii="Times New Roman" w:hAnsi="Times New Roman" w:cs="Times New Roman"/>
          <w:b/>
          <w:bCs/>
          <w:sz w:val="32"/>
          <w:szCs w:val="32"/>
        </w:rPr>
        <w:t xml:space="preserve">ÖĞRENCİ İŞ </w:t>
      </w:r>
      <w:r w:rsidR="00937FC3">
        <w:rPr>
          <w:rFonts w:ascii="Times New Roman" w:hAnsi="Times New Roman" w:cs="Times New Roman"/>
          <w:b/>
          <w:bCs/>
          <w:sz w:val="32"/>
          <w:szCs w:val="32"/>
        </w:rPr>
        <w:t xml:space="preserve">YÜKÜ </w:t>
      </w:r>
    </w:p>
    <w:p w14:paraId="138B85EF" w14:textId="4910193A" w:rsidR="006C6CDD" w:rsidRPr="004D0DAB" w:rsidRDefault="00937FC3" w:rsidP="006C6CDD">
      <w:pPr>
        <w:jc w:val="center"/>
        <w:rPr>
          <w:rFonts w:ascii="Times New Roman" w:hAnsi="Times New Roman" w:cs="Times New Roman"/>
          <w:b/>
          <w:bCs/>
          <w:sz w:val="32"/>
          <w:szCs w:val="32"/>
        </w:rPr>
      </w:pPr>
      <w:r>
        <w:rPr>
          <w:rFonts w:ascii="Times New Roman" w:hAnsi="Times New Roman" w:cs="Times New Roman"/>
          <w:b/>
          <w:bCs/>
          <w:sz w:val="32"/>
          <w:szCs w:val="32"/>
        </w:rPr>
        <w:t>ODAK GRUP RAPORU</w:t>
      </w:r>
    </w:p>
    <w:p w14:paraId="6A9DDCCA" w14:textId="77777777" w:rsidR="006C6CDD" w:rsidRPr="004D0DAB" w:rsidRDefault="006C6CDD" w:rsidP="006C6CDD">
      <w:pPr>
        <w:jc w:val="center"/>
        <w:rPr>
          <w:rFonts w:ascii="Times New Roman" w:hAnsi="Times New Roman" w:cs="Times New Roman"/>
          <w:b/>
          <w:bCs/>
          <w:sz w:val="32"/>
          <w:szCs w:val="32"/>
        </w:rPr>
      </w:pPr>
    </w:p>
    <w:p w14:paraId="452C2FB6" w14:textId="77777777" w:rsidR="006C6CDD" w:rsidRPr="004D0DAB" w:rsidRDefault="006C6CDD" w:rsidP="006C6CDD">
      <w:pPr>
        <w:jc w:val="center"/>
        <w:rPr>
          <w:rFonts w:ascii="Times New Roman" w:hAnsi="Times New Roman" w:cs="Times New Roman"/>
          <w:b/>
          <w:bCs/>
          <w:sz w:val="32"/>
          <w:szCs w:val="32"/>
        </w:rPr>
      </w:pPr>
    </w:p>
    <w:p w14:paraId="4B2F3C66" w14:textId="77777777" w:rsidR="006C6CDD" w:rsidRPr="004D0DAB" w:rsidRDefault="006C6CDD" w:rsidP="006C6CDD">
      <w:pPr>
        <w:jc w:val="center"/>
        <w:rPr>
          <w:rFonts w:ascii="Times New Roman" w:hAnsi="Times New Roman" w:cs="Times New Roman"/>
          <w:b/>
          <w:bCs/>
          <w:sz w:val="32"/>
          <w:szCs w:val="32"/>
        </w:rPr>
      </w:pPr>
    </w:p>
    <w:p w14:paraId="6E2CE261" w14:textId="77777777" w:rsidR="006C6CDD" w:rsidRPr="004D0DAB" w:rsidRDefault="006C6CDD" w:rsidP="006C6CDD">
      <w:pPr>
        <w:jc w:val="center"/>
        <w:rPr>
          <w:rFonts w:ascii="Times New Roman" w:hAnsi="Times New Roman" w:cs="Times New Roman"/>
          <w:b/>
          <w:bCs/>
          <w:sz w:val="32"/>
          <w:szCs w:val="32"/>
        </w:rPr>
      </w:pPr>
    </w:p>
    <w:p w14:paraId="4AF58E76" w14:textId="77777777" w:rsidR="006C6CDD" w:rsidRPr="004D0DAB" w:rsidRDefault="006C6CDD" w:rsidP="006C6CDD">
      <w:pPr>
        <w:jc w:val="center"/>
        <w:rPr>
          <w:rFonts w:ascii="Times New Roman" w:hAnsi="Times New Roman" w:cs="Times New Roman"/>
          <w:b/>
          <w:bCs/>
          <w:sz w:val="32"/>
          <w:szCs w:val="32"/>
        </w:rPr>
      </w:pPr>
    </w:p>
    <w:p w14:paraId="49671C02" w14:textId="77777777" w:rsidR="006C6CDD" w:rsidRPr="004D0DAB" w:rsidRDefault="006C6CDD" w:rsidP="006C6CDD">
      <w:pPr>
        <w:jc w:val="center"/>
        <w:rPr>
          <w:rFonts w:ascii="Times New Roman" w:hAnsi="Times New Roman" w:cs="Times New Roman"/>
          <w:b/>
          <w:bCs/>
          <w:sz w:val="32"/>
          <w:szCs w:val="32"/>
        </w:rPr>
      </w:pPr>
    </w:p>
    <w:p w14:paraId="2ED7EDDD" w14:textId="029951B3" w:rsidR="00301D05" w:rsidRPr="004D0DAB" w:rsidRDefault="00301D05" w:rsidP="00622B87">
      <w:pPr>
        <w:rPr>
          <w:rFonts w:ascii="Times New Roman" w:hAnsi="Times New Roman" w:cs="Times New Roman"/>
          <w:b/>
          <w:bCs/>
          <w:sz w:val="32"/>
          <w:szCs w:val="32"/>
        </w:rPr>
      </w:pPr>
    </w:p>
    <w:p w14:paraId="4F3CAB25" w14:textId="0323EE8E" w:rsidR="00301D05" w:rsidRDefault="00301D05" w:rsidP="006C6CDD">
      <w:pPr>
        <w:jc w:val="center"/>
        <w:rPr>
          <w:rFonts w:ascii="Times New Roman" w:hAnsi="Times New Roman" w:cs="Times New Roman"/>
          <w:b/>
          <w:bCs/>
          <w:sz w:val="32"/>
          <w:szCs w:val="32"/>
        </w:rPr>
      </w:pPr>
    </w:p>
    <w:p w14:paraId="35C5750A" w14:textId="77777777" w:rsidR="002E2FF1" w:rsidRDefault="002E2FF1" w:rsidP="006C6CDD">
      <w:pPr>
        <w:jc w:val="center"/>
        <w:rPr>
          <w:rFonts w:ascii="Times New Roman" w:hAnsi="Times New Roman" w:cs="Times New Roman"/>
          <w:b/>
          <w:bCs/>
          <w:sz w:val="32"/>
          <w:szCs w:val="32"/>
        </w:rPr>
      </w:pPr>
    </w:p>
    <w:p w14:paraId="59B3341D" w14:textId="77777777" w:rsidR="002E2FF1" w:rsidRPr="004D0DAB" w:rsidRDefault="002E2FF1" w:rsidP="006C6CDD">
      <w:pPr>
        <w:jc w:val="center"/>
        <w:rPr>
          <w:rFonts w:ascii="Times New Roman" w:hAnsi="Times New Roman" w:cs="Times New Roman"/>
          <w:b/>
          <w:bCs/>
          <w:sz w:val="32"/>
          <w:szCs w:val="32"/>
        </w:rPr>
      </w:pPr>
    </w:p>
    <w:p w14:paraId="14837902" w14:textId="77777777" w:rsidR="00A14926" w:rsidRPr="004D0DAB" w:rsidRDefault="00A14926" w:rsidP="006C6CDD">
      <w:pPr>
        <w:jc w:val="center"/>
        <w:rPr>
          <w:rFonts w:ascii="Times New Roman" w:hAnsi="Times New Roman" w:cs="Times New Roman"/>
          <w:b/>
          <w:bCs/>
          <w:sz w:val="32"/>
          <w:szCs w:val="32"/>
        </w:rPr>
      </w:pPr>
    </w:p>
    <w:p w14:paraId="099B65ED" w14:textId="712013E3" w:rsidR="006C6CDD" w:rsidRPr="004D0DAB" w:rsidRDefault="006C6CDD" w:rsidP="006C6CDD">
      <w:pPr>
        <w:jc w:val="center"/>
        <w:rPr>
          <w:rFonts w:ascii="Times New Roman" w:hAnsi="Times New Roman" w:cs="Times New Roman"/>
          <w:b/>
          <w:bCs/>
          <w:sz w:val="32"/>
          <w:szCs w:val="32"/>
        </w:rPr>
      </w:pPr>
      <w:r w:rsidRPr="004D0DAB">
        <w:rPr>
          <w:rFonts w:ascii="Times New Roman" w:hAnsi="Times New Roman" w:cs="Times New Roman"/>
          <w:b/>
          <w:bCs/>
          <w:sz w:val="32"/>
          <w:szCs w:val="32"/>
        </w:rPr>
        <w:t>202</w:t>
      </w:r>
      <w:r w:rsidR="00C73467">
        <w:rPr>
          <w:rFonts w:ascii="Times New Roman" w:hAnsi="Times New Roman" w:cs="Times New Roman"/>
          <w:b/>
          <w:bCs/>
          <w:sz w:val="32"/>
          <w:szCs w:val="32"/>
        </w:rPr>
        <w:t>5</w:t>
      </w:r>
    </w:p>
    <w:p w14:paraId="7A7B6E29" w14:textId="77777777" w:rsidR="00CA1314" w:rsidRPr="004D0DAB" w:rsidRDefault="00CA1314" w:rsidP="003F1874">
      <w:pPr>
        <w:jc w:val="center"/>
        <w:rPr>
          <w:rFonts w:ascii="Times New Roman" w:hAnsi="Times New Roman" w:cs="Times New Roman"/>
          <w:b/>
          <w:sz w:val="24"/>
        </w:rPr>
      </w:pPr>
    </w:p>
    <w:p w14:paraId="2E49561D" w14:textId="52B29859" w:rsidR="00301D05" w:rsidRPr="004D0DAB" w:rsidRDefault="0087261C" w:rsidP="00A14926">
      <w:pPr>
        <w:jc w:val="center"/>
        <w:rPr>
          <w:rFonts w:ascii="Times New Roman" w:hAnsi="Times New Roman" w:cs="Times New Roman"/>
          <w:b/>
          <w:sz w:val="24"/>
        </w:rPr>
      </w:pPr>
      <w:r>
        <w:rPr>
          <w:rFonts w:ascii="Times New Roman" w:hAnsi="Times New Roman" w:cs="Times New Roman"/>
          <w:b/>
          <w:sz w:val="24"/>
        </w:rPr>
        <w:lastRenderedPageBreak/>
        <w:t xml:space="preserve">TÜRK MÜZİĞİ </w:t>
      </w:r>
      <w:r w:rsidR="00DE269F" w:rsidRPr="004D0DAB">
        <w:rPr>
          <w:rFonts w:ascii="Times New Roman" w:hAnsi="Times New Roman" w:cs="Times New Roman"/>
          <w:b/>
          <w:sz w:val="24"/>
        </w:rPr>
        <w:t>BÖLÜMÜ</w:t>
      </w:r>
    </w:p>
    <w:p w14:paraId="4337FDB9" w14:textId="41EBA54D" w:rsidR="00301D05" w:rsidRPr="004D0DAB" w:rsidRDefault="00DE269F" w:rsidP="00301D05">
      <w:pPr>
        <w:jc w:val="center"/>
        <w:rPr>
          <w:rFonts w:ascii="Times New Roman" w:hAnsi="Times New Roman" w:cs="Times New Roman"/>
          <w:b/>
          <w:sz w:val="24"/>
        </w:rPr>
      </w:pPr>
      <w:r w:rsidRPr="004D0DAB">
        <w:rPr>
          <w:rFonts w:ascii="Times New Roman" w:hAnsi="Times New Roman" w:cs="Times New Roman"/>
          <w:b/>
          <w:sz w:val="24"/>
        </w:rPr>
        <w:t xml:space="preserve">ÖĞRENCİ İŞ YÜKÜ </w:t>
      </w:r>
      <w:r w:rsidR="00937FC3">
        <w:rPr>
          <w:rFonts w:ascii="Times New Roman" w:hAnsi="Times New Roman" w:cs="Times New Roman"/>
          <w:b/>
          <w:sz w:val="24"/>
        </w:rPr>
        <w:t xml:space="preserve">ODAK GRUP </w:t>
      </w:r>
      <w:r w:rsidRPr="004D0DAB">
        <w:rPr>
          <w:rFonts w:ascii="Times New Roman" w:hAnsi="Times New Roman" w:cs="Times New Roman"/>
          <w:b/>
          <w:sz w:val="24"/>
        </w:rPr>
        <w:t>RAPORU</w:t>
      </w:r>
    </w:p>
    <w:p w14:paraId="637AAEE3" w14:textId="77777777" w:rsidR="00301D05" w:rsidRPr="004D0DAB" w:rsidRDefault="00301D05" w:rsidP="00353608">
      <w:pPr>
        <w:spacing w:after="60" w:line="360" w:lineRule="auto"/>
        <w:ind w:firstLine="567"/>
        <w:jc w:val="both"/>
        <w:rPr>
          <w:rFonts w:ascii="Times New Roman" w:hAnsi="Times New Roman" w:cs="Times New Roman"/>
          <w:sz w:val="24"/>
          <w:szCs w:val="24"/>
        </w:rPr>
      </w:pPr>
    </w:p>
    <w:p w14:paraId="0DB565C8" w14:textId="4996CC23" w:rsidR="0075702E" w:rsidRDefault="00301D05" w:rsidP="008572E1">
      <w:pPr>
        <w:spacing w:line="288" w:lineRule="auto"/>
        <w:ind w:firstLine="567"/>
        <w:jc w:val="both"/>
        <w:rPr>
          <w:rFonts w:ascii="Times New Roman" w:hAnsi="Times New Roman" w:cs="Times New Roman"/>
          <w:sz w:val="24"/>
        </w:rPr>
      </w:pPr>
      <w:r w:rsidRPr="004D0DAB">
        <w:rPr>
          <w:rFonts w:ascii="Times New Roman" w:hAnsi="Times New Roman" w:cs="Times New Roman"/>
          <w:sz w:val="24"/>
          <w:szCs w:val="24"/>
        </w:rPr>
        <w:t xml:space="preserve">Bu rapor, </w:t>
      </w:r>
      <w:r w:rsidR="002E2FF1">
        <w:rPr>
          <w:rFonts w:ascii="Times New Roman" w:hAnsi="Times New Roman" w:cs="Times New Roman"/>
          <w:sz w:val="24"/>
          <w:szCs w:val="24"/>
        </w:rPr>
        <w:t xml:space="preserve">Türk Musikisi Devlet Konservatuvarı, </w:t>
      </w:r>
      <w:r w:rsidR="0087261C">
        <w:rPr>
          <w:rFonts w:ascii="Times New Roman" w:hAnsi="Times New Roman" w:cs="Times New Roman"/>
          <w:sz w:val="24"/>
          <w:szCs w:val="24"/>
        </w:rPr>
        <w:t>Türk Müziği</w:t>
      </w:r>
      <w:r w:rsidRPr="004D0DAB">
        <w:rPr>
          <w:rFonts w:ascii="Times New Roman" w:hAnsi="Times New Roman" w:cs="Times New Roman"/>
          <w:sz w:val="24"/>
          <w:szCs w:val="24"/>
        </w:rPr>
        <w:t xml:space="preserve"> öğrencilerinin 202</w:t>
      </w:r>
      <w:r w:rsidR="00937FC3">
        <w:rPr>
          <w:rFonts w:ascii="Times New Roman" w:hAnsi="Times New Roman" w:cs="Times New Roman"/>
          <w:sz w:val="24"/>
          <w:szCs w:val="24"/>
        </w:rPr>
        <w:t>4</w:t>
      </w:r>
      <w:r w:rsidRPr="004D0DAB">
        <w:rPr>
          <w:rFonts w:ascii="Times New Roman" w:hAnsi="Times New Roman" w:cs="Times New Roman"/>
          <w:sz w:val="24"/>
          <w:szCs w:val="24"/>
        </w:rPr>
        <w:t>-202</w:t>
      </w:r>
      <w:r w:rsidR="00937FC3">
        <w:rPr>
          <w:rFonts w:ascii="Times New Roman" w:hAnsi="Times New Roman" w:cs="Times New Roman"/>
          <w:sz w:val="24"/>
          <w:szCs w:val="24"/>
        </w:rPr>
        <w:t>5</w:t>
      </w:r>
      <w:r w:rsidRPr="004D0DAB">
        <w:rPr>
          <w:rFonts w:ascii="Times New Roman" w:hAnsi="Times New Roman" w:cs="Times New Roman"/>
          <w:sz w:val="24"/>
          <w:szCs w:val="24"/>
        </w:rPr>
        <w:t xml:space="preserve"> Güz döneminde aldıkları derslerin öğrenci </w:t>
      </w:r>
      <w:r w:rsidR="00937FC3">
        <w:rPr>
          <w:rFonts w:ascii="Times New Roman" w:hAnsi="Times New Roman" w:cs="Times New Roman"/>
          <w:sz w:val="24"/>
          <w:szCs w:val="24"/>
        </w:rPr>
        <w:t>ders iş yüklerine</w:t>
      </w:r>
      <w:r w:rsidRPr="004D0DAB">
        <w:rPr>
          <w:rFonts w:ascii="Times New Roman" w:hAnsi="Times New Roman" w:cs="Times New Roman"/>
          <w:sz w:val="24"/>
          <w:szCs w:val="24"/>
        </w:rPr>
        <w:t xml:space="preserve"> dair</w:t>
      </w:r>
      <w:r w:rsidR="00937FC3">
        <w:rPr>
          <w:rFonts w:ascii="Times New Roman" w:hAnsi="Times New Roman" w:cs="Times New Roman"/>
          <w:sz w:val="24"/>
          <w:szCs w:val="24"/>
        </w:rPr>
        <w:t xml:space="preserve"> yapılan odak grup çalışmada edinilen verileri ve görüşleri kapsamaktadır.</w:t>
      </w:r>
      <w:r w:rsidRPr="004D0DAB">
        <w:rPr>
          <w:rFonts w:ascii="Times New Roman" w:hAnsi="Times New Roman" w:cs="Times New Roman"/>
          <w:sz w:val="24"/>
          <w:szCs w:val="24"/>
        </w:rPr>
        <w:t xml:space="preserve"> </w:t>
      </w:r>
      <w:r w:rsidR="00937FC3">
        <w:rPr>
          <w:rFonts w:ascii="Times New Roman" w:hAnsi="Times New Roman" w:cs="Times New Roman"/>
          <w:sz w:val="24"/>
          <w:szCs w:val="24"/>
        </w:rPr>
        <w:t>Bu kapsamda her sınıftan en yüksek not ortalamasına ve en düşük not ortalamasına sahip öğrenciler seçilerek Ek-1’de bulunan ders iş yükü</w:t>
      </w:r>
      <w:r w:rsidR="00D40299" w:rsidRPr="004D0DAB">
        <w:rPr>
          <w:rFonts w:ascii="Times New Roman" w:hAnsi="Times New Roman" w:cs="Times New Roman"/>
          <w:sz w:val="24"/>
        </w:rPr>
        <w:t xml:space="preserve"> formlar</w:t>
      </w:r>
      <w:r w:rsidR="00937FC3">
        <w:rPr>
          <w:rFonts w:ascii="Times New Roman" w:hAnsi="Times New Roman" w:cs="Times New Roman"/>
          <w:sz w:val="24"/>
        </w:rPr>
        <w:t>ı</w:t>
      </w:r>
      <w:r w:rsidR="00D40299" w:rsidRPr="004D0DAB">
        <w:rPr>
          <w:rFonts w:ascii="Times New Roman" w:hAnsi="Times New Roman" w:cs="Times New Roman"/>
          <w:sz w:val="24"/>
        </w:rPr>
        <w:t xml:space="preserve"> </w:t>
      </w:r>
      <w:r w:rsidR="00937FC3">
        <w:rPr>
          <w:rFonts w:ascii="Times New Roman" w:hAnsi="Times New Roman" w:cs="Times New Roman"/>
          <w:sz w:val="24"/>
        </w:rPr>
        <w:t>doldurtulmuş, güz döneminde aldıkları derslerin iş yüküne dair görüşlerinin bu odak grup görüşmesinde toplanması</w:t>
      </w:r>
      <w:r w:rsidR="006D3156" w:rsidRPr="004D0DAB">
        <w:rPr>
          <w:rFonts w:ascii="Times New Roman" w:hAnsi="Times New Roman" w:cs="Times New Roman"/>
          <w:sz w:val="24"/>
        </w:rPr>
        <w:t xml:space="preserve"> amaçlanmıştır.</w:t>
      </w:r>
      <w:r w:rsidR="00937FC3">
        <w:rPr>
          <w:rFonts w:ascii="Times New Roman" w:hAnsi="Times New Roman" w:cs="Times New Roman"/>
          <w:sz w:val="24"/>
        </w:rPr>
        <w:t xml:space="preserve"> Öğrencilerin doldurdukları formlarda derlenen ders başına çalışma saatlerinin aritmetik ortalamaları aşağıdaki tabloda verilmiştir. Öğrencilerin odak grup çalışmasındaki beyanlarındaki genel görüşler ise tablodan sonraki analiz kısmında bulunabilir.</w:t>
      </w:r>
    </w:p>
    <w:p w14:paraId="5F1EAAC6" w14:textId="77777777" w:rsidR="00937FC3" w:rsidRPr="004D0DAB" w:rsidRDefault="00937FC3" w:rsidP="00937FC3">
      <w:pPr>
        <w:jc w:val="center"/>
        <w:rPr>
          <w:rFonts w:ascii="Times New Roman" w:hAnsi="Times New Roman" w:cs="Times New Roman"/>
          <w:b/>
          <w:sz w:val="24"/>
        </w:rPr>
      </w:pPr>
      <w:r w:rsidRPr="004D0DAB">
        <w:rPr>
          <w:rFonts w:ascii="Times New Roman" w:hAnsi="Times New Roman" w:cs="Times New Roman"/>
          <w:b/>
          <w:sz w:val="24"/>
        </w:rPr>
        <w:t>Öğrenci İş Yükü Tablosu (Yüz Yüze Form)</w:t>
      </w:r>
    </w:p>
    <w:p w14:paraId="368A46DF" w14:textId="1499C360" w:rsidR="00937FC3" w:rsidRPr="004D0DAB" w:rsidRDefault="00937FC3" w:rsidP="00937FC3">
      <w:pPr>
        <w:jc w:val="center"/>
        <w:rPr>
          <w:rFonts w:ascii="Times New Roman" w:hAnsi="Times New Roman" w:cs="Times New Roman"/>
          <w:b/>
          <w:sz w:val="24"/>
        </w:rPr>
      </w:pPr>
      <w:r w:rsidRPr="004D0DAB">
        <w:rPr>
          <w:rFonts w:ascii="Times New Roman" w:hAnsi="Times New Roman" w:cs="Times New Roman"/>
          <w:b/>
          <w:sz w:val="24"/>
        </w:rPr>
        <w:t>202</w:t>
      </w:r>
      <w:r>
        <w:rPr>
          <w:rFonts w:ascii="Times New Roman" w:hAnsi="Times New Roman" w:cs="Times New Roman"/>
          <w:b/>
          <w:sz w:val="24"/>
        </w:rPr>
        <w:t>4</w:t>
      </w:r>
      <w:r w:rsidRPr="004D0DAB">
        <w:rPr>
          <w:rFonts w:ascii="Times New Roman" w:hAnsi="Times New Roman" w:cs="Times New Roman"/>
          <w:b/>
          <w:sz w:val="24"/>
        </w:rPr>
        <w:t>-2</w:t>
      </w:r>
      <w:r>
        <w:rPr>
          <w:rFonts w:ascii="Times New Roman" w:hAnsi="Times New Roman" w:cs="Times New Roman"/>
          <w:b/>
          <w:sz w:val="24"/>
        </w:rPr>
        <w:t>5</w:t>
      </w:r>
      <w:r w:rsidRPr="004D0DAB">
        <w:rPr>
          <w:rFonts w:ascii="Times New Roman" w:hAnsi="Times New Roman" w:cs="Times New Roman"/>
          <w:b/>
          <w:sz w:val="24"/>
        </w:rPr>
        <w:t xml:space="preserve"> Güz Dönemi Dersleri</w:t>
      </w:r>
    </w:p>
    <w:tbl>
      <w:tblPr>
        <w:tblStyle w:val="TabloKlavuzu"/>
        <w:tblW w:w="9980" w:type="dxa"/>
        <w:jc w:val="center"/>
        <w:tblLook w:val="04A0" w:firstRow="1" w:lastRow="0" w:firstColumn="1" w:lastColumn="0" w:noHBand="0" w:noVBand="1"/>
      </w:tblPr>
      <w:tblGrid>
        <w:gridCol w:w="1252"/>
        <w:gridCol w:w="3705"/>
        <w:gridCol w:w="1219"/>
        <w:gridCol w:w="1276"/>
        <w:gridCol w:w="1318"/>
        <w:gridCol w:w="1210"/>
      </w:tblGrid>
      <w:tr w:rsidR="00937FC3" w:rsidRPr="004D0DAB" w14:paraId="741EE80F" w14:textId="77777777" w:rsidTr="00602559">
        <w:trPr>
          <w:trHeight w:val="720"/>
          <w:jc w:val="center"/>
        </w:trPr>
        <w:tc>
          <w:tcPr>
            <w:tcW w:w="1252" w:type="dxa"/>
            <w:vAlign w:val="center"/>
          </w:tcPr>
          <w:p w14:paraId="71CDA3CA" w14:textId="77777777" w:rsidR="00937FC3" w:rsidRPr="004D0DAB" w:rsidRDefault="00937FC3" w:rsidP="00602559">
            <w:pPr>
              <w:jc w:val="center"/>
              <w:rPr>
                <w:rFonts w:ascii="Times New Roman" w:hAnsi="Times New Roman" w:cs="Times New Roman"/>
                <w:b/>
                <w:sz w:val="24"/>
              </w:rPr>
            </w:pPr>
            <w:r w:rsidRPr="004D0DAB">
              <w:rPr>
                <w:rFonts w:ascii="Times New Roman" w:hAnsi="Times New Roman" w:cs="Times New Roman"/>
                <w:b/>
                <w:sz w:val="24"/>
              </w:rPr>
              <w:t>Dersin Kodu</w:t>
            </w:r>
          </w:p>
        </w:tc>
        <w:tc>
          <w:tcPr>
            <w:tcW w:w="3705" w:type="dxa"/>
            <w:vAlign w:val="center"/>
          </w:tcPr>
          <w:p w14:paraId="791160DC" w14:textId="77777777" w:rsidR="00937FC3" w:rsidRPr="004D0DAB" w:rsidRDefault="00937FC3" w:rsidP="00602559">
            <w:pPr>
              <w:jc w:val="center"/>
              <w:rPr>
                <w:rFonts w:ascii="Times New Roman" w:hAnsi="Times New Roman" w:cs="Times New Roman"/>
                <w:b/>
                <w:sz w:val="24"/>
              </w:rPr>
            </w:pPr>
            <w:r w:rsidRPr="004D0DAB">
              <w:rPr>
                <w:rFonts w:ascii="Times New Roman" w:hAnsi="Times New Roman" w:cs="Times New Roman"/>
                <w:b/>
                <w:sz w:val="24"/>
              </w:rPr>
              <w:t>Dersin Adı</w:t>
            </w:r>
          </w:p>
        </w:tc>
        <w:tc>
          <w:tcPr>
            <w:tcW w:w="1219" w:type="dxa"/>
            <w:vAlign w:val="center"/>
          </w:tcPr>
          <w:p w14:paraId="2ABDC817" w14:textId="77777777" w:rsidR="00937FC3" w:rsidRPr="004D0DAB" w:rsidRDefault="00937FC3" w:rsidP="00602559">
            <w:pPr>
              <w:jc w:val="center"/>
              <w:rPr>
                <w:rFonts w:ascii="Times New Roman" w:hAnsi="Times New Roman" w:cs="Times New Roman"/>
                <w:b/>
                <w:sz w:val="24"/>
              </w:rPr>
            </w:pPr>
            <w:r w:rsidRPr="004D0DAB">
              <w:rPr>
                <w:rFonts w:ascii="Times New Roman" w:hAnsi="Times New Roman" w:cs="Times New Roman"/>
                <w:b/>
                <w:sz w:val="24"/>
              </w:rPr>
              <w:t xml:space="preserve">Ara </w:t>
            </w:r>
            <w:r w:rsidRPr="004D0DAB">
              <w:rPr>
                <w:rFonts w:ascii="Times New Roman" w:hAnsi="Times New Roman" w:cs="Times New Roman"/>
                <w:b/>
                <w:sz w:val="24"/>
              </w:rPr>
              <w:br/>
              <w:t>Sınav</w:t>
            </w:r>
          </w:p>
        </w:tc>
        <w:tc>
          <w:tcPr>
            <w:tcW w:w="1276" w:type="dxa"/>
            <w:vAlign w:val="center"/>
          </w:tcPr>
          <w:p w14:paraId="4DB1F10C" w14:textId="77777777" w:rsidR="00937FC3" w:rsidRPr="004D0DAB" w:rsidRDefault="00937FC3" w:rsidP="00602559">
            <w:pPr>
              <w:jc w:val="center"/>
              <w:rPr>
                <w:rFonts w:ascii="Times New Roman" w:hAnsi="Times New Roman" w:cs="Times New Roman"/>
                <w:b/>
                <w:sz w:val="24"/>
              </w:rPr>
            </w:pPr>
            <w:r w:rsidRPr="004D0DAB">
              <w:rPr>
                <w:rFonts w:ascii="Times New Roman" w:hAnsi="Times New Roman" w:cs="Times New Roman"/>
                <w:b/>
                <w:sz w:val="24"/>
              </w:rPr>
              <w:t>Genel Sınav</w:t>
            </w:r>
          </w:p>
        </w:tc>
        <w:tc>
          <w:tcPr>
            <w:tcW w:w="1318" w:type="dxa"/>
            <w:vAlign w:val="center"/>
          </w:tcPr>
          <w:p w14:paraId="3E793945" w14:textId="77777777" w:rsidR="00937FC3" w:rsidRPr="004D0DAB" w:rsidRDefault="00937FC3" w:rsidP="00602559">
            <w:pPr>
              <w:jc w:val="center"/>
              <w:rPr>
                <w:rFonts w:ascii="Times New Roman" w:hAnsi="Times New Roman" w:cs="Times New Roman"/>
                <w:b/>
                <w:sz w:val="24"/>
              </w:rPr>
            </w:pPr>
            <w:r w:rsidRPr="004D0DAB">
              <w:rPr>
                <w:rFonts w:ascii="Times New Roman" w:hAnsi="Times New Roman" w:cs="Times New Roman"/>
                <w:b/>
                <w:sz w:val="24"/>
              </w:rPr>
              <w:t>Ödev Uygulama</w:t>
            </w:r>
          </w:p>
        </w:tc>
        <w:tc>
          <w:tcPr>
            <w:tcW w:w="1210" w:type="dxa"/>
            <w:vAlign w:val="center"/>
          </w:tcPr>
          <w:p w14:paraId="4B96D2B9" w14:textId="77777777" w:rsidR="00937FC3" w:rsidRPr="004D0DAB" w:rsidRDefault="00937FC3" w:rsidP="00602559">
            <w:pPr>
              <w:jc w:val="center"/>
              <w:rPr>
                <w:rFonts w:ascii="Times New Roman" w:hAnsi="Times New Roman" w:cs="Times New Roman"/>
                <w:b/>
                <w:sz w:val="24"/>
              </w:rPr>
            </w:pPr>
            <w:r w:rsidRPr="004D0DAB">
              <w:rPr>
                <w:rFonts w:ascii="Times New Roman" w:hAnsi="Times New Roman" w:cs="Times New Roman"/>
                <w:b/>
                <w:sz w:val="24"/>
              </w:rPr>
              <w:t>Katılan Öğrenci</w:t>
            </w:r>
          </w:p>
        </w:tc>
      </w:tr>
      <w:tr w:rsidR="00937FC3" w:rsidRPr="004D0DAB" w14:paraId="3B1591FE" w14:textId="77777777" w:rsidTr="00602559">
        <w:trPr>
          <w:trHeight w:val="331"/>
          <w:jc w:val="center"/>
        </w:trPr>
        <w:tc>
          <w:tcPr>
            <w:tcW w:w="1252" w:type="dxa"/>
            <w:vAlign w:val="center"/>
          </w:tcPr>
          <w:p w14:paraId="60B97405" w14:textId="5DD7A641" w:rsidR="00937FC3" w:rsidRPr="004D0DAB" w:rsidRDefault="006E59D0" w:rsidP="00602559">
            <w:pPr>
              <w:rPr>
                <w:rFonts w:ascii="Times New Roman" w:hAnsi="Times New Roman" w:cs="Times New Roman"/>
                <w:sz w:val="24"/>
              </w:rPr>
            </w:pPr>
            <w:r>
              <w:rPr>
                <w:rFonts w:ascii="Times New Roman" w:hAnsi="Times New Roman" w:cs="Times New Roman"/>
                <w:sz w:val="24"/>
              </w:rPr>
              <w:t>TMB</w:t>
            </w:r>
            <w:r w:rsidR="002E2FF1">
              <w:rPr>
                <w:rFonts w:ascii="Times New Roman" w:hAnsi="Times New Roman" w:cs="Times New Roman"/>
                <w:sz w:val="24"/>
              </w:rPr>
              <w:t>1001</w:t>
            </w:r>
          </w:p>
        </w:tc>
        <w:tc>
          <w:tcPr>
            <w:tcW w:w="3705" w:type="dxa"/>
            <w:vAlign w:val="center"/>
          </w:tcPr>
          <w:p w14:paraId="45A4C54C" w14:textId="31639426" w:rsidR="00937FC3" w:rsidRPr="004D0DAB" w:rsidRDefault="006E59D0" w:rsidP="00602559">
            <w:pPr>
              <w:rPr>
                <w:rFonts w:ascii="Times New Roman" w:hAnsi="Times New Roman" w:cs="Times New Roman"/>
                <w:sz w:val="24"/>
              </w:rPr>
            </w:pPr>
            <w:r>
              <w:rPr>
                <w:rFonts w:ascii="Times New Roman" w:hAnsi="Times New Roman" w:cs="Times New Roman"/>
                <w:sz w:val="24"/>
              </w:rPr>
              <w:t>Esas Meslek Çalgısı I</w:t>
            </w:r>
          </w:p>
        </w:tc>
        <w:tc>
          <w:tcPr>
            <w:tcW w:w="1219" w:type="dxa"/>
            <w:vAlign w:val="center"/>
          </w:tcPr>
          <w:p w14:paraId="5D31DA83" w14:textId="3795C7E0" w:rsidR="00937FC3" w:rsidRPr="004D0DAB" w:rsidRDefault="00BA6D06" w:rsidP="00602559">
            <w:pPr>
              <w:jc w:val="center"/>
              <w:rPr>
                <w:rFonts w:ascii="Times New Roman" w:hAnsi="Times New Roman" w:cs="Times New Roman"/>
                <w:sz w:val="24"/>
              </w:rPr>
            </w:pPr>
            <w:r>
              <w:rPr>
                <w:rFonts w:ascii="Times New Roman" w:hAnsi="Times New Roman" w:cs="Times New Roman"/>
                <w:sz w:val="24"/>
              </w:rPr>
              <w:t>2,38</w:t>
            </w:r>
          </w:p>
        </w:tc>
        <w:tc>
          <w:tcPr>
            <w:tcW w:w="1276" w:type="dxa"/>
            <w:vAlign w:val="center"/>
          </w:tcPr>
          <w:p w14:paraId="5C98AEA0" w14:textId="660CA0C5" w:rsidR="00937FC3" w:rsidRPr="004D0DAB" w:rsidRDefault="00BA6D06" w:rsidP="00602559">
            <w:pPr>
              <w:jc w:val="center"/>
              <w:rPr>
                <w:rFonts w:ascii="Times New Roman" w:hAnsi="Times New Roman" w:cs="Times New Roman"/>
                <w:sz w:val="24"/>
              </w:rPr>
            </w:pPr>
            <w:r>
              <w:rPr>
                <w:rFonts w:ascii="Times New Roman" w:hAnsi="Times New Roman" w:cs="Times New Roman"/>
                <w:sz w:val="24"/>
              </w:rPr>
              <w:t>2,25</w:t>
            </w:r>
          </w:p>
        </w:tc>
        <w:tc>
          <w:tcPr>
            <w:tcW w:w="1318" w:type="dxa"/>
            <w:vAlign w:val="center"/>
          </w:tcPr>
          <w:p w14:paraId="68702490" w14:textId="4AD66927" w:rsidR="00937FC3" w:rsidRPr="004D0DAB" w:rsidRDefault="00BA6D06" w:rsidP="00602559">
            <w:pPr>
              <w:jc w:val="center"/>
              <w:rPr>
                <w:rFonts w:ascii="Times New Roman" w:hAnsi="Times New Roman" w:cs="Times New Roman"/>
                <w:sz w:val="24"/>
              </w:rPr>
            </w:pPr>
            <w:r>
              <w:rPr>
                <w:rFonts w:ascii="Times New Roman" w:hAnsi="Times New Roman" w:cs="Times New Roman"/>
                <w:sz w:val="24"/>
              </w:rPr>
              <w:t>0,12</w:t>
            </w:r>
          </w:p>
        </w:tc>
        <w:tc>
          <w:tcPr>
            <w:tcW w:w="1210" w:type="dxa"/>
            <w:vAlign w:val="center"/>
          </w:tcPr>
          <w:p w14:paraId="31378C7E" w14:textId="3C429334" w:rsidR="00937FC3" w:rsidRPr="004D0DAB" w:rsidRDefault="00BA6D06" w:rsidP="00602559">
            <w:pPr>
              <w:jc w:val="center"/>
              <w:rPr>
                <w:rFonts w:ascii="Times New Roman" w:hAnsi="Times New Roman" w:cs="Times New Roman"/>
                <w:sz w:val="24"/>
              </w:rPr>
            </w:pPr>
            <w:r>
              <w:rPr>
                <w:rFonts w:ascii="Times New Roman" w:hAnsi="Times New Roman" w:cs="Times New Roman"/>
                <w:sz w:val="24"/>
              </w:rPr>
              <w:t>8</w:t>
            </w:r>
          </w:p>
        </w:tc>
      </w:tr>
      <w:tr w:rsidR="002E2FF1" w:rsidRPr="004D0DAB" w14:paraId="5267670D" w14:textId="77777777" w:rsidTr="00602559">
        <w:trPr>
          <w:trHeight w:val="331"/>
          <w:jc w:val="center"/>
        </w:trPr>
        <w:tc>
          <w:tcPr>
            <w:tcW w:w="1252" w:type="dxa"/>
            <w:vAlign w:val="center"/>
          </w:tcPr>
          <w:p w14:paraId="458E9D68" w14:textId="2080C52A" w:rsidR="002E2FF1" w:rsidRPr="004D0DAB" w:rsidRDefault="006E59D0" w:rsidP="002E2FF1">
            <w:pPr>
              <w:rPr>
                <w:rFonts w:ascii="Times New Roman" w:hAnsi="Times New Roman" w:cs="Times New Roman"/>
                <w:sz w:val="24"/>
              </w:rPr>
            </w:pPr>
            <w:r>
              <w:rPr>
                <w:rFonts w:ascii="Times New Roman" w:hAnsi="Times New Roman" w:cs="Times New Roman"/>
                <w:sz w:val="24"/>
              </w:rPr>
              <w:t>TMB</w:t>
            </w:r>
            <w:r w:rsidR="002E2FF1">
              <w:rPr>
                <w:rFonts w:ascii="Times New Roman" w:hAnsi="Times New Roman" w:cs="Times New Roman"/>
                <w:sz w:val="24"/>
              </w:rPr>
              <w:t>1003</w:t>
            </w:r>
          </w:p>
        </w:tc>
        <w:tc>
          <w:tcPr>
            <w:tcW w:w="3705" w:type="dxa"/>
            <w:vAlign w:val="center"/>
          </w:tcPr>
          <w:p w14:paraId="0B397A59" w14:textId="23EB9F05" w:rsidR="002E2FF1" w:rsidRPr="004D0DAB" w:rsidRDefault="006E59D0" w:rsidP="002E2FF1">
            <w:pPr>
              <w:rPr>
                <w:rFonts w:ascii="Times New Roman" w:hAnsi="Times New Roman" w:cs="Times New Roman"/>
                <w:sz w:val="24"/>
              </w:rPr>
            </w:pPr>
            <w:r>
              <w:rPr>
                <w:rFonts w:ascii="Times New Roman" w:hAnsi="Times New Roman" w:cs="Times New Roman"/>
                <w:sz w:val="24"/>
              </w:rPr>
              <w:t>Türk Müziği Solfej ve Nazariyatı I</w:t>
            </w:r>
          </w:p>
        </w:tc>
        <w:tc>
          <w:tcPr>
            <w:tcW w:w="1219" w:type="dxa"/>
            <w:vAlign w:val="center"/>
          </w:tcPr>
          <w:p w14:paraId="37175A76" w14:textId="1E1B5966" w:rsidR="002E2FF1" w:rsidRPr="004D0DAB" w:rsidRDefault="00BA6D06" w:rsidP="002E2FF1">
            <w:pPr>
              <w:jc w:val="center"/>
              <w:rPr>
                <w:rFonts w:ascii="Times New Roman" w:hAnsi="Times New Roman" w:cs="Times New Roman"/>
                <w:sz w:val="24"/>
              </w:rPr>
            </w:pPr>
            <w:r>
              <w:rPr>
                <w:rFonts w:ascii="Times New Roman" w:hAnsi="Times New Roman" w:cs="Times New Roman"/>
                <w:sz w:val="24"/>
              </w:rPr>
              <w:t>2,04</w:t>
            </w:r>
          </w:p>
        </w:tc>
        <w:tc>
          <w:tcPr>
            <w:tcW w:w="1276" w:type="dxa"/>
            <w:vAlign w:val="center"/>
          </w:tcPr>
          <w:p w14:paraId="15F62834" w14:textId="54EE0C63" w:rsidR="002E2FF1" w:rsidRPr="004D0DAB" w:rsidRDefault="00BA6D06" w:rsidP="002E2FF1">
            <w:pPr>
              <w:jc w:val="center"/>
              <w:rPr>
                <w:rFonts w:ascii="Times New Roman" w:hAnsi="Times New Roman" w:cs="Times New Roman"/>
                <w:sz w:val="24"/>
              </w:rPr>
            </w:pPr>
            <w:r>
              <w:rPr>
                <w:rFonts w:ascii="Times New Roman" w:hAnsi="Times New Roman" w:cs="Times New Roman"/>
                <w:sz w:val="24"/>
              </w:rPr>
              <w:t>0,92</w:t>
            </w:r>
          </w:p>
        </w:tc>
        <w:tc>
          <w:tcPr>
            <w:tcW w:w="1318" w:type="dxa"/>
            <w:vAlign w:val="center"/>
          </w:tcPr>
          <w:p w14:paraId="1F71035F" w14:textId="714B3744" w:rsidR="002E2FF1" w:rsidRPr="004D0DAB" w:rsidRDefault="00BA6D06" w:rsidP="002E2FF1">
            <w:pPr>
              <w:jc w:val="center"/>
              <w:rPr>
                <w:rFonts w:ascii="Times New Roman" w:hAnsi="Times New Roman" w:cs="Times New Roman"/>
                <w:sz w:val="24"/>
              </w:rPr>
            </w:pPr>
            <w:r>
              <w:rPr>
                <w:rFonts w:ascii="Times New Roman" w:hAnsi="Times New Roman" w:cs="Times New Roman"/>
                <w:sz w:val="24"/>
              </w:rPr>
              <w:t>2</w:t>
            </w:r>
          </w:p>
        </w:tc>
        <w:tc>
          <w:tcPr>
            <w:tcW w:w="1210" w:type="dxa"/>
            <w:vAlign w:val="center"/>
          </w:tcPr>
          <w:p w14:paraId="4D9B1AFE" w14:textId="21EC39AF" w:rsidR="002E2FF1" w:rsidRPr="004D0DAB" w:rsidRDefault="00BA6D06" w:rsidP="002E2FF1">
            <w:pPr>
              <w:jc w:val="center"/>
              <w:rPr>
                <w:rFonts w:ascii="Times New Roman" w:hAnsi="Times New Roman" w:cs="Times New Roman"/>
                <w:sz w:val="24"/>
              </w:rPr>
            </w:pPr>
            <w:r>
              <w:rPr>
                <w:rFonts w:ascii="Times New Roman" w:hAnsi="Times New Roman" w:cs="Times New Roman"/>
                <w:sz w:val="24"/>
              </w:rPr>
              <w:t>24</w:t>
            </w:r>
          </w:p>
        </w:tc>
      </w:tr>
      <w:tr w:rsidR="002E2FF1" w:rsidRPr="004D0DAB" w14:paraId="04484D90" w14:textId="77777777" w:rsidTr="00602559">
        <w:trPr>
          <w:trHeight w:val="331"/>
          <w:jc w:val="center"/>
        </w:trPr>
        <w:tc>
          <w:tcPr>
            <w:tcW w:w="1252" w:type="dxa"/>
            <w:vAlign w:val="center"/>
          </w:tcPr>
          <w:p w14:paraId="63E94353" w14:textId="426FF3DB" w:rsidR="002E2FF1" w:rsidRPr="004D0DAB" w:rsidRDefault="006E59D0" w:rsidP="002E2FF1">
            <w:pPr>
              <w:rPr>
                <w:rFonts w:ascii="Times New Roman" w:hAnsi="Times New Roman" w:cs="Times New Roman"/>
                <w:sz w:val="24"/>
              </w:rPr>
            </w:pPr>
            <w:r>
              <w:rPr>
                <w:rFonts w:ascii="Times New Roman" w:hAnsi="Times New Roman" w:cs="Times New Roman"/>
                <w:sz w:val="24"/>
              </w:rPr>
              <w:t>TMB</w:t>
            </w:r>
            <w:r w:rsidR="002E2FF1">
              <w:rPr>
                <w:rFonts w:ascii="Times New Roman" w:hAnsi="Times New Roman" w:cs="Times New Roman"/>
                <w:sz w:val="24"/>
              </w:rPr>
              <w:t>1005</w:t>
            </w:r>
          </w:p>
        </w:tc>
        <w:tc>
          <w:tcPr>
            <w:tcW w:w="3705" w:type="dxa"/>
            <w:vAlign w:val="center"/>
          </w:tcPr>
          <w:p w14:paraId="06C8ACAF" w14:textId="7449CD1E" w:rsidR="002E2FF1" w:rsidRPr="004D0DAB" w:rsidRDefault="006E59D0" w:rsidP="002E2FF1">
            <w:pPr>
              <w:rPr>
                <w:rFonts w:ascii="Times New Roman" w:hAnsi="Times New Roman" w:cs="Times New Roman"/>
                <w:sz w:val="24"/>
              </w:rPr>
            </w:pPr>
            <w:r>
              <w:rPr>
                <w:rFonts w:ascii="Times New Roman" w:hAnsi="Times New Roman" w:cs="Times New Roman"/>
                <w:sz w:val="24"/>
              </w:rPr>
              <w:t>Genel Müzik Nazariyatı I</w:t>
            </w:r>
          </w:p>
        </w:tc>
        <w:tc>
          <w:tcPr>
            <w:tcW w:w="1219" w:type="dxa"/>
            <w:vAlign w:val="center"/>
          </w:tcPr>
          <w:p w14:paraId="5B956DC5" w14:textId="7BFB0ED3" w:rsidR="002E2FF1" w:rsidRPr="004D0DAB" w:rsidRDefault="00BA6D06" w:rsidP="002E2FF1">
            <w:pPr>
              <w:jc w:val="center"/>
              <w:rPr>
                <w:rFonts w:ascii="Times New Roman" w:hAnsi="Times New Roman" w:cs="Times New Roman"/>
                <w:sz w:val="24"/>
              </w:rPr>
            </w:pPr>
            <w:r>
              <w:rPr>
                <w:rFonts w:ascii="Times New Roman" w:hAnsi="Times New Roman" w:cs="Times New Roman"/>
                <w:sz w:val="24"/>
              </w:rPr>
              <w:t>1,04</w:t>
            </w:r>
          </w:p>
        </w:tc>
        <w:tc>
          <w:tcPr>
            <w:tcW w:w="1276" w:type="dxa"/>
            <w:vAlign w:val="center"/>
          </w:tcPr>
          <w:p w14:paraId="0EA10140" w14:textId="51E2D654" w:rsidR="002E2FF1" w:rsidRPr="004D0DAB" w:rsidRDefault="00BA6D06" w:rsidP="002E2FF1">
            <w:pPr>
              <w:jc w:val="center"/>
              <w:rPr>
                <w:rFonts w:ascii="Times New Roman" w:hAnsi="Times New Roman" w:cs="Times New Roman"/>
                <w:sz w:val="24"/>
              </w:rPr>
            </w:pPr>
            <w:r>
              <w:rPr>
                <w:rFonts w:ascii="Times New Roman" w:hAnsi="Times New Roman" w:cs="Times New Roman"/>
                <w:sz w:val="24"/>
              </w:rPr>
              <w:t>0,52</w:t>
            </w:r>
          </w:p>
        </w:tc>
        <w:tc>
          <w:tcPr>
            <w:tcW w:w="1318" w:type="dxa"/>
            <w:vAlign w:val="center"/>
          </w:tcPr>
          <w:p w14:paraId="51B9B031" w14:textId="6550A7D2" w:rsidR="002E2FF1" w:rsidRPr="004D0DAB" w:rsidRDefault="00BA6D06" w:rsidP="002E2FF1">
            <w:pPr>
              <w:jc w:val="center"/>
              <w:rPr>
                <w:rFonts w:ascii="Times New Roman" w:hAnsi="Times New Roman" w:cs="Times New Roman"/>
                <w:sz w:val="24"/>
              </w:rPr>
            </w:pPr>
            <w:r>
              <w:rPr>
                <w:rFonts w:ascii="Times New Roman" w:hAnsi="Times New Roman" w:cs="Times New Roman"/>
                <w:sz w:val="24"/>
              </w:rPr>
              <w:t>0,39</w:t>
            </w:r>
          </w:p>
        </w:tc>
        <w:tc>
          <w:tcPr>
            <w:tcW w:w="1210" w:type="dxa"/>
            <w:vAlign w:val="center"/>
          </w:tcPr>
          <w:p w14:paraId="5BA92DA1" w14:textId="7DB4587C" w:rsidR="002E2FF1" w:rsidRPr="004D0DAB" w:rsidRDefault="00BA6D06" w:rsidP="002E2FF1">
            <w:pPr>
              <w:jc w:val="center"/>
              <w:rPr>
                <w:rFonts w:ascii="Times New Roman" w:hAnsi="Times New Roman" w:cs="Times New Roman"/>
                <w:sz w:val="24"/>
              </w:rPr>
            </w:pPr>
            <w:r>
              <w:rPr>
                <w:rFonts w:ascii="Times New Roman" w:hAnsi="Times New Roman" w:cs="Times New Roman"/>
                <w:sz w:val="24"/>
              </w:rPr>
              <w:t>23</w:t>
            </w:r>
          </w:p>
        </w:tc>
      </w:tr>
      <w:tr w:rsidR="00937FC3" w:rsidRPr="004D0DAB" w14:paraId="0FDEEC39" w14:textId="77777777" w:rsidTr="00602559">
        <w:trPr>
          <w:trHeight w:val="308"/>
          <w:jc w:val="center"/>
        </w:trPr>
        <w:tc>
          <w:tcPr>
            <w:tcW w:w="1252" w:type="dxa"/>
            <w:vAlign w:val="center"/>
          </w:tcPr>
          <w:p w14:paraId="64D43925" w14:textId="429A334D" w:rsidR="00937FC3" w:rsidRPr="004D0DAB" w:rsidRDefault="006E59D0" w:rsidP="00602559">
            <w:pPr>
              <w:rPr>
                <w:rFonts w:ascii="Times New Roman" w:hAnsi="Times New Roman" w:cs="Times New Roman"/>
                <w:sz w:val="24"/>
              </w:rPr>
            </w:pPr>
            <w:r>
              <w:rPr>
                <w:rFonts w:ascii="Times New Roman" w:hAnsi="Times New Roman" w:cs="Times New Roman"/>
                <w:sz w:val="24"/>
              </w:rPr>
              <w:t>TMB</w:t>
            </w:r>
            <w:r w:rsidR="00937FC3" w:rsidRPr="004D0DAB">
              <w:rPr>
                <w:rFonts w:ascii="Times New Roman" w:hAnsi="Times New Roman" w:cs="Times New Roman"/>
                <w:sz w:val="24"/>
              </w:rPr>
              <w:t>1007</w:t>
            </w:r>
          </w:p>
        </w:tc>
        <w:tc>
          <w:tcPr>
            <w:tcW w:w="3705" w:type="dxa"/>
            <w:vAlign w:val="center"/>
          </w:tcPr>
          <w:p w14:paraId="3CA1243F" w14:textId="28815296" w:rsidR="00937FC3" w:rsidRPr="004D0DAB" w:rsidRDefault="006E59D0" w:rsidP="00602559">
            <w:pPr>
              <w:rPr>
                <w:rFonts w:ascii="Times New Roman" w:hAnsi="Times New Roman" w:cs="Times New Roman"/>
                <w:sz w:val="24"/>
              </w:rPr>
            </w:pPr>
            <w:r>
              <w:rPr>
                <w:rFonts w:ascii="Times New Roman" w:hAnsi="Times New Roman" w:cs="Times New Roman"/>
                <w:sz w:val="24"/>
              </w:rPr>
              <w:t>Türk Müzik Tarihi</w:t>
            </w:r>
          </w:p>
        </w:tc>
        <w:tc>
          <w:tcPr>
            <w:tcW w:w="1219" w:type="dxa"/>
            <w:vAlign w:val="center"/>
          </w:tcPr>
          <w:p w14:paraId="0CF85CA2" w14:textId="56A3E8B0" w:rsidR="00937FC3" w:rsidRPr="004D0DAB" w:rsidRDefault="00BA6D06" w:rsidP="00602559">
            <w:pPr>
              <w:jc w:val="center"/>
              <w:rPr>
                <w:rFonts w:ascii="Times New Roman" w:hAnsi="Times New Roman" w:cs="Times New Roman"/>
                <w:sz w:val="24"/>
              </w:rPr>
            </w:pPr>
            <w:r>
              <w:rPr>
                <w:rFonts w:ascii="Times New Roman" w:hAnsi="Times New Roman" w:cs="Times New Roman"/>
                <w:sz w:val="24"/>
              </w:rPr>
              <w:t>0,98</w:t>
            </w:r>
          </w:p>
        </w:tc>
        <w:tc>
          <w:tcPr>
            <w:tcW w:w="1276" w:type="dxa"/>
            <w:vAlign w:val="center"/>
          </w:tcPr>
          <w:p w14:paraId="2F065ADD" w14:textId="123DCA70" w:rsidR="00937FC3" w:rsidRPr="004D0DAB" w:rsidRDefault="00BA6D06" w:rsidP="00602559">
            <w:pPr>
              <w:jc w:val="center"/>
              <w:rPr>
                <w:rFonts w:ascii="Times New Roman" w:hAnsi="Times New Roman" w:cs="Times New Roman"/>
                <w:sz w:val="24"/>
              </w:rPr>
            </w:pPr>
            <w:r>
              <w:rPr>
                <w:rFonts w:ascii="Times New Roman" w:hAnsi="Times New Roman" w:cs="Times New Roman"/>
                <w:sz w:val="24"/>
              </w:rPr>
              <w:t>0,76</w:t>
            </w:r>
          </w:p>
        </w:tc>
        <w:tc>
          <w:tcPr>
            <w:tcW w:w="1318" w:type="dxa"/>
            <w:vAlign w:val="center"/>
          </w:tcPr>
          <w:p w14:paraId="21D8A9FA" w14:textId="65BFD2CC" w:rsidR="00937FC3" w:rsidRPr="004D0DAB" w:rsidRDefault="00BA6D06" w:rsidP="00602559">
            <w:pPr>
              <w:jc w:val="center"/>
              <w:rPr>
                <w:rFonts w:ascii="Times New Roman" w:hAnsi="Times New Roman" w:cs="Times New Roman"/>
                <w:sz w:val="24"/>
              </w:rPr>
            </w:pPr>
            <w:r>
              <w:rPr>
                <w:rFonts w:ascii="Times New Roman" w:hAnsi="Times New Roman" w:cs="Times New Roman"/>
                <w:sz w:val="24"/>
              </w:rPr>
              <w:t>1,62</w:t>
            </w:r>
          </w:p>
        </w:tc>
        <w:tc>
          <w:tcPr>
            <w:tcW w:w="1210" w:type="dxa"/>
            <w:vAlign w:val="center"/>
          </w:tcPr>
          <w:p w14:paraId="0FFD9F8F" w14:textId="3A878290" w:rsidR="00937FC3" w:rsidRPr="004D0DAB" w:rsidRDefault="00BA6D06" w:rsidP="00602559">
            <w:pPr>
              <w:jc w:val="center"/>
              <w:rPr>
                <w:rFonts w:ascii="Times New Roman" w:hAnsi="Times New Roman" w:cs="Times New Roman"/>
                <w:sz w:val="24"/>
              </w:rPr>
            </w:pPr>
            <w:r>
              <w:rPr>
                <w:rFonts w:ascii="Times New Roman" w:hAnsi="Times New Roman" w:cs="Times New Roman"/>
                <w:sz w:val="24"/>
              </w:rPr>
              <w:t>45</w:t>
            </w:r>
          </w:p>
        </w:tc>
      </w:tr>
      <w:tr w:rsidR="00F77DE3" w:rsidRPr="004D0DAB" w14:paraId="46C639A1" w14:textId="77777777" w:rsidTr="00690437">
        <w:trPr>
          <w:trHeight w:val="308"/>
          <w:jc w:val="center"/>
        </w:trPr>
        <w:tc>
          <w:tcPr>
            <w:tcW w:w="1252" w:type="dxa"/>
            <w:vAlign w:val="center"/>
          </w:tcPr>
          <w:p w14:paraId="7734F2DB" w14:textId="00BA85F0" w:rsidR="00F77DE3" w:rsidRDefault="00F77DE3" w:rsidP="00602559">
            <w:pPr>
              <w:rPr>
                <w:rFonts w:ascii="Times New Roman" w:hAnsi="Times New Roman" w:cs="Times New Roman"/>
                <w:sz w:val="24"/>
              </w:rPr>
            </w:pPr>
            <w:r>
              <w:rPr>
                <w:rFonts w:ascii="Times New Roman" w:hAnsi="Times New Roman" w:cs="Times New Roman"/>
                <w:sz w:val="24"/>
              </w:rPr>
              <w:t>TMB1009</w:t>
            </w:r>
          </w:p>
        </w:tc>
        <w:tc>
          <w:tcPr>
            <w:tcW w:w="3705" w:type="dxa"/>
            <w:vAlign w:val="center"/>
          </w:tcPr>
          <w:p w14:paraId="4555C115" w14:textId="5EC31E9D" w:rsidR="00F77DE3" w:rsidRDefault="00F77DE3" w:rsidP="00602559">
            <w:pPr>
              <w:rPr>
                <w:rFonts w:ascii="Times New Roman" w:hAnsi="Times New Roman" w:cs="Times New Roman"/>
                <w:sz w:val="24"/>
              </w:rPr>
            </w:pPr>
            <w:r>
              <w:rPr>
                <w:rFonts w:ascii="Times New Roman" w:hAnsi="Times New Roman" w:cs="Times New Roman"/>
                <w:sz w:val="24"/>
              </w:rPr>
              <w:t>Nota Okuma</w:t>
            </w:r>
          </w:p>
        </w:tc>
        <w:tc>
          <w:tcPr>
            <w:tcW w:w="1219" w:type="dxa"/>
            <w:vAlign w:val="center"/>
          </w:tcPr>
          <w:p w14:paraId="05DD107C" w14:textId="61E0DA50" w:rsidR="00F77DE3" w:rsidRDefault="000B7A80" w:rsidP="00602559">
            <w:pPr>
              <w:jc w:val="center"/>
              <w:rPr>
                <w:rFonts w:ascii="Times New Roman" w:hAnsi="Times New Roman" w:cs="Times New Roman"/>
                <w:sz w:val="24"/>
              </w:rPr>
            </w:pPr>
            <w:r>
              <w:rPr>
                <w:rFonts w:ascii="Times New Roman" w:hAnsi="Times New Roman" w:cs="Times New Roman"/>
                <w:sz w:val="24"/>
              </w:rPr>
              <w:t>1,45</w:t>
            </w:r>
          </w:p>
        </w:tc>
        <w:tc>
          <w:tcPr>
            <w:tcW w:w="1276" w:type="dxa"/>
            <w:vAlign w:val="center"/>
          </w:tcPr>
          <w:p w14:paraId="0CCE0DF6" w14:textId="6C6DE02F" w:rsidR="00F77DE3" w:rsidRDefault="000B7A80" w:rsidP="00602559">
            <w:pPr>
              <w:jc w:val="center"/>
              <w:rPr>
                <w:rFonts w:ascii="Times New Roman" w:hAnsi="Times New Roman" w:cs="Times New Roman"/>
                <w:sz w:val="24"/>
              </w:rPr>
            </w:pPr>
            <w:r>
              <w:rPr>
                <w:rFonts w:ascii="Times New Roman" w:hAnsi="Times New Roman" w:cs="Times New Roman"/>
                <w:sz w:val="24"/>
              </w:rPr>
              <w:t>1,05</w:t>
            </w:r>
          </w:p>
        </w:tc>
        <w:tc>
          <w:tcPr>
            <w:tcW w:w="1318" w:type="dxa"/>
            <w:vAlign w:val="center"/>
          </w:tcPr>
          <w:p w14:paraId="57FA5096" w14:textId="1B682500" w:rsidR="00F77DE3" w:rsidRDefault="000B7A80" w:rsidP="00602559">
            <w:pPr>
              <w:jc w:val="center"/>
              <w:rPr>
                <w:rFonts w:ascii="Times New Roman" w:hAnsi="Times New Roman" w:cs="Times New Roman"/>
                <w:sz w:val="24"/>
              </w:rPr>
            </w:pPr>
            <w:r>
              <w:rPr>
                <w:rFonts w:ascii="Times New Roman" w:hAnsi="Times New Roman" w:cs="Times New Roman"/>
                <w:sz w:val="24"/>
              </w:rPr>
              <w:t>0,3</w:t>
            </w:r>
          </w:p>
        </w:tc>
        <w:tc>
          <w:tcPr>
            <w:tcW w:w="1210" w:type="dxa"/>
            <w:vAlign w:val="center"/>
          </w:tcPr>
          <w:p w14:paraId="38F26981" w14:textId="1C02CA45" w:rsidR="00F77DE3" w:rsidRDefault="000B7A80" w:rsidP="00602559">
            <w:pPr>
              <w:jc w:val="center"/>
              <w:rPr>
                <w:rFonts w:ascii="Times New Roman" w:hAnsi="Times New Roman" w:cs="Times New Roman"/>
                <w:sz w:val="24"/>
              </w:rPr>
            </w:pPr>
            <w:r>
              <w:rPr>
                <w:rFonts w:ascii="Times New Roman" w:hAnsi="Times New Roman" w:cs="Times New Roman"/>
                <w:sz w:val="24"/>
              </w:rPr>
              <w:t>20</w:t>
            </w:r>
          </w:p>
        </w:tc>
      </w:tr>
      <w:tr w:rsidR="00937FC3" w:rsidRPr="004D0DAB" w14:paraId="21F330AD" w14:textId="77777777" w:rsidTr="00690437">
        <w:trPr>
          <w:trHeight w:val="331"/>
          <w:jc w:val="center"/>
        </w:trPr>
        <w:tc>
          <w:tcPr>
            <w:tcW w:w="1252" w:type="dxa"/>
            <w:vAlign w:val="center"/>
          </w:tcPr>
          <w:p w14:paraId="7618EDD1" w14:textId="67696CC0" w:rsidR="00937FC3" w:rsidRPr="00D92A55" w:rsidRDefault="006E59D0" w:rsidP="00602559">
            <w:pPr>
              <w:rPr>
                <w:rFonts w:ascii="Times New Roman" w:hAnsi="Times New Roman" w:cs="Times New Roman"/>
                <w:sz w:val="24"/>
              </w:rPr>
            </w:pPr>
            <w:r w:rsidRPr="00D92A55">
              <w:rPr>
                <w:rFonts w:ascii="Times New Roman" w:hAnsi="Times New Roman" w:cs="Times New Roman"/>
                <w:sz w:val="24"/>
              </w:rPr>
              <w:t>TMB</w:t>
            </w:r>
            <w:r w:rsidR="002E2FF1" w:rsidRPr="00D92A55">
              <w:rPr>
                <w:rFonts w:ascii="Times New Roman" w:hAnsi="Times New Roman" w:cs="Times New Roman"/>
                <w:sz w:val="24"/>
              </w:rPr>
              <w:t>2001</w:t>
            </w:r>
          </w:p>
        </w:tc>
        <w:tc>
          <w:tcPr>
            <w:tcW w:w="3705" w:type="dxa"/>
            <w:vAlign w:val="center"/>
          </w:tcPr>
          <w:p w14:paraId="35686416" w14:textId="1D040FE3" w:rsidR="00937FC3" w:rsidRPr="00D92A55" w:rsidRDefault="00885FED" w:rsidP="00602559">
            <w:pPr>
              <w:rPr>
                <w:rFonts w:ascii="Times New Roman" w:hAnsi="Times New Roman" w:cs="Times New Roman"/>
                <w:sz w:val="24"/>
              </w:rPr>
            </w:pPr>
            <w:r w:rsidRPr="00D92A55">
              <w:rPr>
                <w:rFonts w:ascii="Times New Roman" w:hAnsi="Times New Roman" w:cs="Times New Roman"/>
                <w:sz w:val="24"/>
              </w:rPr>
              <w:t>Esas Meslek Çalgısı II</w:t>
            </w:r>
            <w:r w:rsidR="00A8344F" w:rsidRPr="00D92A55">
              <w:rPr>
                <w:rFonts w:ascii="Times New Roman" w:hAnsi="Times New Roman" w:cs="Times New Roman"/>
                <w:sz w:val="24"/>
              </w:rPr>
              <w:t>I</w:t>
            </w:r>
          </w:p>
        </w:tc>
        <w:tc>
          <w:tcPr>
            <w:tcW w:w="1219" w:type="dxa"/>
            <w:vAlign w:val="center"/>
          </w:tcPr>
          <w:p w14:paraId="00D46EE5" w14:textId="5EDFC525" w:rsidR="00937FC3" w:rsidRPr="00D92A55" w:rsidRDefault="00690437" w:rsidP="00602559">
            <w:pPr>
              <w:jc w:val="center"/>
              <w:rPr>
                <w:rFonts w:ascii="Times New Roman" w:hAnsi="Times New Roman" w:cs="Times New Roman"/>
                <w:sz w:val="24"/>
              </w:rPr>
            </w:pPr>
            <w:r>
              <w:rPr>
                <w:rFonts w:ascii="Times New Roman" w:hAnsi="Times New Roman" w:cs="Times New Roman"/>
                <w:sz w:val="24"/>
              </w:rPr>
              <w:t>0,67</w:t>
            </w:r>
          </w:p>
        </w:tc>
        <w:tc>
          <w:tcPr>
            <w:tcW w:w="1276" w:type="dxa"/>
            <w:vAlign w:val="center"/>
          </w:tcPr>
          <w:p w14:paraId="70AF04EE" w14:textId="18D2EAD5" w:rsidR="00937FC3" w:rsidRPr="00D92A55" w:rsidRDefault="00690437" w:rsidP="00602559">
            <w:pPr>
              <w:jc w:val="center"/>
              <w:rPr>
                <w:rFonts w:ascii="Times New Roman" w:hAnsi="Times New Roman" w:cs="Times New Roman"/>
                <w:sz w:val="24"/>
              </w:rPr>
            </w:pPr>
            <w:r>
              <w:rPr>
                <w:rFonts w:ascii="Times New Roman" w:hAnsi="Times New Roman" w:cs="Times New Roman"/>
                <w:sz w:val="24"/>
              </w:rPr>
              <w:t>1</w:t>
            </w:r>
          </w:p>
        </w:tc>
        <w:tc>
          <w:tcPr>
            <w:tcW w:w="1318" w:type="dxa"/>
            <w:vAlign w:val="center"/>
          </w:tcPr>
          <w:p w14:paraId="055D1215" w14:textId="21F24BEE" w:rsidR="00937FC3" w:rsidRPr="00D92A55" w:rsidRDefault="00690437" w:rsidP="00602559">
            <w:pPr>
              <w:jc w:val="center"/>
              <w:rPr>
                <w:rFonts w:ascii="Times New Roman" w:hAnsi="Times New Roman" w:cs="Times New Roman"/>
                <w:sz w:val="24"/>
              </w:rPr>
            </w:pPr>
            <w:r>
              <w:rPr>
                <w:rFonts w:ascii="Times New Roman" w:hAnsi="Times New Roman" w:cs="Times New Roman"/>
                <w:sz w:val="24"/>
              </w:rPr>
              <w:t>0,33</w:t>
            </w:r>
          </w:p>
        </w:tc>
        <w:tc>
          <w:tcPr>
            <w:tcW w:w="1210" w:type="dxa"/>
            <w:vAlign w:val="center"/>
          </w:tcPr>
          <w:p w14:paraId="5E8B52C5" w14:textId="59D0515D" w:rsidR="00937FC3" w:rsidRPr="00D92A55" w:rsidRDefault="00690437" w:rsidP="00602559">
            <w:pPr>
              <w:jc w:val="center"/>
              <w:rPr>
                <w:rFonts w:ascii="Times New Roman" w:hAnsi="Times New Roman" w:cs="Times New Roman"/>
                <w:sz w:val="24"/>
              </w:rPr>
            </w:pPr>
            <w:r>
              <w:rPr>
                <w:rFonts w:ascii="Times New Roman" w:hAnsi="Times New Roman" w:cs="Times New Roman"/>
                <w:sz w:val="24"/>
              </w:rPr>
              <w:t>3</w:t>
            </w:r>
          </w:p>
        </w:tc>
      </w:tr>
      <w:tr w:rsidR="00937FC3" w:rsidRPr="004D0DAB" w14:paraId="799A307A" w14:textId="77777777" w:rsidTr="00690437">
        <w:trPr>
          <w:trHeight w:val="331"/>
          <w:jc w:val="center"/>
        </w:trPr>
        <w:tc>
          <w:tcPr>
            <w:tcW w:w="1252" w:type="dxa"/>
            <w:vAlign w:val="center"/>
          </w:tcPr>
          <w:p w14:paraId="099F1FEA" w14:textId="2A1363C3" w:rsidR="00937FC3" w:rsidRPr="004D0DAB" w:rsidRDefault="006E59D0" w:rsidP="00602559">
            <w:pPr>
              <w:rPr>
                <w:rFonts w:ascii="Times New Roman" w:hAnsi="Times New Roman" w:cs="Times New Roman"/>
                <w:sz w:val="24"/>
              </w:rPr>
            </w:pPr>
            <w:r>
              <w:rPr>
                <w:rFonts w:ascii="Times New Roman" w:hAnsi="Times New Roman" w:cs="Times New Roman"/>
                <w:sz w:val="24"/>
              </w:rPr>
              <w:t>TMB</w:t>
            </w:r>
            <w:r w:rsidR="000E4393">
              <w:rPr>
                <w:rFonts w:ascii="Times New Roman" w:hAnsi="Times New Roman" w:cs="Times New Roman"/>
                <w:sz w:val="24"/>
              </w:rPr>
              <w:t>2</w:t>
            </w:r>
            <w:r w:rsidR="002E2FF1">
              <w:rPr>
                <w:rFonts w:ascii="Times New Roman" w:hAnsi="Times New Roman" w:cs="Times New Roman"/>
                <w:sz w:val="24"/>
              </w:rPr>
              <w:t>003</w:t>
            </w:r>
          </w:p>
        </w:tc>
        <w:tc>
          <w:tcPr>
            <w:tcW w:w="3705" w:type="dxa"/>
            <w:vAlign w:val="center"/>
          </w:tcPr>
          <w:p w14:paraId="3897F6ED" w14:textId="2B1CE96F" w:rsidR="00937FC3" w:rsidRPr="004D0DAB" w:rsidRDefault="00885FED" w:rsidP="00602559">
            <w:pPr>
              <w:rPr>
                <w:rFonts w:ascii="Times New Roman" w:hAnsi="Times New Roman" w:cs="Times New Roman"/>
                <w:sz w:val="24"/>
              </w:rPr>
            </w:pPr>
            <w:r>
              <w:rPr>
                <w:rFonts w:ascii="Times New Roman" w:hAnsi="Times New Roman" w:cs="Times New Roman"/>
                <w:sz w:val="24"/>
              </w:rPr>
              <w:t>Türk Müziği Solfej ve Nazariyatı II</w:t>
            </w:r>
            <w:r w:rsidR="00A8344F">
              <w:rPr>
                <w:rFonts w:ascii="Times New Roman" w:hAnsi="Times New Roman" w:cs="Times New Roman"/>
                <w:sz w:val="24"/>
              </w:rPr>
              <w:t>I</w:t>
            </w:r>
            <w:r w:rsidR="00424308">
              <w:rPr>
                <w:rFonts w:ascii="Times New Roman" w:hAnsi="Times New Roman" w:cs="Times New Roman"/>
                <w:sz w:val="24"/>
              </w:rPr>
              <w:t xml:space="preserve"> </w:t>
            </w:r>
          </w:p>
        </w:tc>
        <w:tc>
          <w:tcPr>
            <w:tcW w:w="1219" w:type="dxa"/>
            <w:vAlign w:val="center"/>
          </w:tcPr>
          <w:p w14:paraId="38E8AE4D" w14:textId="4BA5A4CE" w:rsidR="00937FC3" w:rsidRPr="004D0DAB" w:rsidRDefault="000E4393" w:rsidP="00602559">
            <w:pPr>
              <w:jc w:val="center"/>
              <w:rPr>
                <w:rFonts w:ascii="Times New Roman" w:hAnsi="Times New Roman" w:cs="Times New Roman"/>
                <w:sz w:val="24"/>
              </w:rPr>
            </w:pPr>
            <w:r>
              <w:rPr>
                <w:rFonts w:ascii="Times New Roman" w:hAnsi="Times New Roman" w:cs="Times New Roman"/>
                <w:sz w:val="24"/>
              </w:rPr>
              <w:t>0,55</w:t>
            </w:r>
          </w:p>
        </w:tc>
        <w:tc>
          <w:tcPr>
            <w:tcW w:w="1276" w:type="dxa"/>
            <w:vAlign w:val="center"/>
          </w:tcPr>
          <w:p w14:paraId="51738F65" w14:textId="0F927528" w:rsidR="00937FC3" w:rsidRPr="004D0DAB" w:rsidRDefault="000E4393" w:rsidP="00602559">
            <w:pPr>
              <w:jc w:val="center"/>
              <w:rPr>
                <w:rFonts w:ascii="Times New Roman" w:hAnsi="Times New Roman" w:cs="Times New Roman"/>
                <w:sz w:val="24"/>
              </w:rPr>
            </w:pPr>
            <w:r>
              <w:rPr>
                <w:rFonts w:ascii="Times New Roman" w:hAnsi="Times New Roman" w:cs="Times New Roman"/>
                <w:sz w:val="24"/>
              </w:rPr>
              <w:t>1,8</w:t>
            </w:r>
          </w:p>
        </w:tc>
        <w:tc>
          <w:tcPr>
            <w:tcW w:w="1318" w:type="dxa"/>
            <w:vAlign w:val="center"/>
          </w:tcPr>
          <w:p w14:paraId="59510436" w14:textId="5FC101A4" w:rsidR="00937FC3" w:rsidRPr="004D0DAB" w:rsidRDefault="000E4393" w:rsidP="00602559">
            <w:pPr>
              <w:jc w:val="center"/>
              <w:rPr>
                <w:rFonts w:ascii="Times New Roman" w:hAnsi="Times New Roman" w:cs="Times New Roman"/>
                <w:sz w:val="24"/>
              </w:rPr>
            </w:pPr>
            <w:r>
              <w:rPr>
                <w:rFonts w:ascii="Times New Roman" w:hAnsi="Times New Roman" w:cs="Times New Roman"/>
                <w:sz w:val="24"/>
              </w:rPr>
              <w:t>0,25</w:t>
            </w:r>
          </w:p>
        </w:tc>
        <w:tc>
          <w:tcPr>
            <w:tcW w:w="1210" w:type="dxa"/>
            <w:vAlign w:val="center"/>
          </w:tcPr>
          <w:p w14:paraId="141B6263" w14:textId="23C34606" w:rsidR="00937FC3" w:rsidRPr="004D0DAB" w:rsidRDefault="000E4393" w:rsidP="00602559">
            <w:pPr>
              <w:jc w:val="center"/>
              <w:rPr>
                <w:rFonts w:ascii="Times New Roman" w:hAnsi="Times New Roman" w:cs="Times New Roman"/>
                <w:sz w:val="24"/>
              </w:rPr>
            </w:pPr>
            <w:r>
              <w:rPr>
                <w:rFonts w:ascii="Times New Roman" w:hAnsi="Times New Roman" w:cs="Times New Roman"/>
                <w:sz w:val="24"/>
              </w:rPr>
              <w:t>20</w:t>
            </w:r>
          </w:p>
        </w:tc>
      </w:tr>
      <w:tr w:rsidR="00937FC3" w:rsidRPr="004D0DAB" w14:paraId="3AAC7D4C" w14:textId="77777777" w:rsidTr="00690437">
        <w:trPr>
          <w:trHeight w:val="331"/>
          <w:jc w:val="center"/>
        </w:trPr>
        <w:tc>
          <w:tcPr>
            <w:tcW w:w="1252" w:type="dxa"/>
            <w:vAlign w:val="center"/>
          </w:tcPr>
          <w:p w14:paraId="2B42A139" w14:textId="7D3BC85E" w:rsidR="00937FC3" w:rsidRPr="004D0DAB" w:rsidRDefault="006E59D0" w:rsidP="00602559">
            <w:pPr>
              <w:rPr>
                <w:rFonts w:ascii="Times New Roman" w:hAnsi="Times New Roman" w:cs="Times New Roman"/>
                <w:sz w:val="24"/>
              </w:rPr>
            </w:pPr>
            <w:r>
              <w:rPr>
                <w:rFonts w:ascii="Times New Roman" w:hAnsi="Times New Roman" w:cs="Times New Roman"/>
                <w:sz w:val="24"/>
              </w:rPr>
              <w:t>TMB</w:t>
            </w:r>
            <w:r w:rsidR="002E2FF1">
              <w:rPr>
                <w:rFonts w:ascii="Times New Roman" w:hAnsi="Times New Roman" w:cs="Times New Roman"/>
                <w:sz w:val="24"/>
              </w:rPr>
              <w:t>2005</w:t>
            </w:r>
          </w:p>
        </w:tc>
        <w:tc>
          <w:tcPr>
            <w:tcW w:w="3705" w:type="dxa"/>
            <w:vAlign w:val="center"/>
          </w:tcPr>
          <w:p w14:paraId="362FC693" w14:textId="1E1CC667" w:rsidR="00937FC3" w:rsidRPr="004D0DAB" w:rsidRDefault="00A8344F" w:rsidP="00602559">
            <w:pPr>
              <w:rPr>
                <w:rFonts w:ascii="Times New Roman" w:hAnsi="Times New Roman" w:cs="Times New Roman"/>
                <w:sz w:val="24"/>
              </w:rPr>
            </w:pPr>
            <w:r>
              <w:rPr>
                <w:rFonts w:ascii="Times New Roman" w:hAnsi="Times New Roman" w:cs="Times New Roman"/>
                <w:sz w:val="24"/>
              </w:rPr>
              <w:t>Genel Müzik Nazariyatı III</w:t>
            </w:r>
            <w:r w:rsidR="00690437">
              <w:rPr>
                <w:rFonts w:ascii="Times New Roman" w:hAnsi="Times New Roman" w:cs="Times New Roman"/>
                <w:sz w:val="24"/>
              </w:rPr>
              <w:t xml:space="preserve"> </w:t>
            </w:r>
          </w:p>
        </w:tc>
        <w:tc>
          <w:tcPr>
            <w:tcW w:w="1219" w:type="dxa"/>
            <w:vAlign w:val="center"/>
          </w:tcPr>
          <w:p w14:paraId="61E1B816" w14:textId="71E2C5B1" w:rsidR="00937FC3" w:rsidRPr="004D0DAB" w:rsidRDefault="001363BF" w:rsidP="00602559">
            <w:pPr>
              <w:jc w:val="center"/>
              <w:rPr>
                <w:rFonts w:ascii="Times New Roman" w:hAnsi="Times New Roman" w:cs="Times New Roman"/>
                <w:sz w:val="24"/>
              </w:rPr>
            </w:pPr>
            <w:r>
              <w:rPr>
                <w:rFonts w:ascii="Times New Roman" w:hAnsi="Times New Roman" w:cs="Times New Roman"/>
                <w:sz w:val="24"/>
              </w:rPr>
              <w:t>1</w:t>
            </w:r>
          </w:p>
        </w:tc>
        <w:tc>
          <w:tcPr>
            <w:tcW w:w="1276" w:type="dxa"/>
            <w:vAlign w:val="center"/>
          </w:tcPr>
          <w:p w14:paraId="2B601729" w14:textId="6A185E46" w:rsidR="00937FC3" w:rsidRPr="004D0DAB" w:rsidRDefault="001363BF" w:rsidP="00602559">
            <w:pPr>
              <w:jc w:val="center"/>
              <w:rPr>
                <w:rFonts w:ascii="Times New Roman" w:hAnsi="Times New Roman" w:cs="Times New Roman"/>
                <w:sz w:val="24"/>
              </w:rPr>
            </w:pPr>
            <w:r>
              <w:rPr>
                <w:rFonts w:ascii="Times New Roman" w:hAnsi="Times New Roman" w:cs="Times New Roman"/>
                <w:sz w:val="24"/>
              </w:rPr>
              <w:t>1,42</w:t>
            </w:r>
          </w:p>
        </w:tc>
        <w:tc>
          <w:tcPr>
            <w:tcW w:w="1318" w:type="dxa"/>
            <w:vAlign w:val="center"/>
          </w:tcPr>
          <w:p w14:paraId="20653A57" w14:textId="5CC92F1D" w:rsidR="00937FC3" w:rsidRPr="004D0DAB" w:rsidRDefault="001363BF" w:rsidP="00602559">
            <w:pPr>
              <w:jc w:val="center"/>
              <w:rPr>
                <w:rFonts w:ascii="Times New Roman" w:hAnsi="Times New Roman" w:cs="Times New Roman"/>
                <w:sz w:val="24"/>
              </w:rPr>
            </w:pPr>
            <w:r>
              <w:rPr>
                <w:rFonts w:ascii="Times New Roman" w:hAnsi="Times New Roman" w:cs="Times New Roman"/>
                <w:sz w:val="24"/>
              </w:rPr>
              <w:t>0,63</w:t>
            </w:r>
          </w:p>
        </w:tc>
        <w:tc>
          <w:tcPr>
            <w:tcW w:w="1210" w:type="dxa"/>
            <w:vAlign w:val="center"/>
          </w:tcPr>
          <w:p w14:paraId="667BE927" w14:textId="428C1790" w:rsidR="00937FC3" w:rsidRPr="004D0DAB" w:rsidRDefault="001363BF" w:rsidP="00602559">
            <w:pPr>
              <w:jc w:val="center"/>
              <w:rPr>
                <w:rFonts w:ascii="Times New Roman" w:hAnsi="Times New Roman" w:cs="Times New Roman"/>
                <w:sz w:val="24"/>
              </w:rPr>
            </w:pPr>
            <w:r>
              <w:rPr>
                <w:rFonts w:ascii="Times New Roman" w:hAnsi="Times New Roman" w:cs="Times New Roman"/>
                <w:sz w:val="24"/>
              </w:rPr>
              <w:t>19</w:t>
            </w:r>
          </w:p>
        </w:tc>
      </w:tr>
      <w:tr w:rsidR="00937FC3" w:rsidRPr="004D0DAB" w14:paraId="00371A48" w14:textId="77777777" w:rsidTr="00602559">
        <w:trPr>
          <w:trHeight w:val="331"/>
          <w:jc w:val="center"/>
        </w:trPr>
        <w:tc>
          <w:tcPr>
            <w:tcW w:w="1252" w:type="dxa"/>
            <w:vAlign w:val="center"/>
          </w:tcPr>
          <w:p w14:paraId="064F9751" w14:textId="17178035" w:rsidR="00937FC3" w:rsidRPr="00690437" w:rsidRDefault="006E59D0" w:rsidP="00602559">
            <w:pPr>
              <w:rPr>
                <w:rFonts w:ascii="Times New Roman" w:hAnsi="Times New Roman" w:cs="Times New Roman"/>
                <w:sz w:val="24"/>
              </w:rPr>
            </w:pPr>
            <w:r w:rsidRPr="00690437">
              <w:rPr>
                <w:rFonts w:ascii="Times New Roman" w:hAnsi="Times New Roman" w:cs="Times New Roman"/>
                <w:sz w:val="24"/>
              </w:rPr>
              <w:t>TMB</w:t>
            </w:r>
            <w:r w:rsidR="002E2FF1" w:rsidRPr="00690437">
              <w:rPr>
                <w:rFonts w:ascii="Times New Roman" w:hAnsi="Times New Roman" w:cs="Times New Roman"/>
                <w:sz w:val="24"/>
              </w:rPr>
              <w:t>2007</w:t>
            </w:r>
          </w:p>
        </w:tc>
        <w:tc>
          <w:tcPr>
            <w:tcW w:w="3705" w:type="dxa"/>
            <w:vAlign w:val="center"/>
          </w:tcPr>
          <w:p w14:paraId="366CB593" w14:textId="08DE9F94" w:rsidR="00937FC3" w:rsidRPr="00690437" w:rsidRDefault="00A8344F" w:rsidP="00602559">
            <w:pPr>
              <w:rPr>
                <w:rFonts w:ascii="Times New Roman" w:hAnsi="Times New Roman" w:cs="Times New Roman"/>
                <w:sz w:val="24"/>
              </w:rPr>
            </w:pPr>
            <w:r w:rsidRPr="00690437">
              <w:rPr>
                <w:rFonts w:ascii="Times New Roman" w:hAnsi="Times New Roman" w:cs="Times New Roman"/>
                <w:sz w:val="24"/>
              </w:rPr>
              <w:t>Ses Eğitimi</w:t>
            </w:r>
          </w:p>
        </w:tc>
        <w:tc>
          <w:tcPr>
            <w:tcW w:w="1219" w:type="dxa"/>
            <w:vAlign w:val="center"/>
          </w:tcPr>
          <w:p w14:paraId="037E9642" w14:textId="22A5EC0F" w:rsidR="00937FC3" w:rsidRPr="004D0DAB" w:rsidRDefault="00690437" w:rsidP="00602559">
            <w:pPr>
              <w:jc w:val="center"/>
              <w:rPr>
                <w:rFonts w:ascii="Times New Roman" w:hAnsi="Times New Roman" w:cs="Times New Roman"/>
                <w:sz w:val="24"/>
              </w:rPr>
            </w:pPr>
            <w:r>
              <w:rPr>
                <w:rFonts w:ascii="Times New Roman" w:hAnsi="Times New Roman" w:cs="Times New Roman"/>
                <w:sz w:val="24"/>
              </w:rPr>
              <w:t>0,33</w:t>
            </w:r>
          </w:p>
        </w:tc>
        <w:tc>
          <w:tcPr>
            <w:tcW w:w="1276" w:type="dxa"/>
            <w:vAlign w:val="center"/>
          </w:tcPr>
          <w:p w14:paraId="2A570AE4" w14:textId="0312DD78" w:rsidR="00937FC3" w:rsidRPr="004D0DAB" w:rsidRDefault="00690437" w:rsidP="00602559">
            <w:pPr>
              <w:jc w:val="center"/>
              <w:rPr>
                <w:rFonts w:ascii="Times New Roman" w:hAnsi="Times New Roman" w:cs="Times New Roman"/>
                <w:sz w:val="24"/>
              </w:rPr>
            </w:pPr>
            <w:r>
              <w:rPr>
                <w:rFonts w:ascii="Times New Roman" w:hAnsi="Times New Roman" w:cs="Times New Roman"/>
                <w:sz w:val="24"/>
              </w:rPr>
              <w:t>0,67</w:t>
            </w:r>
          </w:p>
        </w:tc>
        <w:tc>
          <w:tcPr>
            <w:tcW w:w="1318" w:type="dxa"/>
            <w:vAlign w:val="center"/>
          </w:tcPr>
          <w:p w14:paraId="6849870C" w14:textId="7EB87F06" w:rsidR="00937FC3" w:rsidRPr="004D0DAB" w:rsidRDefault="00D92A55" w:rsidP="00602559">
            <w:pPr>
              <w:jc w:val="center"/>
              <w:rPr>
                <w:rFonts w:ascii="Times New Roman" w:hAnsi="Times New Roman" w:cs="Times New Roman"/>
                <w:sz w:val="24"/>
              </w:rPr>
            </w:pPr>
            <w:r>
              <w:rPr>
                <w:rFonts w:ascii="Times New Roman" w:hAnsi="Times New Roman" w:cs="Times New Roman"/>
                <w:sz w:val="24"/>
              </w:rPr>
              <w:t>0,67</w:t>
            </w:r>
          </w:p>
        </w:tc>
        <w:tc>
          <w:tcPr>
            <w:tcW w:w="1210" w:type="dxa"/>
            <w:vAlign w:val="center"/>
          </w:tcPr>
          <w:p w14:paraId="67CEB65E" w14:textId="1945CB40" w:rsidR="00937FC3" w:rsidRPr="004D0DAB" w:rsidRDefault="00D92A55" w:rsidP="00602559">
            <w:pPr>
              <w:jc w:val="center"/>
              <w:rPr>
                <w:rFonts w:ascii="Times New Roman" w:hAnsi="Times New Roman" w:cs="Times New Roman"/>
                <w:sz w:val="24"/>
              </w:rPr>
            </w:pPr>
            <w:r>
              <w:rPr>
                <w:rFonts w:ascii="Times New Roman" w:hAnsi="Times New Roman" w:cs="Times New Roman"/>
                <w:sz w:val="24"/>
              </w:rPr>
              <w:t>6</w:t>
            </w:r>
          </w:p>
        </w:tc>
      </w:tr>
      <w:tr w:rsidR="00937FC3" w:rsidRPr="004D0DAB" w14:paraId="6DF1B465" w14:textId="77777777" w:rsidTr="00602559">
        <w:trPr>
          <w:trHeight w:val="331"/>
          <w:jc w:val="center"/>
        </w:trPr>
        <w:tc>
          <w:tcPr>
            <w:tcW w:w="1252" w:type="dxa"/>
            <w:vAlign w:val="center"/>
          </w:tcPr>
          <w:p w14:paraId="5CF7DF5F" w14:textId="397DE9D7" w:rsidR="00937FC3" w:rsidRPr="00690437" w:rsidRDefault="006E59D0" w:rsidP="00602559">
            <w:pPr>
              <w:rPr>
                <w:rFonts w:ascii="Times New Roman" w:hAnsi="Times New Roman" w:cs="Times New Roman"/>
                <w:sz w:val="24"/>
              </w:rPr>
            </w:pPr>
            <w:r w:rsidRPr="00690437">
              <w:rPr>
                <w:rFonts w:ascii="Times New Roman" w:hAnsi="Times New Roman" w:cs="Times New Roman"/>
                <w:sz w:val="24"/>
              </w:rPr>
              <w:t>TMB</w:t>
            </w:r>
            <w:r w:rsidR="002E2FF1" w:rsidRPr="00690437">
              <w:rPr>
                <w:rFonts w:ascii="Times New Roman" w:hAnsi="Times New Roman" w:cs="Times New Roman"/>
                <w:sz w:val="24"/>
              </w:rPr>
              <w:t>2009</w:t>
            </w:r>
          </w:p>
        </w:tc>
        <w:tc>
          <w:tcPr>
            <w:tcW w:w="3705" w:type="dxa"/>
            <w:vAlign w:val="center"/>
          </w:tcPr>
          <w:p w14:paraId="2C412797" w14:textId="0546D457" w:rsidR="00937FC3" w:rsidRPr="00690437" w:rsidRDefault="00A8344F" w:rsidP="00602559">
            <w:pPr>
              <w:rPr>
                <w:rFonts w:ascii="Times New Roman" w:hAnsi="Times New Roman" w:cs="Times New Roman"/>
                <w:sz w:val="24"/>
              </w:rPr>
            </w:pPr>
            <w:r w:rsidRPr="00690437">
              <w:rPr>
                <w:rFonts w:ascii="Times New Roman" w:hAnsi="Times New Roman" w:cs="Times New Roman"/>
                <w:sz w:val="24"/>
              </w:rPr>
              <w:t>Repertuvar I</w:t>
            </w:r>
          </w:p>
        </w:tc>
        <w:tc>
          <w:tcPr>
            <w:tcW w:w="1219" w:type="dxa"/>
            <w:vAlign w:val="center"/>
          </w:tcPr>
          <w:p w14:paraId="5A98992E" w14:textId="2EB609BF" w:rsidR="00937FC3" w:rsidRPr="004D0DAB" w:rsidRDefault="00424308" w:rsidP="00602559">
            <w:pPr>
              <w:jc w:val="center"/>
              <w:rPr>
                <w:rFonts w:ascii="Times New Roman" w:hAnsi="Times New Roman" w:cs="Times New Roman"/>
                <w:sz w:val="24"/>
              </w:rPr>
            </w:pPr>
            <w:r>
              <w:rPr>
                <w:rFonts w:ascii="Times New Roman" w:hAnsi="Times New Roman" w:cs="Times New Roman"/>
                <w:sz w:val="24"/>
              </w:rPr>
              <w:t>0,57</w:t>
            </w:r>
          </w:p>
        </w:tc>
        <w:tc>
          <w:tcPr>
            <w:tcW w:w="1276" w:type="dxa"/>
            <w:vAlign w:val="center"/>
          </w:tcPr>
          <w:p w14:paraId="2B3964EF" w14:textId="491BF46B" w:rsidR="00937FC3" w:rsidRPr="004D0DAB" w:rsidRDefault="00424308" w:rsidP="00602559">
            <w:pPr>
              <w:jc w:val="center"/>
              <w:rPr>
                <w:rFonts w:ascii="Times New Roman" w:hAnsi="Times New Roman" w:cs="Times New Roman"/>
                <w:sz w:val="24"/>
              </w:rPr>
            </w:pPr>
            <w:r>
              <w:rPr>
                <w:rFonts w:ascii="Times New Roman" w:hAnsi="Times New Roman" w:cs="Times New Roman"/>
                <w:sz w:val="24"/>
              </w:rPr>
              <w:t>0,5</w:t>
            </w:r>
          </w:p>
        </w:tc>
        <w:tc>
          <w:tcPr>
            <w:tcW w:w="1318" w:type="dxa"/>
            <w:vAlign w:val="center"/>
          </w:tcPr>
          <w:p w14:paraId="53E1FBE4" w14:textId="24903C11" w:rsidR="00937FC3" w:rsidRPr="004D0DAB" w:rsidRDefault="00424308" w:rsidP="00602559">
            <w:pPr>
              <w:jc w:val="center"/>
              <w:rPr>
                <w:rFonts w:ascii="Times New Roman" w:hAnsi="Times New Roman" w:cs="Times New Roman"/>
                <w:sz w:val="24"/>
              </w:rPr>
            </w:pPr>
            <w:r>
              <w:rPr>
                <w:rFonts w:ascii="Times New Roman" w:hAnsi="Times New Roman" w:cs="Times New Roman"/>
                <w:sz w:val="24"/>
              </w:rPr>
              <w:t>0,21</w:t>
            </w:r>
          </w:p>
        </w:tc>
        <w:tc>
          <w:tcPr>
            <w:tcW w:w="1210" w:type="dxa"/>
            <w:vAlign w:val="center"/>
          </w:tcPr>
          <w:p w14:paraId="1F893638" w14:textId="193C992C" w:rsidR="00937FC3" w:rsidRPr="004D0DAB" w:rsidRDefault="00424308" w:rsidP="00602559">
            <w:pPr>
              <w:jc w:val="center"/>
              <w:rPr>
                <w:rFonts w:ascii="Times New Roman" w:hAnsi="Times New Roman" w:cs="Times New Roman"/>
                <w:sz w:val="24"/>
              </w:rPr>
            </w:pPr>
            <w:r>
              <w:rPr>
                <w:rFonts w:ascii="Times New Roman" w:hAnsi="Times New Roman" w:cs="Times New Roman"/>
                <w:sz w:val="24"/>
              </w:rPr>
              <w:t>14</w:t>
            </w:r>
          </w:p>
        </w:tc>
      </w:tr>
      <w:tr w:rsidR="00937FC3" w:rsidRPr="004D0DAB" w14:paraId="3DBD2A5F" w14:textId="77777777" w:rsidTr="00602559">
        <w:trPr>
          <w:trHeight w:val="331"/>
          <w:jc w:val="center"/>
        </w:trPr>
        <w:tc>
          <w:tcPr>
            <w:tcW w:w="1252" w:type="dxa"/>
            <w:vAlign w:val="center"/>
          </w:tcPr>
          <w:p w14:paraId="6CA26D6A" w14:textId="01741B55" w:rsidR="00937FC3" w:rsidRPr="00690437" w:rsidRDefault="006E59D0" w:rsidP="00602559">
            <w:pPr>
              <w:rPr>
                <w:rFonts w:ascii="Times New Roman" w:hAnsi="Times New Roman" w:cs="Times New Roman"/>
                <w:sz w:val="24"/>
              </w:rPr>
            </w:pPr>
            <w:r w:rsidRPr="00690437">
              <w:rPr>
                <w:rFonts w:ascii="Times New Roman" w:hAnsi="Times New Roman" w:cs="Times New Roman"/>
                <w:sz w:val="24"/>
              </w:rPr>
              <w:t>TMB</w:t>
            </w:r>
            <w:r w:rsidR="002E2FF1" w:rsidRPr="00690437">
              <w:rPr>
                <w:rFonts w:ascii="Times New Roman" w:hAnsi="Times New Roman" w:cs="Times New Roman"/>
                <w:sz w:val="24"/>
              </w:rPr>
              <w:t>3001</w:t>
            </w:r>
          </w:p>
        </w:tc>
        <w:tc>
          <w:tcPr>
            <w:tcW w:w="3705" w:type="dxa"/>
            <w:vAlign w:val="center"/>
          </w:tcPr>
          <w:p w14:paraId="2E4C7CE9" w14:textId="52F98CA9" w:rsidR="00937FC3" w:rsidRPr="00690437" w:rsidRDefault="00BA6D06" w:rsidP="00BA6D06">
            <w:pPr>
              <w:rPr>
                <w:rFonts w:ascii="Times New Roman" w:hAnsi="Times New Roman" w:cs="Times New Roman"/>
                <w:sz w:val="24"/>
              </w:rPr>
            </w:pPr>
            <w:r w:rsidRPr="00690437">
              <w:rPr>
                <w:rFonts w:ascii="Times New Roman" w:hAnsi="Times New Roman" w:cs="Times New Roman"/>
                <w:sz w:val="24"/>
              </w:rPr>
              <w:t>Esas Meslek Çalgısı V</w:t>
            </w:r>
          </w:p>
        </w:tc>
        <w:tc>
          <w:tcPr>
            <w:tcW w:w="1219" w:type="dxa"/>
            <w:vAlign w:val="center"/>
          </w:tcPr>
          <w:p w14:paraId="4760C4CB" w14:textId="45C1380D" w:rsidR="00937FC3" w:rsidRPr="004D0DAB" w:rsidRDefault="00690437" w:rsidP="00602559">
            <w:pPr>
              <w:jc w:val="center"/>
              <w:rPr>
                <w:rFonts w:ascii="Times New Roman" w:hAnsi="Times New Roman" w:cs="Times New Roman"/>
                <w:sz w:val="24"/>
              </w:rPr>
            </w:pPr>
            <w:r>
              <w:rPr>
                <w:rFonts w:ascii="Times New Roman" w:hAnsi="Times New Roman" w:cs="Times New Roman"/>
                <w:sz w:val="24"/>
              </w:rPr>
              <w:t>1</w:t>
            </w:r>
          </w:p>
        </w:tc>
        <w:tc>
          <w:tcPr>
            <w:tcW w:w="1276" w:type="dxa"/>
            <w:vAlign w:val="center"/>
          </w:tcPr>
          <w:p w14:paraId="666A8AE4" w14:textId="51231171" w:rsidR="00937FC3" w:rsidRPr="004D0DAB" w:rsidRDefault="00690437" w:rsidP="00602559">
            <w:pPr>
              <w:jc w:val="center"/>
              <w:rPr>
                <w:rFonts w:ascii="Times New Roman" w:hAnsi="Times New Roman" w:cs="Times New Roman"/>
                <w:sz w:val="24"/>
              </w:rPr>
            </w:pPr>
            <w:r>
              <w:rPr>
                <w:rFonts w:ascii="Times New Roman" w:hAnsi="Times New Roman" w:cs="Times New Roman"/>
                <w:sz w:val="24"/>
              </w:rPr>
              <w:t>1</w:t>
            </w:r>
          </w:p>
        </w:tc>
        <w:tc>
          <w:tcPr>
            <w:tcW w:w="1318" w:type="dxa"/>
            <w:vAlign w:val="center"/>
          </w:tcPr>
          <w:p w14:paraId="205F434B" w14:textId="280BD6A5" w:rsidR="00937FC3" w:rsidRPr="004D0DAB" w:rsidRDefault="00690437" w:rsidP="00602559">
            <w:pPr>
              <w:jc w:val="center"/>
              <w:rPr>
                <w:rFonts w:ascii="Times New Roman" w:hAnsi="Times New Roman" w:cs="Times New Roman"/>
                <w:sz w:val="24"/>
              </w:rPr>
            </w:pPr>
            <w:r>
              <w:rPr>
                <w:rFonts w:ascii="Times New Roman" w:hAnsi="Times New Roman" w:cs="Times New Roman"/>
                <w:sz w:val="24"/>
              </w:rPr>
              <w:t>0,5</w:t>
            </w:r>
          </w:p>
        </w:tc>
        <w:tc>
          <w:tcPr>
            <w:tcW w:w="1210" w:type="dxa"/>
            <w:vAlign w:val="center"/>
          </w:tcPr>
          <w:p w14:paraId="01A54E65" w14:textId="5E481777" w:rsidR="00937FC3" w:rsidRPr="004D0DAB" w:rsidRDefault="00690437" w:rsidP="00602559">
            <w:pPr>
              <w:jc w:val="center"/>
              <w:rPr>
                <w:rFonts w:ascii="Times New Roman" w:hAnsi="Times New Roman" w:cs="Times New Roman"/>
                <w:sz w:val="24"/>
              </w:rPr>
            </w:pPr>
            <w:r>
              <w:rPr>
                <w:rFonts w:ascii="Times New Roman" w:hAnsi="Times New Roman" w:cs="Times New Roman"/>
                <w:sz w:val="24"/>
              </w:rPr>
              <w:t>2</w:t>
            </w:r>
          </w:p>
        </w:tc>
      </w:tr>
      <w:tr w:rsidR="00937FC3" w:rsidRPr="004D0DAB" w14:paraId="70CE928E" w14:textId="77777777" w:rsidTr="00602559">
        <w:trPr>
          <w:trHeight w:val="331"/>
          <w:jc w:val="center"/>
        </w:trPr>
        <w:tc>
          <w:tcPr>
            <w:tcW w:w="1252" w:type="dxa"/>
            <w:vAlign w:val="center"/>
          </w:tcPr>
          <w:p w14:paraId="1D0F4266" w14:textId="475A8EC1" w:rsidR="00937FC3" w:rsidRPr="004D0DAB" w:rsidRDefault="006E59D0" w:rsidP="00602559">
            <w:pPr>
              <w:rPr>
                <w:rFonts w:ascii="Times New Roman" w:hAnsi="Times New Roman" w:cs="Times New Roman"/>
                <w:sz w:val="24"/>
              </w:rPr>
            </w:pPr>
            <w:r>
              <w:rPr>
                <w:rFonts w:ascii="Times New Roman" w:hAnsi="Times New Roman" w:cs="Times New Roman"/>
                <w:sz w:val="24"/>
              </w:rPr>
              <w:t>TMB</w:t>
            </w:r>
            <w:r w:rsidR="002E2FF1">
              <w:rPr>
                <w:rFonts w:ascii="Times New Roman" w:hAnsi="Times New Roman" w:cs="Times New Roman"/>
                <w:sz w:val="24"/>
              </w:rPr>
              <w:t>3003</w:t>
            </w:r>
          </w:p>
        </w:tc>
        <w:tc>
          <w:tcPr>
            <w:tcW w:w="3705" w:type="dxa"/>
            <w:vAlign w:val="center"/>
          </w:tcPr>
          <w:p w14:paraId="6D7317B9" w14:textId="77FC900F" w:rsidR="00937FC3" w:rsidRPr="004D0DAB" w:rsidRDefault="00BA6D06" w:rsidP="00602559">
            <w:pPr>
              <w:rPr>
                <w:rFonts w:ascii="Times New Roman" w:hAnsi="Times New Roman" w:cs="Times New Roman"/>
                <w:sz w:val="24"/>
              </w:rPr>
            </w:pPr>
            <w:r>
              <w:rPr>
                <w:rFonts w:ascii="Times New Roman" w:hAnsi="Times New Roman" w:cs="Times New Roman"/>
                <w:sz w:val="24"/>
              </w:rPr>
              <w:t>Türk Müziği Solfej ve Nazariyatı V</w:t>
            </w:r>
            <w:r w:rsidR="001363BF">
              <w:rPr>
                <w:rFonts w:ascii="Times New Roman" w:hAnsi="Times New Roman" w:cs="Times New Roman"/>
                <w:sz w:val="24"/>
              </w:rPr>
              <w:t xml:space="preserve"> </w:t>
            </w:r>
          </w:p>
        </w:tc>
        <w:tc>
          <w:tcPr>
            <w:tcW w:w="1219" w:type="dxa"/>
            <w:vAlign w:val="center"/>
          </w:tcPr>
          <w:p w14:paraId="7361F7C9" w14:textId="7BA7E440" w:rsidR="00937FC3" w:rsidRPr="004D0DAB" w:rsidRDefault="001363BF" w:rsidP="00602559">
            <w:pPr>
              <w:jc w:val="center"/>
              <w:rPr>
                <w:rFonts w:ascii="Times New Roman" w:hAnsi="Times New Roman" w:cs="Times New Roman"/>
                <w:sz w:val="24"/>
              </w:rPr>
            </w:pPr>
            <w:r>
              <w:rPr>
                <w:rFonts w:ascii="Times New Roman" w:hAnsi="Times New Roman" w:cs="Times New Roman"/>
                <w:sz w:val="24"/>
              </w:rPr>
              <w:t>1,28</w:t>
            </w:r>
          </w:p>
        </w:tc>
        <w:tc>
          <w:tcPr>
            <w:tcW w:w="1276" w:type="dxa"/>
            <w:vAlign w:val="center"/>
          </w:tcPr>
          <w:p w14:paraId="106BC34C" w14:textId="5FBB00A9" w:rsidR="00937FC3" w:rsidRPr="004D0DAB" w:rsidRDefault="001363BF" w:rsidP="00602559">
            <w:pPr>
              <w:jc w:val="center"/>
              <w:rPr>
                <w:rFonts w:ascii="Times New Roman" w:hAnsi="Times New Roman" w:cs="Times New Roman"/>
                <w:sz w:val="24"/>
              </w:rPr>
            </w:pPr>
            <w:r>
              <w:rPr>
                <w:rFonts w:ascii="Times New Roman" w:hAnsi="Times New Roman" w:cs="Times New Roman"/>
                <w:sz w:val="24"/>
              </w:rPr>
              <w:t>1,17</w:t>
            </w:r>
          </w:p>
        </w:tc>
        <w:tc>
          <w:tcPr>
            <w:tcW w:w="1318" w:type="dxa"/>
            <w:vAlign w:val="center"/>
          </w:tcPr>
          <w:p w14:paraId="112FF608" w14:textId="57A0C606" w:rsidR="00937FC3" w:rsidRPr="004D0DAB" w:rsidRDefault="001363BF" w:rsidP="00602559">
            <w:pPr>
              <w:jc w:val="center"/>
              <w:rPr>
                <w:rFonts w:ascii="Times New Roman" w:hAnsi="Times New Roman" w:cs="Times New Roman"/>
                <w:sz w:val="24"/>
              </w:rPr>
            </w:pPr>
            <w:r>
              <w:rPr>
                <w:rFonts w:ascii="Times New Roman" w:hAnsi="Times New Roman" w:cs="Times New Roman"/>
                <w:sz w:val="24"/>
              </w:rPr>
              <w:t>0,28</w:t>
            </w:r>
          </w:p>
        </w:tc>
        <w:tc>
          <w:tcPr>
            <w:tcW w:w="1210" w:type="dxa"/>
            <w:vAlign w:val="center"/>
          </w:tcPr>
          <w:p w14:paraId="77FE45F4" w14:textId="3339912D" w:rsidR="00937FC3" w:rsidRPr="004D0DAB" w:rsidRDefault="001363BF" w:rsidP="00602559">
            <w:pPr>
              <w:jc w:val="center"/>
              <w:rPr>
                <w:rFonts w:ascii="Times New Roman" w:hAnsi="Times New Roman" w:cs="Times New Roman"/>
                <w:sz w:val="24"/>
              </w:rPr>
            </w:pPr>
            <w:r>
              <w:rPr>
                <w:rFonts w:ascii="Times New Roman" w:hAnsi="Times New Roman" w:cs="Times New Roman"/>
                <w:sz w:val="24"/>
              </w:rPr>
              <w:t>18</w:t>
            </w:r>
          </w:p>
        </w:tc>
      </w:tr>
      <w:tr w:rsidR="00937FC3" w:rsidRPr="004D0DAB" w14:paraId="55D252DF" w14:textId="77777777" w:rsidTr="00602559">
        <w:trPr>
          <w:trHeight w:val="331"/>
          <w:jc w:val="center"/>
        </w:trPr>
        <w:tc>
          <w:tcPr>
            <w:tcW w:w="1252" w:type="dxa"/>
            <w:vAlign w:val="center"/>
          </w:tcPr>
          <w:p w14:paraId="3FD94799" w14:textId="404EE674" w:rsidR="00937FC3" w:rsidRPr="004D0DAB" w:rsidRDefault="006E59D0" w:rsidP="00602559">
            <w:pPr>
              <w:rPr>
                <w:rFonts w:ascii="Times New Roman" w:hAnsi="Times New Roman" w:cs="Times New Roman"/>
                <w:sz w:val="24"/>
              </w:rPr>
            </w:pPr>
            <w:r>
              <w:rPr>
                <w:rFonts w:ascii="Times New Roman" w:hAnsi="Times New Roman" w:cs="Times New Roman"/>
                <w:sz w:val="24"/>
              </w:rPr>
              <w:t>TMB</w:t>
            </w:r>
            <w:r w:rsidR="002E2FF1">
              <w:rPr>
                <w:rFonts w:ascii="Times New Roman" w:hAnsi="Times New Roman" w:cs="Times New Roman"/>
                <w:sz w:val="24"/>
              </w:rPr>
              <w:t>3005</w:t>
            </w:r>
          </w:p>
        </w:tc>
        <w:tc>
          <w:tcPr>
            <w:tcW w:w="3705" w:type="dxa"/>
            <w:vAlign w:val="center"/>
          </w:tcPr>
          <w:p w14:paraId="0D9C95B9" w14:textId="6409888B" w:rsidR="00937FC3" w:rsidRPr="004D0DAB" w:rsidRDefault="00BA6D06" w:rsidP="00602559">
            <w:pPr>
              <w:rPr>
                <w:rFonts w:ascii="Times New Roman" w:hAnsi="Times New Roman" w:cs="Times New Roman"/>
                <w:sz w:val="24"/>
              </w:rPr>
            </w:pPr>
            <w:r>
              <w:rPr>
                <w:rFonts w:ascii="Times New Roman" w:hAnsi="Times New Roman" w:cs="Times New Roman"/>
                <w:sz w:val="24"/>
              </w:rPr>
              <w:t>Müzik ve Sosyoloji</w:t>
            </w:r>
          </w:p>
        </w:tc>
        <w:tc>
          <w:tcPr>
            <w:tcW w:w="1219" w:type="dxa"/>
            <w:vAlign w:val="center"/>
          </w:tcPr>
          <w:p w14:paraId="4B288537" w14:textId="185504D1" w:rsidR="00937FC3" w:rsidRPr="004D0DAB" w:rsidRDefault="00D92A55" w:rsidP="00602559">
            <w:pPr>
              <w:jc w:val="center"/>
              <w:rPr>
                <w:rFonts w:ascii="Times New Roman" w:hAnsi="Times New Roman" w:cs="Times New Roman"/>
                <w:bCs/>
                <w:sz w:val="24"/>
              </w:rPr>
            </w:pPr>
            <w:r>
              <w:rPr>
                <w:rFonts w:ascii="Times New Roman" w:hAnsi="Times New Roman" w:cs="Times New Roman"/>
                <w:bCs/>
                <w:sz w:val="24"/>
              </w:rPr>
              <w:t>0,85</w:t>
            </w:r>
          </w:p>
        </w:tc>
        <w:tc>
          <w:tcPr>
            <w:tcW w:w="1276" w:type="dxa"/>
            <w:vAlign w:val="center"/>
          </w:tcPr>
          <w:p w14:paraId="6C8B72DC" w14:textId="6478E37F" w:rsidR="00937FC3" w:rsidRPr="004D0DAB" w:rsidRDefault="00D92A55" w:rsidP="00602559">
            <w:pPr>
              <w:jc w:val="center"/>
              <w:rPr>
                <w:rFonts w:ascii="Times New Roman" w:hAnsi="Times New Roman" w:cs="Times New Roman"/>
                <w:bCs/>
                <w:sz w:val="24"/>
              </w:rPr>
            </w:pPr>
            <w:r>
              <w:rPr>
                <w:rFonts w:ascii="Times New Roman" w:hAnsi="Times New Roman" w:cs="Times New Roman"/>
                <w:bCs/>
                <w:sz w:val="24"/>
              </w:rPr>
              <w:t>0,85</w:t>
            </w:r>
          </w:p>
        </w:tc>
        <w:tc>
          <w:tcPr>
            <w:tcW w:w="1318" w:type="dxa"/>
            <w:vAlign w:val="center"/>
          </w:tcPr>
          <w:p w14:paraId="3CC240A2" w14:textId="31213D95" w:rsidR="00937FC3" w:rsidRPr="004D0DAB" w:rsidRDefault="001363BF" w:rsidP="00602559">
            <w:pPr>
              <w:jc w:val="center"/>
              <w:rPr>
                <w:rFonts w:ascii="Times New Roman" w:hAnsi="Times New Roman" w:cs="Times New Roman"/>
                <w:bCs/>
                <w:sz w:val="24"/>
              </w:rPr>
            </w:pPr>
            <w:r>
              <w:rPr>
                <w:rFonts w:ascii="Times New Roman" w:hAnsi="Times New Roman" w:cs="Times New Roman"/>
                <w:bCs/>
                <w:sz w:val="24"/>
              </w:rPr>
              <w:t>0,3</w:t>
            </w:r>
          </w:p>
        </w:tc>
        <w:tc>
          <w:tcPr>
            <w:tcW w:w="1210" w:type="dxa"/>
            <w:vAlign w:val="center"/>
          </w:tcPr>
          <w:p w14:paraId="0336511C" w14:textId="33BB2150" w:rsidR="00937FC3" w:rsidRPr="004D0DAB" w:rsidRDefault="001363BF" w:rsidP="00602559">
            <w:pPr>
              <w:jc w:val="center"/>
              <w:rPr>
                <w:rFonts w:ascii="Times New Roman" w:hAnsi="Times New Roman" w:cs="Times New Roman"/>
                <w:bCs/>
                <w:sz w:val="24"/>
              </w:rPr>
            </w:pPr>
            <w:r>
              <w:rPr>
                <w:rFonts w:ascii="Times New Roman" w:hAnsi="Times New Roman" w:cs="Times New Roman"/>
                <w:bCs/>
                <w:sz w:val="24"/>
              </w:rPr>
              <w:t>20</w:t>
            </w:r>
          </w:p>
        </w:tc>
      </w:tr>
      <w:tr w:rsidR="00937FC3" w:rsidRPr="004D0DAB" w14:paraId="59E8BE23" w14:textId="77777777" w:rsidTr="00602559">
        <w:trPr>
          <w:trHeight w:val="331"/>
          <w:jc w:val="center"/>
        </w:trPr>
        <w:tc>
          <w:tcPr>
            <w:tcW w:w="1252" w:type="dxa"/>
            <w:vAlign w:val="center"/>
          </w:tcPr>
          <w:p w14:paraId="00C21B98" w14:textId="7B46FF13" w:rsidR="00937FC3" w:rsidRPr="00690437" w:rsidRDefault="006E59D0" w:rsidP="00602559">
            <w:pPr>
              <w:rPr>
                <w:rFonts w:ascii="Times New Roman" w:hAnsi="Times New Roman" w:cs="Times New Roman"/>
                <w:sz w:val="24"/>
              </w:rPr>
            </w:pPr>
            <w:r w:rsidRPr="00690437">
              <w:rPr>
                <w:rFonts w:ascii="Times New Roman" w:hAnsi="Times New Roman" w:cs="Times New Roman"/>
                <w:sz w:val="24"/>
              </w:rPr>
              <w:t>TMB</w:t>
            </w:r>
            <w:r w:rsidR="002E2FF1" w:rsidRPr="00690437">
              <w:rPr>
                <w:rFonts w:ascii="Times New Roman" w:hAnsi="Times New Roman" w:cs="Times New Roman"/>
                <w:sz w:val="24"/>
              </w:rPr>
              <w:t>3007</w:t>
            </w:r>
          </w:p>
        </w:tc>
        <w:tc>
          <w:tcPr>
            <w:tcW w:w="3705" w:type="dxa"/>
            <w:vAlign w:val="center"/>
          </w:tcPr>
          <w:p w14:paraId="31A953E3" w14:textId="45A80D23" w:rsidR="00937FC3" w:rsidRPr="00690437" w:rsidRDefault="00BA6D06" w:rsidP="00602559">
            <w:pPr>
              <w:rPr>
                <w:rFonts w:ascii="Times New Roman" w:hAnsi="Times New Roman" w:cs="Times New Roman"/>
                <w:sz w:val="24"/>
              </w:rPr>
            </w:pPr>
            <w:r w:rsidRPr="00690437">
              <w:rPr>
                <w:rFonts w:ascii="Times New Roman" w:hAnsi="Times New Roman" w:cs="Times New Roman"/>
                <w:sz w:val="24"/>
              </w:rPr>
              <w:t>İcra ve Sahneleme Teknikleri I</w:t>
            </w:r>
          </w:p>
        </w:tc>
        <w:tc>
          <w:tcPr>
            <w:tcW w:w="1219" w:type="dxa"/>
            <w:vAlign w:val="center"/>
          </w:tcPr>
          <w:p w14:paraId="4803F1C0" w14:textId="281311FD" w:rsidR="00937FC3" w:rsidRPr="004D0DAB" w:rsidRDefault="00690437" w:rsidP="00602559">
            <w:pPr>
              <w:jc w:val="center"/>
              <w:rPr>
                <w:rFonts w:ascii="Times New Roman" w:hAnsi="Times New Roman" w:cs="Times New Roman"/>
                <w:bCs/>
                <w:sz w:val="24"/>
              </w:rPr>
            </w:pPr>
            <w:r>
              <w:rPr>
                <w:rFonts w:ascii="Times New Roman" w:hAnsi="Times New Roman" w:cs="Times New Roman"/>
                <w:bCs/>
                <w:sz w:val="24"/>
              </w:rPr>
              <w:t>1,8</w:t>
            </w:r>
          </w:p>
        </w:tc>
        <w:tc>
          <w:tcPr>
            <w:tcW w:w="1276" w:type="dxa"/>
            <w:vAlign w:val="center"/>
          </w:tcPr>
          <w:p w14:paraId="5A5E2043" w14:textId="21E41CD4" w:rsidR="00937FC3" w:rsidRPr="004D0DAB" w:rsidRDefault="00690437" w:rsidP="00602559">
            <w:pPr>
              <w:jc w:val="center"/>
              <w:rPr>
                <w:rFonts w:ascii="Times New Roman" w:hAnsi="Times New Roman" w:cs="Times New Roman"/>
                <w:bCs/>
                <w:sz w:val="24"/>
              </w:rPr>
            </w:pPr>
            <w:r>
              <w:rPr>
                <w:rFonts w:ascii="Times New Roman" w:hAnsi="Times New Roman" w:cs="Times New Roman"/>
                <w:bCs/>
                <w:sz w:val="24"/>
              </w:rPr>
              <w:t>1,67</w:t>
            </w:r>
          </w:p>
        </w:tc>
        <w:tc>
          <w:tcPr>
            <w:tcW w:w="1318" w:type="dxa"/>
            <w:vAlign w:val="center"/>
          </w:tcPr>
          <w:p w14:paraId="680893D6" w14:textId="5222691A" w:rsidR="00937FC3" w:rsidRPr="004D0DAB" w:rsidRDefault="00690437" w:rsidP="00602559">
            <w:pPr>
              <w:jc w:val="center"/>
              <w:rPr>
                <w:rFonts w:ascii="Times New Roman" w:hAnsi="Times New Roman" w:cs="Times New Roman"/>
                <w:bCs/>
                <w:sz w:val="24"/>
              </w:rPr>
            </w:pPr>
            <w:r>
              <w:rPr>
                <w:rFonts w:ascii="Times New Roman" w:hAnsi="Times New Roman" w:cs="Times New Roman"/>
                <w:bCs/>
                <w:sz w:val="24"/>
              </w:rPr>
              <w:t>0,4</w:t>
            </w:r>
          </w:p>
        </w:tc>
        <w:tc>
          <w:tcPr>
            <w:tcW w:w="1210" w:type="dxa"/>
            <w:vAlign w:val="center"/>
          </w:tcPr>
          <w:p w14:paraId="2C1C6F5B" w14:textId="717A9957" w:rsidR="00937FC3" w:rsidRPr="004D0DAB" w:rsidRDefault="00690437" w:rsidP="00602559">
            <w:pPr>
              <w:jc w:val="center"/>
              <w:rPr>
                <w:rFonts w:ascii="Times New Roman" w:hAnsi="Times New Roman" w:cs="Times New Roman"/>
                <w:bCs/>
                <w:sz w:val="24"/>
              </w:rPr>
            </w:pPr>
            <w:r>
              <w:rPr>
                <w:rFonts w:ascii="Times New Roman" w:hAnsi="Times New Roman" w:cs="Times New Roman"/>
                <w:bCs/>
                <w:sz w:val="24"/>
              </w:rPr>
              <w:t>15</w:t>
            </w:r>
          </w:p>
        </w:tc>
      </w:tr>
      <w:tr w:rsidR="00B3781E" w:rsidRPr="004D0DAB" w14:paraId="5DAE1E7F" w14:textId="77777777" w:rsidTr="00602559">
        <w:trPr>
          <w:trHeight w:val="308"/>
          <w:jc w:val="center"/>
        </w:trPr>
        <w:tc>
          <w:tcPr>
            <w:tcW w:w="1252" w:type="dxa"/>
            <w:vAlign w:val="center"/>
          </w:tcPr>
          <w:p w14:paraId="50D33AE0" w14:textId="4743D440" w:rsidR="00B3781E" w:rsidRPr="004D0DAB" w:rsidRDefault="00B3781E" w:rsidP="00B3781E">
            <w:pPr>
              <w:rPr>
                <w:rFonts w:ascii="Times New Roman" w:hAnsi="Times New Roman" w:cs="Times New Roman"/>
                <w:sz w:val="24"/>
              </w:rPr>
            </w:pPr>
            <w:r>
              <w:rPr>
                <w:rFonts w:ascii="Times New Roman" w:hAnsi="Times New Roman" w:cs="Times New Roman"/>
                <w:sz w:val="24"/>
              </w:rPr>
              <w:t>TMB3009</w:t>
            </w:r>
          </w:p>
        </w:tc>
        <w:tc>
          <w:tcPr>
            <w:tcW w:w="3705" w:type="dxa"/>
            <w:vAlign w:val="center"/>
          </w:tcPr>
          <w:p w14:paraId="52868E5F" w14:textId="624D4CBA" w:rsidR="00B3781E" w:rsidRPr="004D0DAB" w:rsidRDefault="00B3781E" w:rsidP="00B3781E">
            <w:pPr>
              <w:rPr>
                <w:rFonts w:ascii="Times New Roman" w:hAnsi="Times New Roman" w:cs="Times New Roman"/>
                <w:sz w:val="24"/>
              </w:rPr>
            </w:pPr>
            <w:r>
              <w:rPr>
                <w:rFonts w:ascii="Times New Roman" w:hAnsi="Times New Roman" w:cs="Times New Roman"/>
                <w:sz w:val="24"/>
              </w:rPr>
              <w:t>Repertuvar III</w:t>
            </w:r>
          </w:p>
        </w:tc>
        <w:tc>
          <w:tcPr>
            <w:tcW w:w="1219" w:type="dxa"/>
            <w:vAlign w:val="center"/>
          </w:tcPr>
          <w:p w14:paraId="0F10BB0A" w14:textId="03BD876C" w:rsidR="00B3781E" w:rsidRPr="004D0DAB" w:rsidRDefault="00B3781E" w:rsidP="00B3781E">
            <w:pPr>
              <w:jc w:val="center"/>
              <w:rPr>
                <w:rFonts w:ascii="Times New Roman" w:hAnsi="Times New Roman" w:cs="Times New Roman"/>
                <w:bCs/>
                <w:sz w:val="24"/>
              </w:rPr>
            </w:pPr>
            <w:r>
              <w:rPr>
                <w:rFonts w:ascii="Times New Roman" w:hAnsi="Times New Roman" w:cs="Times New Roman"/>
                <w:sz w:val="24"/>
              </w:rPr>
              <w:t>0,39</w:t>
            </w:r>
          </w:p>
        </w:tc>
        <w:tc>
          <w:tcPr>
            <w:tcW w:w="1276" w:type="dxa"/>
            <w:vAlign w:val="center"/>
          </w:tcPr>
          <w:p w14:paraId="0FE43106" w14:textId="55F69668" w:rsidR="00B3781E" w:rsidRPr="004D0DAB" w:rsidRDefault="00B3781E" w:rsidP="00B3781E">
            <w:pPr>
              <w:jc w:val="center"/>
              <w:rPr>
                <w:rFonts w:ascii="Times New Roman" w:hAnsi="Times New Roman" w:cs="Times New Roman"/>
                <w:bCs/>
                <w:sz w:val="24"/>
              </w:rPr>
            </w:pPr>
            <w:r>
              <w:rPr>
                <w:rFonts w:ascii="Times New Roman" w:hAnsi="Times New Roman" w:cs="Times New Roman"/>
                <w:sz w:val="24"/>
              </w:rPr>
              <w:t>0,77</w:t>
            </w:r>
          </w:p>
        </w:tc>
        <w:tc>
          <w:tcPr>
            <w:tcW w:w="1318" w:type="dxa"/>
            <w:vAlign w:val="center"/>
          </w:tcPr>
          <w:p w14:paraId="4039641C" w14:textId="22B9F985" w:rsidR="00B3781E" w:rsidRPr="004D0DAB" w:rsidRDefault="00B3781E" w:rsidP="00B3781E">
            <w:pPr>
              <w:jc w:val="center"/>
              <w:rPr>
                <w:rFonts w:ascii="Times New Roman" w:hAnsi="Times New Roman" w:cs="Times New Roman"/>
                <w:bCs/>
                <w:sz w:val="24"/>
              </w:rPr>
            </w:pPr>
            <w:r>
              <w:rPr>
                <w:rFonts w:ascii="Times New Roman" w:hAnsi="Times New Roman" w:cs="Times New Roman"/>
                <w:sz w:val="24"/>
              </w:rPr>
              <w:t>0,47</w:t>
            </w:r>
          </w:p>
        </w:tc>
        <w:tc>
          <w:tcPr>
            <w:tcW w:w="1210" w:type="dxa"/>
            <w:vAlign w:val="center"/>
          </w:tcPr>
          <w:p w14:paraId="74C25119" w14:textId="39235E68" w:rsidR="00B3781E" w:rsidRPr="004D0DAB" w:rsidRDefault="00B3781E" w:rsidP="00B3781E">
            <w:pPr>
              <w:jc w:val="center"/>
              <w:rPr>
                <w:rFonts w:ascii="Times New Roman" w:hAnsi="Times New Roman" w:cs="Times New Roman"/>
                <w:bCs/>
                <w:sz w:val="24"/>
              </w:rPr>
            </w:pPr>
            <w:r>
              <w:rPr>
                <w:rFonts w:ascii="Times New Roman" w:hAnsi="Times New Roman" w:cs="Times New Roman"/>
                <w:bCs/>
                <w:sz w:val="24"/>
              </w:rPr>
              <w:t>4</w:t>
            </w:r>
          </w:p>
        </w:tc>
      </w:tr>
      <w:tr w:rsidR="00937FC3" w:rsidRPr="004D0DAB" w14:paraId="33795B62" w14:textId="77777777" w:rsidTr="00602559">
        <w:trPr>
          <w:trHeight w:val="331"/>
          <w:jc w:val="center"/>
        </w:trPr>
        <w:tc>
          <w:tcPr>
            <w:tcW w:w="1252" w:type="dxa"/>
            <w:vAlign w:val="center"/>
          </w:tcPr>
          <w:p w14:paraId="7BD4D60F" w14:textId="394F4E35" w:rsidR="00937FC3" w:rsidRPr="004D0DAB" w:rsidRDefault="006E59D0" w:rsidP="00602559">
            <w:pPr>
              <w:rPr>
                <w:rFonts w:ascii="Times New Roman" w:hAnsi="Times New Roman" w:cs="Times New Roman"/>
                <w:sz w:val="24"/>
              </w:rPr>
            </w:pPr>
            <w:r>
              <w:rPr>
                <w:rFonts w:ascii="Times New Roman" w:hAnsi="Times New Roman" w:cs="Times New Roman"/>
                <w:sz w:val="24"/>
              </w:rPr>
              <w:t>TMB</w:t>
            </w:r>
            <w:r w:rsidR="002E2FF1">
              <w:rPr>
                <w:rFonts w:ascii="Times New Roman" w:hAnsi="Times New Roman" w:cs="Times New Roman"/>
                <w:sz w:val="24"/>
              </w:rPr>
              <w:t>4000</w:t>
            </w:r>
          </w:p>
        </w:tc>
        <w:tc>
          <w:tcPr>
            <w:tcW w:w="3705" w:type="dxa"/>
            <w:vAlign w:val="center"/>
          </w:tcPr>
          <w:p w14:paraId="2F24FB2E" w14:textId="6B799690" w:rsidR="00937FC3" w:rsidRPr="004D0DAB" w:rsidRDefault="002E2FF1" w:rsidP="00602559">
            <w:pPr>
              <w:rPr>
                <w:rFonts w:ascii="Times New Roman" w:hAnsi="Times New Roman" w:cs="Times New Roman"/>
                <w:sz w:val="24"/>
              </w:rPr>
            </w:pPr>
            <w:r>
              <w:rPr>
                <w:rFonts w:ascii="Times New Roman" w:hAnsi="Times New Roman" w:cs="Times New Roman"/>
                <w:sz w:val="24"/>
              </w:rPr>
              <w:t>Bitirme Tezi</w:t>
            </w:r>
          </w:p>
        </w:tc>
        <w:tc>
          <w:tcPr>
            <w:tcW w:w="1219" w:type="dxa"/>
            <w:vAlign w:val="center"/>
          </w:tcPr>
          <w:p w14:paraId="38C4E5C2"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2,56</w:t>
            </w:r>
          </w:p>
        </w:tc>
        <w:tc>
          <w:tcPr>
            <w:tcW w:w="1276" w:type="dxa"/>
            <w:vAlign w:val="center"/>
          </w:tcPr>
          <w:p w14:paraId="74AF1957"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4,9</w:t>
            </w:r>
          </w:p>
        </w:tc>
        <w:tc>
          <w:tcPr>
            <w:tcW w:w="1318" w:type="dxa"/>
            <w:vAlign w:val="center"/>
          </w:tcPr>
          <w:p w14:paraId="7C6C24F3"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1,5</w:t>
            </w:r>
          </w:p>
        </w:tc>
        <w:tc>
          <w:tcPr>
            <w:tcW w:w="1210" w:type="dxa"/>
            <w:vAlign w:val="center"/>
          </w:tcPr>
          <w:p w14:paraId="5BD27257"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8</w:t>
            </w:r>
          </w:p>
        </w:tc>
      </w:tr>
      <w:tr w:rsidR="00937FC3" w:rsidRPr="004D0DAB" w14:paraId="0CC5F9DD" w14:textId="77777777" w:rsidTr="00602559">
        <w:trPr>
          <w:trHeight w:val="331"/>
          <w:jc w:val="center"/>
        </w:trPr>
        <w:tc>
          <w:tcPr>
            <w:tcW w:w="1252" w:type="dxa"/>
            <w:vAlign w:val="center"/>
          </w:tcPr>
          <w:p w14:paraId="51B38808" w14:textId="42B62C1E" w:rsidR="00937FC3" w:rsidRPr="004D0DAB" w:rsidRDefault="006E59D0" w:rsidP="00602559">
            <w:pPr>
              <w:rPr>
                <w:rFonts w:ascii="Times New Roman" w:hAnsi="Times New Roman" w:cs="Times New Roman"/>
                <w:sz w:val="24"/>
              </w:rPr>
            </w:pPr>
            <w:r>
              <w:rPr>
                <w:rFonts w:ascii="Times New Roman" w:hAnsi="Times New Roman" w:cs="Times New Roman"/>
                <w:sz w:val="24"/>
              </w:rPr>
              <w:t>TMB</w:t>
            </w:r>
            <w:r w:rsidR="002E2FF1">
              <w:rPr>
                <w:rFonts w:ascii="Times New Roman" w:hAnsi="Times New Roman" w:cs="Times New Roman"/>
                <w:sz w:val="24"/>
              </w:rPr>
              <w:t>4001</w:t>
            </w:r>
          </w:p>
        </w:tc>
        <w:tc>
          <w:tcPr>
            <w:tcW w:w="3705" w:type="dxa"/>
            <w:vAlign w:val="center"/>
          </w:tcPr>
          <w:p w14:paraId="6F76750B" w14:textId="4EB49D4C" w:rsidR="00937FC3" w:rsidRPr="004D0DAB" w:rsidRDefault="00BA6D06" w:rsidP="00602559">
            <w:pPr>
              <w:rPr>
                <w:rFonts w:ascii="Times New Roman" w:hAnsi="Times New Roman" w:cs="Times New Roman"/>
                <w:sz w:val="24"/>
              </w:rPr>
            </w:pPr>
            <w:r>
              <w:rPr>
                <w:rFonts w:ascii="Times New Roman" w:hAnsi="Times New Roman" w:cs="Times New Roman"/>
                <w:sz w:val="24"/>
              </w:rPr>
              <w:t>Esas Meslek Çalgısı VII</w:t>
            </w:r>
          </w:p>
        </w:tc>
        <w:tc>
          <w:tcPr>
            <w:tcW w:w="1219" w:type="dxa"/>
            <w:vAlign w:val="center"/>
          </w:tcPr>
          <w:p w14:paraId="2E75148B" w14:textId="1B667DE1" w:rsidR="00937FC3" w:rsidRPr="004D0DAB" w:rsidRDefault="00424308" w:rsidP="00602559">
            <w:pPr>
              <w:jc w:val="center"/>
              <w:rPr>
                <w:rFonts w:ascii="Times New Roman" w:hAnsi="Times New Roman" w:cs="Times New Roman"/>
                <w:bCs/>
                <w:sz w:val="24"/>
              </w:rPr>
            </w:pPr>
            <w:r>
              <w:rPr>
                <w:rFonts w:ascii="Times New Roman" w:hAnsi="Times New Roman" w:cs="Times New Roman"/>
                <w:bCs/>
                <w:sz w:val="24"/>
              </w:rPr>
              <w:t>1</w:t>
            </w:r>
          </w:p>
        </w:tc>
        <w:tc>
          <w:tcPr>
            <w:tcW w:w="1276" w:type="dxa"/>
            <w:vAlign w:val="center"/>
          </w:tcPr>
          <w:p w14:paraId="5CA1E18D" w14:textId="3ADE6F43" w:rsidR="00937FC3" w:rsidRPr="004D0DAB" w:rsidRDefault="00424308" w:rsidP="00602559">
            <w:pPr>
              <w:jc w:val="center"/>
              <w:rPr>
                <w:rFonts w:ascii="Times New Roman" w:hAnsi="Times New Roman" w:cs="Times New Roman"/>
                <w:bCs/>
                <w:sz w:val="24"/>
              </w:rPr>
            </w:pPr>
            <w:r>
              <w:rPr>
                <w:rFonts w:ascii="Times New Roman" w:hAnsi="Times New Roman" w:cs="Times New Roman"/>
                <w:bCs/>
                <w:sz w:val="24"/>
              </w:rPr>
              <w:t>1</w:t>
            </w:r>
          </w:p>
        </w:tc>
        <w:tc>
          <w:tcPr>
            <w:tcW w:w="1318" w:type="dxa"/>
            <w:vAlign w:val="center"/>
          </w:tcPr>
          <w:p w14:paraId="4956BBE2" w14:textId="21BB9361" w:rsidR="00937FC3" w:rsidRPr="004D0DAB" w:rsidRDefault="00424308" w:rsidP="00602559">
            <w:pPr>
              <w:jc w:val="center"/>
              <w:rPr>
                <w:rFonts w:ascii="Times New Roman" w:hAnsi="Times New Roman" w:cs="Times New Roman"/>
                <w:bCs/>
                <w:sz w:val="24"/>
              </w:rPr>
            </w:pPr>
            <w:r>
              <w:rPr>
                <w:rFonts w:ascii="Times New Roman" w:hAnsi="Times New Roman" w:cs="Times New Roman"/>
                <w:bCs/>
                <w:sz w:val="24"/>
              </w:rPr>
              <w:t>1</w:t>
            </w:r>
          </w:p>
        </w:tc>
        <w:tc>
          <w:tcPr>
            <w:tcW w:w="1210" w:type="dxa"/>
            <w:vAlign w:val="center"/>
          </w:tcPr>
          <w:p w14:paraId="1F72A8E4" w14:textId="534F477E" w:rsidR="00937FC3" w:rsidRPr="004D0DAB" w:rsidRDefault="00424308" w:rsidP="00602559">
            <w:pPr>
              <w:jc w:val="center"/>
              <w:rPr>
                <w:rFonts w:ascii="Times New Roman" w:hAnsi="Times New Roman" w:cs="Times New Roman"/>
                <w:bCs/>
                <w:sz w:val="24"/>
              </w:rPr>
            </w:pPr>
            <w:r>
              <w:rPr>
                <w:rFonts w:ascii="Times New Roman" w:hAnsi="Times New Roman" w:cs="Times New Roman"/>
                <w:bCs/>
                <w:sz w:val="24"/>
              </w:rPr>
              <w:t>1</w:t>
            </w:r>
          </w:p>
        </w:tc>
      </w:tr>
      <w:tr w:rsidR="00937FC3" w:rsidRPr="004D0DAB" w14:paraId="243970BC" w14:textId="77777777" w:rsidTr="00602559">
        <w:trPr>
          <w:trHeight w:val="331"/>
          <w:jc w:val="center"/>
        </w:trPr>
        <w:tc>
          <w:tcPr>
            <w:tcW w:w="1252" w:type="dxa"/>
            <w:vAlign w:val="center"/>
          </w:tcPr>
          <w:p w14:paraId="220F4E42" w14:textId="5691B230" w:rsidR="00937FC3" w:rsidRPr="004D0DAB" w:rsidRDefault="006E59D0" w:rsidP="00602559">
            <w:pPr>
              <w:rPr>
                <w:rFonts w:ascii="Times New Roman" w:hAnsi="Times New Roman" w:cs="Times New Roman"/>
                <w:sz w:val="24"/>
              </w:rPr>
            </w:pPr>
            <w:r>
              <w:rPr>
                <w:rFonts w:ascii="Times New Roman" w:hAnsi="Times New Roman" w:cs="Times New Roman"/>
                <w:sz w:val="24"/>
              </w:rPr>
              <w:t>TMB</w:t>
            </w:r>
            <w:r w:rsidR="002E2FF1">
              <w:rPr>
                <w:rFonts w:ascii="Times New Roman" w:hAnsi="Times New Roman" w:cs="Times New Roman"/>
                <w:sz w:val="24"/>
              </w:rPr>
              <w:t>4003</w:t>
            </w:r>
          </w:p>
        </w:tc>
        <w:tc>
          <w:tcPr>
            <w:tcW w:w="3705" w:type="dxa"/>
            <w:vAlign w:val="center"/>
          </w:tcPr>
          <w:p w14:paraId="4039EB94" w14:textId="2A3E5DA3" w:rsidR="00937FC3" w:rsidRPr="004D0DAB" w:rsidRDefault="00BA6D06" w:rsidP="00602559">
            <w:pPr>
              <w:rPr>
                <w:rFonts w:ascii="Times New Roman" w:hAnsi="Times New Roman" w:cs="Times New Roman"/>
                <w:sz w:val="24"/>
              </w:rPr>
            </w:pPr>
            <w:r>
              <w:rPr>
                <w:rFonts w:ascii="Times New Roman" w:hAnsi="Times New Roman" w:cs="Times New Roman"/>
                <w:sz w:val="24"/>
              </w:rPr>
              <w:t>İcra ve Sahneleme Teknikleri III</w:t>
            </w:r>
          </w:p>
        </w:tc>
        <w:tc>
          <w:tcPr>
            <w:tcW w:w="1219" w:type="dxa"/>
            <w:vAlign w:val="center"/>
          </w:tcPr>
          <w:p w14:paraId="090F700D"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3,5</w:t>
            </w:r>
          </w:p>
        </w:tc>
        <w:tc>
          <w:tcPr>
            <w:tcW w:w="1276" w:type="dxa"/>
            <w:vAlign w:val="center"/>
          </w:tcPr>
          <w:p w14:paraId="304A49B0"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5,6</w:t>
            </w:r>
          </w:p>
        </w:tc>
        <w:tc>
          <w:tcPr>
            <w:tcW w:w="1318" w:type="dxa"/>
            <w:vAlign w:val="center"/>
          </w:tcPr>
          <w:p w14:paraId="2CF9A9CC"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7</w:t>
            </w:r>
          </w:p>
        </w:tc>
        <w:tc>
          <w:tcPr>
            <w:tcW w:w="1210" w:type="dxa"/>
            <w:vAlign w:val="center"/>
          </w:tcPr>
          <w:p w14:paraId="00F3CE2E"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6</w:t>
            </w:r>
          </w:p>
        </w:tc>
      </w:tr>
      <w:tr w:rsidR="00937FC3" w:rsidRPr="004D0DAB" w14:paraId="2D3C92DA" w14:textId="77777777" w:rsidTr="00602559">
        <w:trPr>
          <w:trHeight w:val="331"/>
          <w:jc w:val="center"/>
        </w:trPr>
        <w:tc>
          <w:tcPr>
            <w:tcW w:w="1252" w:type="dxa"/>
            <w:vAlign w:val="center"/>
          </w:tcPr>
          <w:p w14:paraId="4AA6B4B7" w14:textId="43D083D6" w:rsidR="00937FC3" w:rsidRPr="004D0DAB" w:rsidRDefault="006E59D0" w:rsidP="00BA6D06">
            <w:pPr>
              <w:rPr>
                <w:rFonts w:ascii="Times New Roman" w:hAnsi="Times New Roman" w:cs="Times New Roman"/>
                <w:sz w:val="24"/>
              </w:rPr>
            </w:pPr>
            <w:r>
              <w:rPr>
                <w:rFonts w:ascii="Times New Roman" w:hAnsi="Times New Roman" w:cs="Times New Roman"/>
                <w:sz w:val="24"/>
              </w:rPr>
              <w:t>TMB</w:t>
            </w:r>
            <w:r w:rsidR="002E2FF1">
              <w:rPr>
                <w:rFonts w:ascii="Times New Roman" w:hAnsi="Times New Roman" w:cs="Times New Roman"/>
                <w:sz w:val="24"/>
              </w:rPr>
              <w:t>400</w:t>
            </w:r>
            <w:r w:rsidR="00BA6D06">
              <w:rPr>
                <w:rFonts w:ascii="Times New Roman" w:hAnsi="Times New Roman" w:cs="Times New Roman"/>
                <w:sz w:val="24"/>
              </w:rPr>
              <w:t>7</w:t>
            </w:r>
          </w:p>
        </w:tc>
        <w:tc>
          <w:tcPr>
            <w:tcW w:w="3705" w:type="dxa"/>
            <w:vAlign w:val="center"/>
          </w:tcPr>
          <w:p w14:paraId="786F9C58" w14:textId="3404924F" w:rsidR="00937FC3" w:rsidRPr="004D0DAB" w:rsidRDefault="00BA6D06" w:rsidP="00602559">
            <w:pPr>
              <w:rPr>
                <w:rFonts w:ascii="Times New Roman" w:hAnsi="Times New Roman" w:cs="Times New Roman"/>
                <w:sz w:val="24"/>
              </w:rPr>
            </w:pPr>
            <w:r>
              <w:rPr>
                <w:rFonts w:ascii="Times New Roman" w:hAnsi="Times New Roman" w:cs="Times New Roman"/>
                <w:sz w:val="24"/>
              </w:rPr>
              <w:t>Koro</w:t>
            </w:r>
          </w:p>
        </w:tc>
        <w:tc>
          <w:tcPr>
            <w:tcW w:w="1219" w:type="dxa"/>
            <w:vAlign w:val="center"/>
          </w:tcPr>
          <w:p w14:paraId="6CCDC59E" w14:textId="3B9E579F" w:rsidR="00937FC3" w:rsidRPr="004D0DAB" w:rsidRDefault="00D92A55" w:rsidP="00602559">
            <w:pPr>
              <w:jc w:val="center"/>
              <w:rPr>
                <w:rFonts w:ascii="Times New Roman" w:hAnsi="Times New Roman" w:cs="Times New Roman"/>
                <w:bCs/>
                <w:sz w:val="24"/>
              </w:rPr>
            </w:pPr>
            <w:r>
              <w:rPr>
                <w:rFonts w:ascii="Times New Roman" w:hAnsi="Times New Roman" w:cs="Times New Roman"/>
                <w:bCs/>
                <w:sz w:val="24"/>
              </w:rPr>
              <w:t>0,67</w:t>
            </w:r>
          </w:p>
        </w:tc>
        <w:tc>
          <w:tcPr>
            <w:tcW w:w="1276" w:type="dxa"/>
            <w:vAlign w:val="center"/>
          </w:tcPr>
          <w:p w14:paraId="2D231CBC" w14:textId="2AB8B034" w:rsidR="00937FC3" w:rsidRPr="004D0DAB" w:rsidRDefault="00D92A55" w:rsidP="00602559">
            <w:pPr>
              <w:jc w:val="center"/>
              <w:rPr>
                <w:rFonts w:ascii="Times New Roman" w:hAnsi="Times New Roman" w:cs="Times New Roman"/>
                <w:bCs/>
                <w:sz w:val="24"/>
              </w:rPr>
            </w:pPr>
            <w:r>
              <w:rPr>
                <w:rFonts w:ascii="Times New Roman" w:hAnsi="Times New Roman" w:cs="Times New Roman"/>
                <w:bCs/>
                <w:sz w:val="24"/>
              </w:rPr>
              <w:t>0,67</w:t>
            </w:r>
          </w:p>
        </w:tc>
        <w:tc>
          <w:tcPr>
            <w:tcW w:w="1318" w:type="dxa"/>
            <w:vAlign w:val="center"/>
          </w:tcPr>
          <w:p w14:paraId="37122626" w14:textId="6194305A" w:rsidR="00937FC3" w:rsidRPr="004D0DAB" w:rsidRDefault="00D92A55" w:rsidP="00602559">
            <w:pPr>
              <w:jc w:val="center"/>
              <w:rPr>
                <w:rFonts w:ascii="Times New Roman" w:hAnsi="Times New Roman" w:cs="Times New Roman"/>
                <w:bCs/>
                <w:sz w:val="24"/>
              </w:rPr>
            </w:pPr>
            <w:r>
              <w:rPr>
                <w:rFonts w:ascii="Times New Roman" w:hAnsi="Times New Roman" w:cs="Times New Roman"/>
                <w:bCs/>
                <w:sz w:val="24"/>
              </w:rPr>
              <w:t>0,17</w:t>
            </w:r>
          </w:p>
        </w:tc>
        <w:tc>
          <w:tcPr>
            <w:tcW w:w="1210" w:type="dxa"/>
            <w:vAlign w:val="center"/>
          </w:tcPr>
          <w:p w14:paraId="4E4E4F14" w14:textId="77777777" w:rsidR="00937FC3" w:rsidRPr="004D0DAB" w:rsidRDefault="00937FC3" w:rsidP="00602559">
            <w:pPr>
              <w:jc w:val="center"/>
              <w:rPr>
                <w:rFonts w:ascii="Times New Roman" w:hAnsi="Times New Roman" w:cs="Times New Roman"/>
                <w:bCs/>
                <w:sz w:val="24"/>
              </w:rPr>
            </w:pPr>
            <w:r>
              <w:rPr>
                <w:rFonts w:ascii="Times New Roman" w:hAnsi="Times New Roman" w:cs="Times New Roman"/>
                <w:bCs/>
                <w:sz w:val="24"/>
              </w:rPr>
              <w:t>6</w:t>
            </w:r>
          </w:p>
        </w:tc>
      </w:tr>
      <w:tr w:rsidR="00937FC3" w:rsidRPr="004D0DAB" w14:paraId="716D3597" w14:textId="77777777" w:rsidTr="00602559">
        <w:trPr>
          <w:trHeight w:val="331"/>
          <w:jc w:val="center"/>
        </w:trPr>
        <w:tc>
          <w:tcPr>
            <w:tcW w:w="1252" w:type="dxa"/>
            <w:vAlign w:val="center"/>
          </w:tcPr>
          <w:p w14:paraId="07DA6DD8" w14:textId="2CABE581" w:rsidR="00937FC3" w:rsidRPr="004D0DAB" w:rsidRDefault="006E59D0" w:rsidP="00BA6D06">
            <w:pPr>
              <w:rPr>
                <w:rFonts w:ascii="Times New Roman" w:hAnsi="Times New Roman" w:cs="Times New Roman"/>
                <w:sz w:val="24"/>
              </w:rPr>
            </w:pPr>
            <w:r>
              <w:rPr>
                <w:rFonts w:ascii="Times New Roman" w:hAnsi="Times New Roman" w:cs="Times New Roman"/>
                <w:sz w:val="24"/>
              </w:rPr>
              <w:t>TMB</w:t>
            </w:r>
            <w:r w:rsidR="002E2FF1">
              <w:rPr>
                <w:rFonts w:ascii="Times New Roman" w:hAnsi="Times New Roman" w:cs="Times New Roman"/>
                <w:sz w:val="24"/>
              </w:rPr>
              <w:t>400</w:t>
            </w:r>
            <w:r w:rsidR="00BA6D06">
              <w:rPr>
                <w:rFonts w:ascii="Times New Roman" w:hAnsi="Times New Roman" w:cs="Times New Roman"/>
                <w:sz w:val="24"/>
              </w:rPr>
              <w:t>9</w:t>
            </w:r>
          </w:p>
        </w:tc>
        <w:tc>
          <w:tcPr>
            <w:tcW w:w="3705" w:type="dxa"/>
            <w:vAlign w:val="center"/>
          </w:tcPr>
          <w:p w14:paraId="61B4B73B" w14:textId="0F1E1210" w:rsidR="00937FC3" w:rsidRPr="004D0DAB" w:rsidRDefault="00BA6D06" w:rsidP="00BA6D06">
            <w:pPr>
              <w:rPr>
                <w:rFonts w:ascii="Times New Roman" w:hAnsi="Times New Roman" w:cs="Times New Roman"/>
                <w:sz w:val="24"/>
              </w:rPr>
            </w:pPr>
            <w:r>
              <w:rPr>
                <w:rFonts w:ascii="Times New Roman" w:hAnsi="Times New Roman" w:cs="Times New Roman"/>
                <w:sz w:val="24"/>
              </w:rPr>
              <w:t>Repertuvar V</w:t>
            </w:r>
          </w:p>
        </w:tc>
        <w:tc>
          <w:tcPr>
            <w:tcW w:w="1219" w:type="dxa"/>
            <w:vAlign w:val="center"/>
          </w:tcPr>
          <w:p w14:paraId="6CE64260" w14:textId="6829C236" w:rsidR="00937FC3" w:rsidRPr="004D0DAB" w:rsidRDefault="00690437" w:rsidP="00602559">
            <w:pPr>
              <w:jc w:val="center"/>
              <w:rPr>
                <w:rFonts w:ascii="Times New Roman" w:hAnsi="Times New Roman" w:cs="Times New Roman"/>
                <w:bCs/>
                <w:sz w:val="24"/>
              </w:rPr>
            </w:pPr>
            <w:r>
              <w:rPr>
                <w:rFonts w:ascii="Times New Roman" w:hAnsi="Times New Roman" w:cs="Times New Roman"/>
                <w:bCs/>
                <w:sz w:val="24"/>
              </w:rPr>
              <w:t>1</w:t>
            </w:r>
          </w:p>
        </w:tc>
        <w:tc>
          <w:tcPr>
            <w:tcW w:w="1276" w:type="dxa"/>
            <w:vAlign w:val="center"/>
          </w:tcPr>
          <w:p w14:paraId="588D44F3" w14:textId="37E6AFA9" w:rsidR="00937FC3" w:rsidRPr="004D0DAB" w:rsidRDefault="00690437" w:rsidP="00602559">
            <w:pPr>
              <w:jc w:val="center"/>
              <w:rPr>
                <w:rFonts w:ascii="Times New Roman" w:hAnsi="Times New Roman" w:cs="Times New Roman"/>
                <w:bCs/>
                <w:sz w:val="24"/>
              </w:rPr>
            </w:pPr>
            <w:r>
              <w:rPr>
                <w:rFonts w:ascii="Times New Roman" w:hAnsi="Times New Roman" w:cs="Times New Roman"/>
                <w:bCs/>
                <w:sz w:val="24"/>
              </w:rPr>
              <w:t>1</w:t>
            </w:r>
          </w:p>
        </w:tc>
        <w:tc>
          <w:tcPr>
            <w:tcW w:w="1318" w:type="dxa"/>
            <w:vAlign w:val="center"/>
          </w:tcPr>
          <w:p w14:paraId="3E9B03A8" w14:textId="7E7D9A54" w:rsidR="00937FC3" w:rsidRPr="004D0DAB" w:rsidRDefault="00690437" w:rsidP="00602559">
            <w:pPr>
              <w:jc w:val="center"/>
              <w:rPr>
                <w:rFonts w:ascii="Times New Roman" w:hAnsi="Times New Roman" w:cs="Times New Roman"/>
                <w:bCs/>
                <w:sz w:val="24"/>
              </w:rPr>
            </w:pPr>
            <w:r>
              <w:rPr>
                <w:rFonts w:ascii="Times New Roman" w:hAnsi="Times New Roman" w:cs="Times New Roman"/>
                <w:bCs/>
                <w:sz w:val="24"/>
              </w:rPr>
              <w:t>0,33</w:t>
            </w:r>
          </w:p>
        </w:tc>
        <w:tc>
          <w:tcPr>
            <w:tcW w:w="1210" w:type="dxa"/>
            <w:vAlign w:val="center"/>
          </w:tcPr>
          <w:p w14:paraId="5BE814A7" w14:textId="6B923B54" w:rsidR="00937FC3" w:rsidRPr="004D0DAB" w:rsidRDefault="00690437" w:rsidP="00602559">
            <w:pPr>
              <w:jc w:val="center"/>
              <w:rPr>
                <w:rFonts w:ascii="Times New Roman" w:hAnsi="Times New Roman" w:cs="Times New Roman"/>
                <w:bCs/>
                <w:sz w:val="24"/>
              </w:rPr>
            </w:pPr>
            <w:r>
              <w:rPr>
                <w:rFonts w:ascii="Times New Roman" w:hAnsi="Times New Roman" w:cs="Times New Roman"/>
                <w:bCs/>
                <w:sz w:val="24"/>
              </w:rPr>
              <w:t>3</w:t>
            </w:r>
          </w:p>
        </w:tc>
      </w:tr>
    </w:tbl>
    <w:p w14:paraId="2716B3C4" w14:textId="77777777" w:rsidR="00937FC3" w:rsidRPr="004D0DAB" w:rsidRDefault="00937FC3" w:rsidP="00937FC3">
      <w:pPr>
        <w:spacing w:after="0"/>
        <w:jc w:val="center"/>
        <w:rPr>
          <w:rFonts w:ascii="Times New Roman" w:hAnsi="Times New Roman" w:cs="Times New Roman"/>
          <w:sz w:val="10"/>
          <w:szCs w:val="10"/>
        </w:rPr>
      </w:pPr>
    </w:p>
    <w:p w14:paraId="2CFB3A80" w14:textId="77777777" w:rsidR="00937FC3" w:rsidRPr="004D0DAB" w:rsidRDefault="00937FC3" w:rsidP="00937FC3">
      <w:pPr>
        <w:spacing w:after="120" w:line="360" w:lineRule="auto"/>
        <w:jc w:val="both"/>
        <w:rPr>
          <w:rFonts w:ascii="Times New Roman" w:hAnsi="Times New Roman" w:cs="Times New Roman"/>
          <w:sz w:val="20"/>
          <w:szCs w:val="20"/>
        </w:rPr>
      </w:pPr>
      <w:r w:rsidRPr="004D0DAB">
        <w:rPr>
          <w:rFonts w:ascii="Times New Roman" w:hAnsi="Times New Roman" w:cs="Times New Roman"/>
          <w:sz w:val="20"/>
          <w:szCs w:val="20"/>
        </w:rPr>
        <w:t xml:space="preserve">Not: Yukarıdaki tabloda öğrencilerin sınavlara çalışma sürelerinin ortalaması saat cinsinden verilmiştir. </w:t>
      </w:r>
    </w:p>
    <w:p w14:paraId="7BB8767D" w14:textId="77777777" w:rsidR="00937FC3" w:rsidRDefault="00937FC3" w:rsidP="008572E1">
      <w:pPr>
        <w:spacing w:line="288" w:lineRule="auto"/>
        <w:ind w:firstLine="567"/>
        <w:jc w:val="both"/>
        <w:rPr>
          <w:rFonts w:ascii="Times New Roman" w:hAnsi="Times New Roman" w:cs="Times New Roman"/>
          <w:sz w:val="24"/>
        </w:rPr>
      </w:pPr>
    </w:p>
    <w:p w14:paraId="068454B1" w14:textId="77777777" w:rsidR="00646084" w:rsidRDefault="00646084" w:rsidP="008572E1">
      <w:pPr>
        <w:spacing w:line="288" w:lineRule="auto"/>
        <w:ind w:firstLine="567"/>
        <w:jc w:val="both"/>
        <w:rPr>
          <w:rFonts w:ascii="Times New Roman" w:hAnsi="Times New Roman" w:cs="Times New Roman"/>
          <w:sz w:val="24"/>
        </w:rPr>
      </w:pPr>
    </w:p>
    <w:p w14:paraId="18CD3BBF" w14:textId="77777777" w:rsidR="00A26FF3" w:rsidRPr="00A26FF3" w:rsidRDefault="00A26FF3" w:rsidP="00A26FF3">
      <w:pPr>
        <w:pStyle w:val="NormalWeb"/>
        <w:jc w:val="both"/>
        <w:rPr>
          <w:color w:val="000000"/>
        </w:rPr>
      </w:pPr>
      <w:r w:rsidRPr="00A26FF3">
        <w:rPr>
          <w:color w:val="000000"/>
        </w:rPr>
        <w:t>Birinci sınıf öğrencilerinin</w:t>
      </w:r>
      <w:r w:rsidRPr="00A26FF3">
        <w:rPr>
          <w:rStyle w:val="apple-converted-space"/>
          <w:color w:val="000000"/>
        </w:rPr>
        <w:t> </w:t>
      </w:r>
      <w:r w:rsidRPr="00A26FF3">
        <w:rPr>
          <w:color w:val="000000"/>
        </w:rPr>
        <w:t xml:space="preserve">akademik gelişim süreçlerinde en fazla mesai harcadıkları derslerin başında, bireysel teknik becerilerin inşa edildiği TMB1001 kodlu Esas Meslek Çalgısı I ile müzikal teorinin temel taşını oluşturan TMB1003 kodlu Türk Müziği Solfej ve Nazariyatı I dersleri gelmektedir. Esas Meslek Çalgısı I dersinde hem ara sınav hem de genel sınav verilerinin (2,38 ve 2,25) diğer derslere oranla oldukça yüksek seyretmesi, öğrencilerin profesyonel müzik eğitiminin ilk aşamasında çalgı hakimiyeti kazanmak adına disiplinli ve uzun süreli bireysel pratikler yapma zorunluluğuna işaret etmektedir. Buna paralel olarak, Solfej ve Nazariyat I dersinde ödev ve uygulama yükünün 2,00 gibi belirgin bir seviyede olması, öğrencilerin makamsal yapıyı kavramak ve deşifre yeteneklerini geliştirmek için ders dışı saatlerde yoğun bir yazım ve okuma trafiği içerisinde olduklarını göstermektedir. Öte yandan, TMB1007 kodlu Türk Müzik Tarihi dersi, sınav yükü bakımından daha düşük (0,98) bir </w:t>
      </w:r>
      <w:proofErr w:type="gramStart"/>
      <w:r w:rsidRPr="00A26FF3">
        <w:rPr>
          <w:color w:val="000000"/>
        </w:rPr>
        <w:t>profil</w:t>
      </w:r>
      <w:proofErr w:type="gramEnd"/>
      <w:r w:rsidRPr="00A26FF3">
        <w:rPr>
          <w:color w:val="000000"/>
        </w:rPr>
        <w:t xml:space="preserve"> çizse de, ödev ve uygulama puanının (1,62) nazariyat derslerini geride bırakması, bu dersin kuramsal ezberden ziyade araştırma, kaynak tarama ve metin analizi odaklı bir iş yükü getirdiği şeklinde yorumlanmaktadır.</w:t>
      </w:r>
    </w:p>
    <w:p w14:paraId="1479DB31" w14:textId="77777777" w:rsidR="00A26FF3" w:rsidRPr="00A26FF3" w:rsidRDefault="00A26FF3" w:rsidP="00A26FF3">
      <w:pPr>
        <w:pStyle w:val="NormalWeb"/>
        <w:jc w:val="both"/>
        <w:rPr>
          <w:color w:val="000000"/>
        </w:rPr>
      </w:pPr>
      <w:r w:rsidRPr="00A26FF3">
        <w:rPr>
          <w:color w:val="000000"/>
        </w:rPr>
        <w:t>İkinci sınıf öğrencilerinin</w:t>
      </w:r>
      <w:r w:rsidRPr="00A26FF3">
        <w:rPr>
          <w:rStyle w:val="apple-converted-space"/>
          <w:color w:val="000000"/>
        </w:rPr>
        <w:t> </w:t>
      </w:r>
      <w:r w:rsidRPr="00A26FF3">
        <w:rPr>
          <w:color w:val="000000"/>
        </w:rPr>
        <w:t>ders yükleri incelendiğinde, iş yükü dağılımının daha çok teorik derinleşme üzerinde yoğunlaştığı, özellikle TMB2003 Türk Müziği Solfej ve Nazariyatı III ile TMB2005 Genel Müzik Nazariyatı III derslerinin genel sınav dönemlerinde (1,80 ve 1,42) öğrencileri en çok zorlayan alanlar olduğu saptanmıştır. Bu sınıftaki öğrenciler, makamsal analizlerin karmaşıklaşması ve armoni bilgilerinin müfredata dahil olması sebebiyle, sınav başarılarını korumak adına notlarını sistematik bir şekilde yeniden düzenleme ve ileri düzey nazariyat kavramlarını pekiştirme ihtiyacı duymaktadırlar. İkinci sınıf düzeyinde en düşük iş yüküne sahip derslerin TMB2007 Ses Eğitimi ve TMB2009 Repertuvar I olduğu görülmekte; bu durum, öğrencilerin bu aşamada henüz temel icra formları üzerinde çalıştıkları ve bu derslerin değerlendirme süreçlerinin teorik dersler kadar kompleks bir hazırlık aşaması gerektirmediği görüşüyle desteklenmektedir.</w:t>
      </w:r>
    </w:p>
    <w:p w14:paraId="21DAA13F" w14:textId="77777777" w:rsidR="00A26FF3" w:rsidRPr="00A26FF3" w:rsidRDefault="00A26FF3" w:rsidP="00A26FF3">
      <w:pPr>
        <w:pStyle w:val="NormalWeb"/>
        <w:jc w:val="both"/>
        <w:rPr>
          <w:color w:val="000000"/>
        </w:rPr>
      </w:pPr>
      <w:r w:rsidRPr="00A26FF3">
        <w:rPr>
          <w:color w:val="000000"/>
        </w:rPr>
        <w:t>Üçüncü sınıf öğrencilerinin</w:t>
      </w:r>
      <w:r w:rsidRPr="00A26FF3">
        <w:rPr>
          <w:rStyle w:val="apple-converted-space"/>
          <w:color w:val="000000"/>
        </w:rPr>
        <w:t> </w:t>
      </w:r>
      <w:r w:rsidRPr="00A26FF3">
        <w:rPr>
          <w:color w:val="000000"/>
        </w:rPr>
        <w:t>mesleki uzmanlaşma yolunda en fazla zaman ayırdıkları ders, sahne disiplini ve performans estetiğinin ön plana çıktığı TMB3007 kodlu İcra ve Sahneleme Teknikleri I dersidir. Hem ara sınav hem genel sınav süreçlerinde (1,80 ve 1,67) yüksek efor gerektiren bu dersin, öğrencilerin sadece teknik becerilerini değil, aynı zamanda sahne üzerindeki bireysel becerilerini ve yaratıcılıklarını da kapsayan detaylı bir hazırlık sürecini zorunlu kıldığı anlaşılmaktadır. Buna ek olarak, TMB3003 kodlu Solfej ve Nazariyat V dersinin ara sınav yükünün (1,28) yüksekliği, üst düzey makamsal yapıların ve karmaşık usullerin öğrenilmesi sürecinde ders sonrası ek çalışmaların kaçınılmaz olduğunu ortaya koymaktadır. Üçüncü sınıfın en az vakit alan dersi olan TMB3009 Repertuvar III dersinde ise düşük puanlar (0,39 ve 0,77), öğrencilerin artık belirli bir icra seviyesine ulaştıkları ve yeni eserleri hafızaya alma sürecinin profesyonel bir rutine dönüştüğü şeklinde açıklanabilir.</w:t>
      </w:r>
    </w:p>
    <w:p w14:paraId="2A7591FA" w14:textId="1374EF92" w:rsidR="00555DD7" w:rsidRPr="00FA7490" w:rsidRDefault="00A26FF3" w:rsidP="00FA7490">
      <w:pPr>
        <w:pStyle w:val="NormalWeb"/>
        <w:jc w:val="both"/>
        <w:rPr>
          <w:color w:val="000000"/>
        </w:rPr>
      </w:pPr>
      <w:r w:rsidRPr="00A26FF3">
        <w:rPr>
          <w:color w:val="000000"/>
        </w:rPr>
        <w:t>Son sınıf öğrencileri</w:t>
      </w:r>
      <w:r w:rsidRPr="00A26FF3">
        <w:rPr>
          <w:rStyle w:val="apple-converted-space"/>
          <w:color w:val="000000"/>
        </w:rPr>
        <w:t> </w:t>
      </w:r>
      <w:r w:rsidRPr="00A26FF3">
        <w:rPr>
          <w:color w:val="000000"/>
        </w:rPr>
        <w:t>için ise tablo, mezuniyet ve akademik yetkinlik aşamasının getirdiği devasa bir iş yükü artışına işaret etmektedir. TMB4003 kodlu İcra ve Sahneleme Teknikleri III dersi, tüm tablonun en yüksek verilerine sahip olup (Genel Sınav: 5,6 / Ödev-Uygulama: 7,0), öğrencilerin mezuniyet konserleri ve profesyonel sahne projeleri için ayırdıkları vaktin, diğer tüm akademik faaliyetlerin toplamından daha fazla yer kapladığını kanıtlamaktadır. Aynı zamanda TMB4000 Bitirme Tezi dersinin genel sınav yükünün (4,9) yüksekliği, öğrencilerin akademik araştırma yöntemlerini uygulama, veri toplama ve tez yazım süreçlerinde yaşadıkları yoğunluğun altını çizmektedir. Son sınıf öğrencilerinin en az vakit ayırdığı derslerin Koro (0,67) ve Repertuvar V (1,00) olması ise, bu derslerin daha çok kolektif bir paylaşım ve deneyim aktarımı niteliği taşıması, dolayısıyla bireysel akademik kaygıdan ziyade müzikal birlikteliği öncelemesi ile ilişkilendirilmektedir.</w:t>
      </w:r>
      <w:bookmarkStart w:id="0" w:name="_GoBack"/>
      <w:bookmarkEnd w:id="0"/>
    </w:p>
    <w:sectPr w:rsidR="00555DD7" w:rsidRPr="00FA7490" w:rsidSect="00A63027">
      <w:pgSz w:w="11906" w:h="16838"/>
      <w:pgMar w:top="1135"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408"/>
    <w:rsid w:val="00022D04"/>
    <w:rsid w:val="00037E65"/>
    <w:rsid w:val="00055811"/>
    <w:rsid w:val="000807B9"/>
    <w:rsid w:val="000B7A80"/>
    <w:rsid w:val="000E29D9"/>
    <w:rsid w:val="000E4393"/>
    <w:rsid w:val="000F4408"/>
    <w:rsid w:val="001151BF"/>
    <w:rsid w:val="00116CC8"/>
    <w:rsid w:val="00124E41"/>
    <w:rsid w:val="001363BF"/>
    <w:rsid w:val="00142A46"/>
    <w:rsid w:val="00164010"/>
    <w:rsid w:val="0017579D"/>
    <w:rsid w:val="001835AA"/>
    <w:rsid w:val="001974AA"/>
    <w:rsid w:val="001D27EA"/>
    <w:rsid w:val="001F1D97"/>
    <w:rsid w:val="0020472A"/>
    <w:rsid w:val="00275A41"/>
    <w:rsid w:val="002B1A97"/>
    <w:rsid w:val="002E2FF1"/>
    <w:rsid w:val="00301399"/>
    <w:rsid w:val="00301D05"/>
    <w:rsid w:val="00302EFA"/>
    <w:rsid w:val="00316900"/>
    <w:rsid w:val="0035073A"/>
    <w:rsid w:val="00353608"/>
    <w:rsid w:val="00356C84"/>
    <w:rsid w:val="003F1874"/>
    <w:rsid w:val="00407A9C"/>
    <w:rsid w:val="00424308"/>
    <w:rsid w:val="004920D3"/>
    <w:rsid w:val="004D0DAB"/>
    <w:rsid w:val="00540CAB"/>
    <w:rsid w:val="0055363E"/>
    <w:rsid w:val="00555DD7"/>
    <w:rsid w:val="00565219"/>
    <w:rsid w:val="00573907"/>
    <w:rsid w:val="00594807"/>
    <w:rsid w:val="005B0796"/>
    <w:rsid w:val="005B3D95"/>
    <w:rsid w:val="0060274F"/>
    <w:rsid w:val="00606AF1"/>
    <w:rsid w:val="00617E86"/>
    <w:rsid w:val="00622B87"/>
    <w:rsid w:val="00646084"/>
    <w:rsid w:val="006738CB"/>
    <w:rsid w:val="006845C9"/>
    <w:rsid w:val="00690437"/>
    <w:rsid w:val="006C6CDD"/>
    <w:rsid w:val="006D3156"/>
    <w:rsid w:val="006E59D0"/>
    <w:rsid w:val="006E5F8A"/>
    <w:rsid w:val="006E6624"/>
    <w:rsid w:val="006F4180"/>
    <w:rsid w:val="00730239"/>
    <w:rsid w:val="0073186A"/>
    <w:rsid w:val="0075702E"/>
    <w:rsid w:val="007707D5"/>
    <w:rsid w:val="007A67FD"/>
    <w:rsid w:val="007B7969"/>
    <w:rsid w:val="00804D0B"/>
    <w:rsid w:val="00837355"/>
    <w:rsid w:val="00847633"/>
    <w:rsid w:val="008572E1"/>
    <w:rsid w:val="0087261C"/>
    <w:rsid w:val="00874FAF"/>
    <w:rsid w:val="00882706"/>
    <w:rsid w:val="00885FED"/>
    <w:rsid w:val="008E344E"/>
    <w:rsid w:val="008F333D"/>
    <w:rsid w:val="008F3AC8"/>
    <w:rsid w:val="00912655"/>
    <w:rsid w:val="00937FC3"/>
    <w:rsid w:val="00955DBD"/>
    <w:rsid w:val="00966947"/>
    <w:rsid w:val="009B61A9"/>
    <w:rsid w:val="009E4EB4"/>
    <w:rsid w:val="009E5896"/>
    <w:rsid w:val="00A04B6C"/>
    <w:rsid w:val="00A14926"/>
    <w:rsid w:val="00A26FF3"/>
    <w:rsid w:val="00A60085"/>
    <w:rsid w:val="00A63027"/>
    <w:rsid w:val="00A8344F"/>
    <w:rsid w:val="00A93CC2"/>
    <w:rsid w:val="00AA3682"/>
    <w:rsid w:val="00AC6A2D"/>
    <w:rsid w:val="00B33187"/>
    <w:rsid w:val="00B3781E"/>
    <w:rsid w:val="00B57113"/>
    <w:rsid w:val="00B631AF"/>
    <w:rsid w:val="00B671F3"/>
    <w:rsid w:val="00B83E42"/>
    <w:rsid w:val="00BA6D06"/>
    <w:rsid w:val="00BD26C7"/>
    <w:rsid w:val="00BE183C"/>
    <w:rsid w:val="00BE7156"/>
    <w:rsid w:val="00BE7EC1"/>
    <w:rsid w:val="00BF3782"/>
    <w:rsid w:val="00C2116B"/>
    <w:rsid w:val="00C6268B"/>
    <w:rsid w:val="00C6411C"/>
    <w:rsid w:val="00C70037"/>
    <w:rsid w:val="00C73467"/>
    <w:rsid w:val="00CA1314"/>
    <w:rsid w:val="00CA13AF"/>
    <w:rsid w:val="00CE5F4F"/>
    <w:rsid w:val="00D058E6"/>
    <w:rsid w:val="00D22F82"/>
    <w:rsid w:val="00D40299"/>
    <w:rsid w:val="00D4082E"/>
    <w:rsid w:val="00D57119"/>
    <w:rsid w:val="00D851C4"/>
    <w:rsid w:val="00D92A55"/>
    <w:rsid w:val="00DD6179"/>
    <w:rsid w:val="00DE269F"/>
    <w:rsid w:val="00E07666"/>
    <w:rsid w:val="00E33179"/>
    <w:rsid w:val="00E40DF3"/>
    <w:rsid w:val="00E63799"/>
    <w:rsid w:val="00E8527C"/>
    <w:rsid w:val="00E85F9A"/>
    <w:rsid w:val="00EF3B10"/>
    <w:rsid w:val="00F35311"/>
    <w:rsid w:val="00F6233A"/>
    <w:rsid w:val="00F73055"/>
    <w:rsid w:val="00F77DE3"/>
    <w:rsid w:val="00FA7490"/>
    <w:rsid w:val="00FC1A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15FD"/>
  <w15:chartTrackingRefBased/>
  <w15:docId w15:val="{FA335C14-B66C-46FC-B584-A29FF234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164010"/>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Balk2">
    <w:name w:val="heading 2"/>
    <w:basedOn w:val="Normal"/>
    <w:link w:val="Balk2Char"/>
    <w:uiPriority w:val="9"/>
    <w:qFormat/>
    <w:rsid w:val="00164010"/>
    <w:pPr>
      <w:spacing w:before="100" w:beforeAutospacing="1" w:after="100" w:afterAutospacing="1" w:line="240" w:lineRule="auto"/>
      <w:outlineLvl w:val="1"/>
    </w:pPr>
    <w:rPr>
      <w:rFonts w:ascii="Times New Roman" w:eastAsia="Times New Roman" w:hAnsi="Times New Roman" w:cs="Times New Roman"/>
      <w:b/>
      <w:bCs/>
      <w:sz w:val="24"/>
      <w:szCs w:val="36"/>
      <w:lang w:eastAsia="tr-TR"/>
    </w:rPr>
  </w:style>
  <w:style w:type="paragraph" w:styleId="Balk3">
    <w:name w:val="heading 3"/>
    <w:basedOn w:val="Normal"/>
    <w:next w:val="Normal"/>
    <w:link w:val="Balk3Char"/>
    <w:uiPriority w:val="9"/>
    <w:semiHidden/>
    <w:unhideWhenUsed/>
    <w:qFormat/>
    <w:rsid w:val="00164010"/>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4010"/>
    <w:rPr>
      <w:rFonts w:ascii="Times New Roman" w:eastAsiaTheme="majorEastAsia" w:hAnsi="Times New Roman" w:cstheme="majorBidi"/>
      <w:b/>
      <w:color w:val="000000" w:themeColor="text1"/>
      <w:sz w:val="24"/>
      <w:szCs w:val="32"/>
    </w:rPr>
  </w:style>
  <w:style w:type="character" w:customStyle="1" w:styleId="Balk2Char">
    <w:name w:val="Başlık 2 Char"/>
    <w:basedOn w:val="VarsaylanParagrafYazTipi"/>
    <w:link w:val="Balk2"/>
    <w:uiPriority w:val="9"/>
    <w:rsid w:val="00164010"/>
    <w:rPr>
      <w:rFonts w:ascii="Times New Roman" w:eastAsia="Times New Roman" w:hAnsi="Times New Roman" w:cs="Times New Roman"/>
      <w:b/>
      <w:bCs/>
      <w:sz w:val="24"/>
      <w:szCs w:val="36"/>
      <w:lang w:eastAsia="tr-TR"/>
    </w:rPr>
  </w:style>
  <w:style w:type="character" w:customStyle="1" w:styleId="Balk3Char">
    <w:name w:val="Başlık 3 Char"/>
    <w:basedOn w:val="VarsaylanParagrafYazTipi"/>
    <w:link w:val="Balk3"/>
    <w:uiPriority w:val="9"/>
    <w:semiHidden/>
    <w:rsid w:val="00164010"/>
    <w:rPr>
      <w:rFonts w:ascii="Times New Roman" w:eastAsiaTheme="majorEastAsia" w:hAnsi="Times New Roman" w:cstheme="majorBidi"/>
      <w:b/>
      <w:color w:val="000000" w:themeColor="text1"/>
      <w:sz w:val="24"/>
      <w:szCs w:val="24"/>
    </w:rPr>
  </w:style>
  <w:style w:type="table" w:styleId="TabloKlavuzu">
    <w:name w:val="Table Grid"/>
    <w:basedOn w:val="NormalTablo"/>
    <w:uiPriority w:val="39"/>
    <w:rsid w:val="003F1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55DD7"/>
    <w:pPr>
      <w:spacing w:after="0" w:line="240" w:lineRule="auto"/>
    </w:pPr>
    <w:rPr>
      <w:rFonts w:ascii="Calibri" w:eastAsia="Calibri" w:hAnsi="Calibri" w:cs="Times New Roman"/>
    </w:rPr>
  </w:style>
  <w:style w:type="paragraph" w:styleId="NormalWeb">
    <w:name w:val="Normal (Web)"/>
    <w:basedOn w:val="Normal"/>
    <w:uiPriority w:val="99"/>
    <w:unhideWhenUsed/>
    <w:rsid w:val="00A26F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A26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6377C-4A0A-40C6-9699-BACC5EBC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5325</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serhatmadsar01@gmail.com</dc:creator>
  <cp:keywords/>
  <dc:description/>
  <cp:lastModifiedBy>Resul BAĞI</cp:lastModifiedBy>
  <cp:revision>2</cp:revision>
  <cp:lastPrinted>2024-03-18T12:22:00Z</cp:lastPrinted>
  <dcterms:created xsi:type="dcterms:W3CDTF">2026-04-16T08:03:00Z</dcterms:created>
  <dcterms:modified xsi:type="dcterms:W3CDTF">2026-04-16T08:03:00Z</dcterms:modified>
</cp:coreProperties>
</file>