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E0" w:rsidRDefault="00F40DE9" w:rsidP="00F40DE9">
      <w:pPr>
        <w:pStyle w:val="NormalWeb"/>
        <w:rPr>
          <w:b/>
          <w:color w:val="FF0000"/>
        </w:rPr>
      </w:pPr>
      <w:r>
        <w:rPr>
          <w:noProof/>
          <w:lang w:val="tr-TR" w:eastAsia="tr-TR"/>
        </w:rPr>
        <w:drawing>
          <wp:inline distT="0" distB="0" distL="0" distR="0" wp14:anchorId="36151F83" wp14:editId="6366BECD">
            <wp:extent cx="1028065" cy="1002202"/>
            <wp:effectExtent l="0" t="0" r="635" b="7620"/>
            <wp:docPr id="5" name="Resim 5" descr="http://static.ohu.edu.tr/uniweb/media/sayfa/logo/omerhalisdemiruniversitesijp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tatic.ohu.edu.tr/uniweb/media/sayfa/logo/omerhalisdemiruniversitesijpg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168" cy="1024724"/>
                    </a:xfrm>
                    <a:prstGeom prst="rect">
                      <a:avLst/>
                    </a:prstGeom>
                    <a:noFill/>
                    <a:ln>
                      <a:noFill/>
                    </a:ln>
                  </pic:spPr>
                </pic:pic>
              </a:graphicData>
            </a:graphic>
          </wp:inline>
        </w:drawing>
      </w:r>
      <w:r w:rsidRPr="00F40DE9">
        <w:rPr>
          <w:b/>
          <w:color w:val="FF0000"/>
        </w:rPr>
        <w:t xml:space="preserve">                      </w:t>
      </w:r>
      <w:r w:rsidR="000E17E0">
        <w:rPr>
          <w:b/>
          <w:color w:val="FF0000"/>
        </w:rPr>
        <w:t xml:space="preserve">                                                </w:t>
      </w:r>
      <w:r w:rsidRPr="00F40DE9">
        <w:rPr>
          <w:b/>
          <w:color w:val="FF0000"/>
        </w:rPr>
        <w:t xml:space="preserve">    </w:t>
      </w:r>
      <w:r w:rsidR="000E17E0">
        <w:rPr>
          <w:b/>
          <w:noProof/>
          <w:color w:val="FF0000"/>
          <w:lang w:val="tr-TR" w:eastAsia="tr-TR"/>
        </w:rPr>
        <w:drawing>
          <wp:inline distT="0" distB="0" distL="0" distR="0" wp14:anchorId="3637CB73" wp14:editId="1584D9F0">
            <wp:extent cx="2095500" cy="6000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pic:spPr>
                </pic:pic>
              </a:graphicData>
            </a:graphic>
          </wp:inline>
        </w:drawing>
      </w:r>
    </w:p>
    <w:p w:rsidR="0065539F" w:rsidRDefault="00554E3A" w:rsidP="000E17E0">
      <w:pPr>
        <w:pStyle w:val="NormalWeb"/>
        <w:jc w:val="center"/>
        <w:rPr>
          <w:b/>
          <w:color w:val="FF0000"/>
          <w:u w:val="single"/>
        </w:rPr>
      </w:pPr>
      <w:r>
        <w:rPr>
          <w:b/>
          <w:color w:val="FF0000"/>
          <w:u w:val="single"/>
        </w:rPr>
        <w:t>2021-2022</w:t>
      </w:r>
      <w:r w:rsidR="00FE4E6A" w:rsidRPr="00F40DE9">
        <w:rPr>
          <w:b/>
          <w:color w:val="FF0000"/>
          <w:u w:val="single"/>
        </w:rPr>
        <w:t xml:space="preserve"> </w:t>
      </w:r>
      <w:r w:rsidR="0065539F" w:rsidRPr="00F40DE9">
        <w:rPr>
          <w:b/>
          <w:color w:val="FF0000"/>
          <w:u w:val="single"/>
        </w:rPr>
        <w:t>AKADEMİK YILI</w:t>
      </w:r>
    </w:p>
    <w:p w:rsidR="00B22D3D" w:rsidRDefault="00984EF5" w:rsidP="008812E7">
      <w:pPr>
        <w:pStyle w:val="NormalWeb"/>
        <w:jc w:val="center"/>
        <w:rPr>
          <w:b/>
          <w:color w:val="FF0000"/>
          <w:u w:val="single"/>
        </w:rPr>
      </w:pPr>
      <w:r>
        <w:rPr>
          <w:b/>
          <w:color w:val="FF0000"/>
          <w:u w:val="single"/>
        </w:rPr>
        <w:t xml:space="preserve">KA103/ </w:t>
      </w:r>
      <w:r w:rsidR="00D5510A" w:rsidRPr="00FE4E6A">
        <w:rPr>
          <w:b/>
          <w:color w:val="FF0000"/>
          <w:u w:val="single"/>
        </w:rPr>
        <w:t>ERASMUS</w:t>
      </w:r>
      <w:r w:rsidR="00E92780" w:rsidRPr="00FE4E6A">
        <w:rPr>
          <w:b/>
          <w:color w:val="FF0000"/>
          <w:u w:val="single"/>
        </w:rPr>
        <w:t xml:space="preserve">+ </w:t>
      </w:r>
      <w:r w:rsidR="00D5510A" w:rsidRPr="00FE4E6A">
        <w:rPr>
          <w:b/>
          <w:color w:val="FF0000"/>
          <w:u w:val="single"/>
        </w:rPr>
        <w:t xml:space="preserve"> ÖĞRENCİ </w:t>
      </w:r>
      <w:r w:rsidR="00F5236F">
        <w:rPr>
          <w:b/>
          <w:color w:val="FF0000"/>
          <w:u w:val="single"/>
        </w:rPr>
        <w:t>ÖĞRENİM</w:t>
      </w:r>
      <w:r w:rsidR="00176DD9">
        <w:rPr>
          <w:b/>
          <w:color w:val="FF0000"/>
          <w:u w:val="single"/>
        </w:rPr>
        <w:t xml:space="preserve"> </w:t>
      </w:r>
      <w:r w:rsidR="00D5510A" w:rsidRPr="00FE4E6A">
        <w:rPr>
          <w:b/>
          <w:color w:val="FF0000"/>
          <w:u w:val="single"/>
        </w:rPr>
        <w:t>HAREKETLİLİĞİ İLAN</w:t>
      </w:r>
      <w:r w:rsidR="00F5236F">
        <w:rPr>
          <w:b/>
          <w:color w:val="FF0000"/>
          <w:u w:val="single"/>
        </w:rPr>
        <w:t>I</w:t>
      </w:r>
      <w:r w:rsidR="00B22D3D">
        <w:rPr>
          <w:b/>
          <w:color w:val="FF0000"/>
          <w:u w:val="single"/>
        </w:rPr>
        <w:t xml:space="preserve">  </w:t>
      </w:r>
    </w:p>
    <w:p w:rsidR="00C84731" w:rsidRPr="00FE4E6A" w:rsidRDefault="00C84731" w:rsidP="000E17E0">
      <w:pPr>
        <w:pStyle w:val="NormalWeb"/>
        <w:jc w:val="center"/>
        <w:rPr>
          <w:b/>
          <w:u w:val="single"/>
        </w:rPr>
      </w:pPr>
      <w:r>
        <w:rPr>
          <w:b/>
          <w:color w:val="FF0000"/>
          <w:u w:val="single"/>
        </w:rPr>
        <w:t xml:space="preserve">PROJE NO: </w:t>
      </w:r>
      <w:r w:rsidR="007B2CCC">
        <w:rPr>
          <w:b/>
          <w:color w:val="FF0000"/>
          <w:u w:val="single"/>
        </w:rPr>
        <w:t>2020-1-TR01-KA103-080599</w:t>
      </w:r>
    </w:p>
    <w:p w:rsidR="00824498" w:rsidRDefault="00554E3A" w:rsidP="00CF12B3">
      <w:pPr>
        <w:pStyle w:val="AralkYok"/>
        <w:jc w:val="both"/>
        <w:rPr>
          <w:rFonts w:ascii="Times New Roman" w:hAnsi="Times New Roman"/>
          <w:sz w:val="20"/>
          <w:szCs w:val="20"/>
        </w:rPr>
      </w:pPr>
      <w:r>
        <w:rPr>
          <w:rFonts w:ascii="Times New Roman" w:hAnsi="Times New Roman"/>
          <w:b/>
          <w:sz w:val="20"/>
          <w:szCs w:val="20"/>
        </w:rPr>
        <w:t>2021/2022</w:t>
      </w:r>
      <w:r w:rsidR="00D5510A" w:rsidRPr="00F40DE9">
        <w:rPr>
          <w:rFonts w:ascii="Times New Roman" w:hAnsi="Times New Roman"/>
          <w:b/>
          <w:sz w:val="20"/>
          <w:szCs w:val="20"/>
        </w:rPr>
        <w:t xml:space="preserve"> Akademik Yılı Erasmus</w:t>
      </w:r>
      <w:r w:rsidR="00DE3C53" w:rsidRPr="00F40DE9">
        <w:rPr>
          <w:rFonts w:ascii="Times New Roman" w:hAnsi="Times New Roman"/>
          <w:b/>
          <w:sz w:val="20"/>
          <w:szCs w:val="20"/>
        </w:rPr>
        <w:t>+</w:t>
      </w:r>
      <w:r w:rsidR="00DE4313" w:rsidRPr="00F40DE9">
        <w:rPr>
          <w:rFonts w:ascii="Times New Roman" w:hAnsi="Times New Roman"/>
          <w:b/>
          <w:sz w:val="20"/>
          <w:szCs w:val="20"/>
        </w:rPr>
        <w:t xml:space="preserve"> Öğrenim</w:t>
      </w:r>
      <w:r w:rsidR="00D5510A" w:rsidRPr="00F40DE9">
        <w:rPr>
          <w:rFonts w:ascii="Times New Roman" w:hAnsi="Times New Roman"/>
          <w:b/>
          <w:sz w:val="20"/>
          <w:szCs w:val="20"/>
        </w:rPr>
        <w:t xml:space="preserve"> Hareketliliği</w:t>
      </w:r>
      <w:r w:rsidR="00B22D3D">
        <w:rPr>
          <w:rFonts w:ascii="Times New Roman" w:hAnsi="Times New Roman"/>
          <w:b/>
          <w:sz w:val="20"/>
          <w:szCs w:val="20"/>
        </w:rPr>
        <w:t xml:space="preserve"> Sonbahar Dönemi</w:t>
      </w:r>
      <w:r w:rsidR="00D5510A" w:rsidRPr="00821A8E">
        <w:rPr>
          <w:rFonts w:ascii="Times New Roman" w:hAnsi="Times New Roman"/>
          <w:sz w:val="20"/>
          <w:szCs w:val="20"/>
        </w:rPr>
        <w:t xml:space="preserve"> </w:t>
      </w:r>
      <w:r w:rsidR="006A24CE">
        <w:rPr>
          <w:rFonts w:ascii="Times New Roman" w:hAnsi="Times New Roman"/>
          <w:sz w:val="20"/>
          <w:szCs w:val="20"/>
        </w:rPr>
        <w:t xml:space="preserve">ilanı başvuruları </w:t>
      </w:r>
      <w:r>
        <w:rPr>
          <w:rFonts w:ascii="Times New Roman" w:hAnsi="Times New Roman"/>
          <w:sz w:val="20"/>
          <w:szCs w:val="20"/>
          <w:highlight w:val="yellow"/>
          <w:shd w:val="clear" w:color="auto" w:fill="00FFFF"/>
        </w:rPr>
        <w:t>18</w:t>
      </w:r>
      <w:r w:rsidR="00984EF5">
        <w:rPr>
          <w:rFonts w:ascii="Times New Roman" w:hAnsi="Times New Roman"/>
          <w:sz w:val="20"/>
          <w:szCs w:val="20"/>
          <w:highlight w:val="yellow"/>
          <w:shd w:val="clear" w:color="auto" w:fill="00FFFF"/>
        </w:rPr>
        <w:t xml:space="preserve"> </w:t>
      </w:r>
      <w:r>
        <w:rPr>
          <w:rFonts w:ascii="Times New Roman" w:hAnsi="Times New Roman"/>
          <w:sz w:val="20"/>
          <w:szCs w:val="20"/>
          <w:highlight w:val="yellow"/>
          <w:shd w:val="clear" w:color="auto" w:fill="00FFFF"/>
        </w:rPr>
        <w:t>Şubat 2021</w:t>
      </w:r>
      <w:r w:rsidR="00E92780" w:rsidRPr="00821A8E">
        <w:rPr>
          <w:rFonts w:ascii="Times New Roman" w:hAnsi="Times New Roman"/>
          <w:sz w:val="20"/>
          <w:szCs w:val="20"/>
          <w:highlight w:val="yellow"/>
          <w:shd w:val="clear" w:color="auto" w:fill="00FFFF"/>
        </w:rPr>
        <w:t xml:space="preserve"> </w:t>
      </w:r>
      <w:r w:rsidR="00DE4313" w:rsidRPr="00821A8E">
        <w:rPr>
          <w:rFonts w:ascii="Times New Roman" w:hAnsi="Times New Roman"/>
          <w:sz w:val="20"/>
          <w:szCs w:val="20"/>
        </w:rPr>
        <w:t>tarihinde başla</w:t>
      </w:r>
      <w:r w:rsidR="00D5510A" w:rsidRPr="00821A8E">
        <w:rPr>
          <w:rFonts w:ascii="Times New Roman" w:hAnsi="Times New Roman"/>
          <w:sz w:val="20"/>
          <w:szCs w:val="20"/>
        </w:rPr>
        <w:t>yacak olup  </w:t>
      </w:r>
      <w:r>
        <w:rPr>
          <w:rFonts w:ascii="Times New Roman" w:hAnsi="Times New Roman"/>
          <w:sz w:val="20"/>
          <w:szCs w:val="20"/>
          <w:highlight w:val="yellow"/>
        </w:rPr>
        <w:t>11</w:t>
      </w:r>
      <w:r w:rsidR="00E92780" w:rsidRPr="006A24CE">
        <w:rPr>
          <w:rFonts w:ascii="Times New Roman" w:hAnsi="Times New Roman"/>
          <w:sz w:val="20"/>
          <w:szCs w:val="20"/>
          <w:highlight w:val="yellow"/>
          <w:shd w:val="clear" w:color="auto" w:fill="00FFFF"/>
        </w:rPr>
        <w:t xml:space="preserve"> </w:t>
      </w:r>
      <w:r w:rsidR="00E92780" w:rsidRPr="00821A8E">
        <w:rPr>
          <w:rFonts w:ascii="Times New Roman" w:hAnsi="Times New Roman"/>
          <w:sz w:val="20"/>
          <w:szCs w:val="20"/>
          <w:highlight w:val="yellow"/>
          <w:shd w:val="clear" w:color="auto" w:fill="00FFFF"/>
        </w:rPr>
        <w:t>Mart</w:t>
      </w:r>
      <w:r>
        <w:rPr>
          <w:rFonts w:ascii="Times New Roman" w:hAnsi="Times New Roman"/>
          <w:sz w:val="20"/>
          <w:szCs w:val="20"/>
          <w:highlight w:val="yellow"/>
          <w:shd w:val="clear" w:color="auto" w:fill="00FFFF"/>
        </w:rPr>
        <w:t xml:space="preserve"> 2021</w:t>
      </w:r>
      <w:r w:rsidR="00E92780" w:rsidRPr="00821A8E">
        <w:rPr>
          <w:rFonts w:ascii="Times New Roman" w:hAnsi="Times New Roman"/>
          <w:sz w:val="20"/>
          <w:szCs w:val="20"/>
          <w:highlight w:val="yellow"/>
          <w:shd w:val="clear" w:color="auto" w:fill="00FFFF"/>
        </w:rPr>
        <w:t xml:space="preserve"> </w:t>
      </w:r>
      <w:r w:rsidR="00D5510A" w:rsidRPr="00821A8E">
        <w:rPr>
          <w:rFonts w:ascii="Times New Roman" w:hAnsi="Times New Roman"/>
          <w:sz w:val="20"/>
          <w:szCs w:val="20"/>
        </w:rPr>
        <w:t xml:space="preserve">tarihi  saat </w:t>
      </w:r>
      <w:r w:rsidR="00D5510A" w:rsidRPr="00821A8E">
        <w:rPr>
          <w:rFonts w:ascii="Times New Roman" w:hAnsi="Times New Roman"/>
          <w:sz w:val="20"/>
          <w:szCs w:val="20"/>
          <w:highlight w:val="yellow"/>
        </w:rPr>
        <w:t>17:00'</w:t>
      </w:r>
      <w:r w:rsidR="00D5510A" w:rsidRPr="00821A8E">
        <w:rPr>
          <w:rFonts w:ascii="Times New Roman" w:hAnsi="Times New Roman"/>
          <w:sz w:val="20"/>
          <w:szCs w:val="20"/>
        </w:rPr>
        <w:t xml:space="preserve"> ye kadar devam edecektir.</w:t>
      </w:r>
      <w:r w:rsidR="000D2AD4">
        <w:rPr>
          <w:rFonts w:ascii="Times New Roman" w:hAnsi="Times New Roman"/>
          <w:sz w:val="20"/>
          <w:szCs w:val="20"/>
        </w:rPr>
        <w:t xml:space="preserve"> Öğrenciler hareketlilikten 30 Mayıs 2022 tarihine kadar yararlanabilir. </w:t>
      </w:r>
    </w:p>
    <w:p w:rsidR="00D5510A" w:rsidRPr="00821A8E" w:rsidRDefault="00D5510A" w:rsidP="00CF12B3">
      <w:pPr>
        <w:pStyle w:val="AralkYok"/>
        <w:jc w:val="both"/>
        <w:rPr>
          <w:rFonts w:ascii="Times New Roman" w:hAnsi="Times New Roman"/>
          <w:sz w:val="20"/>
          <w:szCs w:val="20"/>
        </w:rPr>
      </w:pPr>
      <w:r w:rsidRPr="00833C38">
        <w:rPr>
          <w:rFonts w:ascii="Times New Roman" w:hAnsi="Times New Roman"/>
          <w:sz w:val="20"/>
          <w:szCs w:val="20"/>
          <w:highlight w:val="green"/>
        </w:rPr>
        <w:t>Başvurular</w:t>
      </w:r>
      <w:r w:rsidR="00A53E94">
        <w:rPr>
          <w:rFonts w:ascii="Times New Roman" w:hAnsi="Times New Roman"/>
          <w:sz w:val="20"/>
          <w:szCs w:val="20"/>
          <w:highlight w:val="green"/>
        </w:rPr>
        <w:t xml:space="preserve"> Öğrenci OGRİS sistemleri üzerinden </w:t>
      </w:r>
      <w:r w:rsidR="00824498">
        <w:rPr>
          <w:rFonts w:ascii="Times New Roman" w:hAnsi="Times New Roman"/>
          <w:sz w:val="20"/>
          <w:szCs w:val="20"/>
          <w:highlight w:val="green"/>
        </w:rPr>
        <w:t xml:space="preserve">online olarak </w:t>
      </w:r>
      <w:r w:rsidR="00A53E94">
        <w:rPr>
          <w:rFonts w:ascii="Times New Roman" w:hAnsi="Times New Roman"/>
          <w:sz w:val="20"/>
          <w:szCs w:val="20"/>
          <w:highlight w:val="green"/>
        </w:rPr>
        <w:t>yapa</w:t>
      </w:r>
      <w:r w:rsidR="00824498">
        <w:rPr>
          <w:rFonts w:ascii="Times New Roman" w:hAnsi="Times New Roman"/>
          <w:sz w:val="20"/>
          <w:szCs w:val="20"/>
          <w:highlight w:val="green"/>
        </w:rPr>
        <w:t xml:space="preserve">lacaktır. Bu yıl başvuralar </w:t>
      </w:r>
      <w:r w:rsidRPr="00833C38">
        <w:rPr>
          <w:rFonts w:ascii="Times New Roman" w:hAnsi="Times New Roman"/>
          <w:sz w:val="20"/>
          <w:szCs w:val="20"/>
          <w:highlight w:val="green"/>
        </w:rPr>
        <w:t xml:space="preserve"> Uluslararası İlişk</w:t>
      </w:r>
      <w:r w:rsidR="00824498">
        <w:rPr>
          <w:rFonts w:ascii="Times New Roman" w:hAnsi="Times New Roman"/>
          <w:sz w:val="20"/>
          <w:szCs w:val="20"/>
          <w:highlight w:val="green"/>
        </w:rPr>
        <w:t>iler Ofisine şahsen yapılmayacaktır.</w:t>
      </w:r>
      <w:r w:rsidRPr="00833C38">
        <w:rPr>
          <w:rFonts w:ascii="Times New Roman" w:hAnsi="Times New Roman"/>
          <w:sz w:val="20"/>
          <w:szCs w:val="20"/>
          <w:highlight w:val="green"/>
        </w:rPr>
        <w:t>.</w:t>
      </w:r>
      <w:r w:rsidRPr="00821A8E">
        <w:rPr>
          <w:rFonts w:ascii="Times New Roman" w:hAnsi="Times New Roman"/>
          <w:sz w:val="20"/>
          <w:szCs w:val="20"/>
        </w:rPr>
        <w:t xml:space="preserve"> </w:t>
      </w:r>
    </w:p>
    <w:p w:rsidR="003937B2" w:rsidRPr="00821A8E" w:rsidRDefault="00D5510A" w:rsidP="00CF12B3">
      <w:pPr>
        <w:pStyle w:val="AralkYok"/>
        <w:jc w:val="both"/>
        <w:rPr>
          <w:rFonts w:ascii="Times New Roman" w:hAnsi="Times New Roman"/>
          <w:sz w:val="20"/>
          <w:szCs w:val="20"/>
        </w:rPr>
      </w:pPr>
      <w:r w:rsidRPr="00821A8E">
        <w:rPr>
          <w:rFonts w:ascii="Times New Roman" w:hAnsi="Times New Roman"/>
          <w:sz w:val="20"/>
          <w:szCs w:val="20"/>
        </w:rPr>
        <w:t>Erasmus</w:t>
      </w:r>
      <w:r w:rsidR="003937B2" w:rsidRPr="00821A8E">
        <w:rPr>
          <w:rFonts w:ascii="Times New Roman" w:hAnsi="Times New Roman"/>
          <w:sz w:val="20"/>
          <w:szCs w:val="20"/>
        </w:rPr>
        <w:t>+</w:t>
      </w:r>
      <w:r w:rsidRPr="00821A8E">
        <w:rPr>
          <w:rFonts w:ascii="Times New Roman" w:hAnsi="Times New Roman"/>
          <w:sz w:val="20"/>
          <w:szCs w:val="20"/>
        </w:rPr>
        <w:t xml:space="preserve"> Progr</w:t>
      </w:r>
      <w:r w:rsidR="003937B2" w:rsidRPr="00821A8E">
        <w:rPr>
          <w:rFonts w:ascii="Times New Roman" w:hAnsi="Times New Roman"/>
          <w:sz w:val="20"/>
          <w:szCs w:val="20"/>
        </w:rPr>
        <w:t>amı öğrenim</w:t>
      </w:r>
      <w:r w:rsidR="00176DD9">
        <w:rPr>
          <w:rFonts w:ascii="Times New Roman" w:hAnsi="Times New Roman"/>
          <w:sz w:val="20"/>
          <w:szCs w:val="20"/>
        </w:rPr>
        <w:t xml:space="preserve"> </w:t>
      </w:r>
      <w:r w:rsidR="003937B2" w:rsidRPr="00821A8E">
        <w:rPr>
          <w:rFonts w:ascii="Times New Roman" w:hAnsi="Times New Roman"/>
          <w:sz w:val="20"/>
          <w:szCs w:val="20"/>
        </w:rPr>
        <w:t>faaliyetinden faydalanmak isteyen adayların aşağıdaki kriterleri taşımaları</w:t>
      </w:r>
      <w:r w:rsidR="00DE4313" w:rsidRPr="00821A8E">
        <w:rPr>
          <w:rFonts w:ascii="Times New Roman" w:hAnsi="Times New Roman"/>
          <w:sz w:val="20"/>
          <w:szCs w:val="20"/>
        </w:rPr>
        <w:t xml:space="preserve"> gerekmektedir</w:t>
      </w:r>
      <w:r w:rsidR="003937B2" w:rsidRPr="00821A8E">
        <w:rPr>
          <w:rFonts w:ascii="Times New Roman" w:hAnsi="Times New Roman"/>
          <w:sz w:val="20"/>
          <w:szCs w:val="20"/>
        </w:rPr>
        <w:t xml:space="preserve">; </w:t>
      </w:r>
    </w:p>
    <w:p w:rsidR="003937B2" w:rsidRDefault="00A25F1E" w:rsidP="00CF12B3">
      <w:pPr>
        <w:pStyle w:val="AralkYok"/>
        <w:jc w:val="both"/>
        <w:rPr>
          <w:rFonts w:ascii="Times New Roman" w:hAnsi="Times New Roman"/>
          <w:sz w:val="20"/>
          <w:szCs w:val="20"/>
        </w:rPr>
      </w:pPr>
      <w:r w:rsidRPr="00821A8E">
        <w:rPr>
          <w:rFonts w:ascii="Times New Roman" w:hAnsi="Times New Roman"/>
          <w:sz w:val="20"/>
          <w:szCs w:val="20"/>
        </w:rPr>
        <w:t>1.</w:t>
      </w:r>
      <w:r w:rsidR="00827886">
        <w:rPr>
          <w:rFonts w:ascii="Times New Roman" w:hAnsi="Times New Roman"/>
          <w:sz w:val="20"/>
          <w:szCs w:val="20"/>
        </w:rPr>
        <w:t xml:space="preserve"> </w:t>
      </w:r>
      <w:r w:rsidR="0065539F">
        <w:rPr>
          <w:rFonts w:ascii="Times New Roman" w:hAnsi="Times New Roman"/>
          <w:sz w:val="20"/>
          <w:szCs w:val="20"/>
        </w:rPr>
        <w:t xml:space="preserve">Niğde </w:t>
      </w:r>
      <w:r w:rsidRPr="00821A8E">
        <w:rPr>
          <w:rFonts w:ascii="Times New Roman" w:hAnsi="Times New Roman"/>
          <w:sz w:val="20"/>
          <w:szCs w:val="20"/>
        </w:rPr>
        <w:t>Ömer Halisdemir</w:t>
      </w:r>
      <w:r w:rsidR="003937B2" w:rsidRPr="00821A8E">
        <w:rPr>
          <w:rFonts w:ascii="Times New Roman" w:hAnsi="Times New Roman"/>
          <w:sz w:val="20"/>
          <w:szCs w:val="20"/>
        </w:rPr>
        <w:t xml:space="preserve"> Üniversitesi’nin örgün eğitim kademelerinin herhangi birinde kayıtlı öğrenci olmak,</w:t>
      </w:r>
    </w:p>
    <w:p w:rsidR="00827886" w:rsidRPr="00821A8E" w:rsidRDefault="00827886" w:rsidP="00CF12B3">
      <w:pPr>
        <w:pStyle w:val="AralkYok"/>
        <w:jc w:val="both"/>
        <w:rPr>
          <w:rFonts w:ascii="Times New Roman" w:hAnsi="Times New Roman"/>
          <w:sz w:val="20"/>
          <w:szCs w:val="20"/>
        </w:rPr>
      </w:pPr>
      <w:r>
        <w:rPr>
          <w:rFonts w:ascii="Times New Roman" w:hAnsi="Times New Roman"/>
          <w:sz w:val="20"/>
          <w:szCs w:val="20"/>
        </w:rPr>
        <w:t>2. Öğrenim hareketliliği için yeterli sayıda ECTS kred</w:t>
      </w:r>
      <w:r w:rsidR="000A3F2B">
        <w:rPr>
          <w:rFonts w:ascii="Times New Roman" w:hAnsi="Times New Roman"/>
          <w:sz w:val="20"/>
          <w:szCs w:val="20"/>
        </w:rPr>
        <w:t>isinin olması (bir akademik dönem için en az 25-30</w:t>
      </w:r>
      <w:r>
        <w:rPr>
          <w:rFonts w:ascii="Times New Roman" w:hAnsi="Times New Roman"/>
          <w:sz w:val="20"/>
          <w:szCs w:val="20"/>
        </w:rPr>
        <w:t xml:space="preserve"> ECTS) </w:t>
      </w:r>
    </w:p>
    <w:p w:rsidR="004414B6" w:rsidRPr="00821A8E" w:rsidRDefault="00827886" w:rsidP="00CF12B3">
      <w:pPr>
        <w:pStyle w:val="AralkYok"/>
        <w:jc w:val="both"/>
        <w:rPr>
          <w:rFonts w:ascii="Times New Roman" w:hAnsi="Times New Roman"/>
          <w:sz w:val="20"/>
          <w:szCs w:val="20"/>
        </w:rPr>
      </w:pPr>
      <w:r>
        <w:rPr>
          <w:rFonts w:ascii="Times New Roman" w:hAnsi="Times New Roman"/>
          <w:sz w:val="20"/>
          <w:szCs w:val="20"/>
        </w:rPr>
        <w:t>3</w:t>
      </w:r>
      <w:r w:rsidR="003937B2" w:rsidRPr="00821A8E">
        <w:rPr>
          <w:rFonts w:ascii="Times New Roman" w:hAnsi="Times New Roman"/>
          <w:sz w:val="20"/>
          <w:szCs w:val="20"/>
        </w:rPr>
        <w:t>.</w:t>
      </w:r>
      <w:r>
        <w:rPr>
          <w:rFonts w:ascii="Times New Roman" w:hAnsi="Times New Roman"/>
          <w:sz w:val="20"/>
          <w:szCs w:val="20"/>
        </w:rPr>
        <w:t xml:space="preserve"> </w:t>
      </w:r>
      <w:r w:rsidR="003937B2" w:rsidRPr="00821A8E">
        <w:rPr>
          <w:rFonts w:ascii="Times New Roman" w:hAnsi="Times New Roman"/>
          <w:sz w:val="20"/>
          <w:szCs w:val="20"/>
        </w:rPr>
        <w:t xml:space="preserve">Birinci kademe </w:t>
      </w:r>
      <w:r w:rsidR="004414B6" w:rsidRPr="00821A8E">
        <w:rPr>
          <w:rFonts w:ascii="Times New Roman" w:hAnsi="Times New Roman"/>
          <w:sz w:val="20"/>
          <w:szCs w:val="20"/>
        </w:rPr>
        <w:t>(</w:t>
      </w:r>
      <w:r w:rsidR="00A25F1E" w:rsidRPr="00821A8E">
        <w:rPr>
          <w:rFonts w:ascii="Times New Roman" w:hAnsi="Times New Roman"/>
          <w:sz w:val="20"/>
          <w:szCs w:val="20"/>
        </w:rPr>
        <w:t>Önlisans/</w:t>
      </w:r>
      <w:r w:rsidR="004414B6" w:rsidRPr="00821A8E">
        <w:rPr>
          <w:rFonts w:ascii="Times New Roman" w:hAnsi="Times New Roman"/>
          <w:sz w:val="20"/>
          <w:szCs w:val="20"/>
        </w:rPr>
        <w:t xml:space="preserve">Lisans) </w:t>
      </w:r>
      <w:r w:rsidR="003937B2" w:rsidRPr="00821A8E">
        <w:rPr>
          <w:rFonts w:ascii="Times New Roman" w:hAnsi="Times New Roman"/>
          <w:sz w:val="20"/>
          <w:szCs w:val="20"/>
        </w:rPr>
        <w:t xml:space="preserve">öğrencilerinin kümülatif </w:t>
      </w:r>
      <w:r w:rsidR="004414B6" w:rsidRPr="00821A8E">
        <w:rPr>
          <w:rFonts w:ascii="Times New Roman" w:hAnsi="Times New Roman"/>
          <w:sz w:val="20"/>
          <w:szCs w:val="20"/>
        </w:rPr>
        <w:t>akademik ortalamasının en az 2.20/4.00 olması</w:t>
      </w:r>
      <w:r w:rsidR="00522845" w:rsidRPr="00821A8E">
        <w:rPr>
          <w:rFonts w:ascii="Times New Roman" w:hAnsi="Times New Roman"/>
          <w:sz w:val="20"/>
          <w:szCs w:val="20"/>
        </w:rPr>
        <w:t xml:space="preserve"> ve İkinci, </w:t>
      </w:r>
      <w:r w:rsidR="00176DD9">
        <w:rPr>
          <w:rFonts w:ascii="Times New Roman" w:hAnsi="Times New Roman"/>
          <w:sz w:val="20"/>
          <w:szCs w:val="20"/>
        </w:rPr>
        <w:t>Ü</w:t>
      </w:r>
      <w:r w:rsidR="000D2AD4">
        <w:rPr>
          <w:rFonts w:ascii="Times New Roman" w:hAnsi="Times New Roman"/>
          <w:sz w:val="20"/>
          <w:szCs w:val="20"/>
        </w:rPr>
        <w:t>çüncü kademe (</w:t>
      </w:r>
      <w:r w:rsidR="00A25F1E" w:rsidRPr="00821A8E">
        <w:rPr>
          <w:rFonts w:ascii="Times New Roman" w:hAnsi="Times New Roman"/>
          <w:sz w:val="20"/>
          <w:szCs w:val="20"/>
        </w:rPr>
        <w:t>Yüksek Lisans/</w:t>
      </w:r>
      <w:r w:rsidR="004414B6" w:rsidRPr="00821A8E">
        <w:rPr>
          <w:rFonts w:ascii="Times New Roman" w:hAnsi="Times New Roman"/>
          <w:sz w:val="20"/>
          <w:szCs w:val="20"/>
        </w:rPr>
        <w:t>Doktora) öğrencilerinin ise kümülatif not ortalamasının en az 2.50/4.00 olması gerekmektedir.</w:t>
      </w:r>
    </w:p>
    <w:p w:rsidR="004414B6" w:rsidRPr="00821A8E" w:rsidRDefault="004414B6" w:rsidP="00CF12B3">
      <w:pPr>
        <w:pStyle w:val="AralkYok"/>
        <w:jc w:val="both"/>
        <w:rPr>
          <w:rFonts w:ascii="Times New Roman" w:hAnsi="Times New Roman"/>
          <w:sz w:val="20"/>
          <w:szCs w:val="20"/>
        </w:rPr>
      </w:pPr>
      <w:r w:rsidRPr="00821A8E">
        <w:rPr>
          <w:rFonts w:ascii="Times New Roman" w:hAnsi="Times New Roman"/>
          <w:sz w:val="20"/>
          <w:szCs w:val="20"/>
        </w:rPr>
        <w:t xml:space="preserve">Yükseköğretim kurumu öğrencilerini AB Eğitim ve Gençlik Programları Merkezi’nin belirlediği seçim kriterlerine </w:t>
      </w:r>
      <w:r w:rsidR="00522845" w:rsidRPr="00821A8E">
        <w:rPr>
          <w:rFonts w:ascii="Times New Roman" w:hAnsi="Times New Roman"/>
          <w:sz w:val="20"/>
          <w:szCs w:val="20"/>
        </w:rPr>
        <w:t>gö</w:t>
      </w:r>
      <w:r w:rsidRPr="00821A8E">
        <w:rPr>
          <w:rFonts w:ascii="Times New Roman" w:hAnsi="Times New Roman"/>
          <w:sz w:val="20"/>
          <w:szCs w:val="20"/>
        </w:rPr>
        <w:t xml:space="preserve">re </w:t>
      </w:r>
      <w:r w:rsidR="005E5C31" w:rsidRPr="00821A8E">
        <w:rPr>
          <w:rFonts w:ascii="Times New Roman" w:hAnsi="Times New Roman"/>
          <w:sz w:val="20"/>
          <w:szCs w:val="20"/>
        </w:rPr>
        <w:t>seçer</w:t>
      </w:r>
      <w:r w:rsidRPr="00821A8E">
        <w:rPr>
          <w:rFonts w:ascii="Times New Roman" w:hAnsi="Times New Roman"/>
          <w:sz w:val="20"/>
          <w:szCs w:val="20"/>
        </w:rPr>
        <w:t>. Erasmus</w:t>
      </w:r>
      <w:r w:rsidR="0065539F">
        <w:rPr>
          <w:rFonts w:ascii="Times New Roman" w:hAnsi="Times New Roman"/>
          <w:sz w:val="20"/>
          <w:szCs w:val="20"/>
        </w:rPr>
        <w:t>+</w:t>
      </w:r>
      <w:r w:rsidRPr="00821A8E">
        <w:rPr>
          <w:rFonts w:ascii="Times New Roman" w:hAnsi="Times New Roman"/>
          <w:sz w:val="20"/>
          <w:szCs w:val="20"/>
        </w:rPr>
        <w:t xml:space="preserve"> öğrenci seçimi, asgari şartları sağlayarak başvuruda bulunan öğrenciler arasından, Merkez tarafından ilan edilen değerlendirme ölçütleri ve ağırlıklı puanların dikkate alınması ile oluşturulacak nihai puanın en yüksekten aşağıya doğru sıralanmasıyla gerçekleştirilir. Öğrencilerin puan sıralaması, bölüm veya fakültelerine göre kendi içinde yapılır.</w:t>
      </w:r>
    </w:p>
    <w:p w:rsidR="004414B6" w:rsidRPr="00821A8E" w:rsidRDefault="00827886" w:rsidP="00CF12B3">
      <w:pPr>
        <w:pStyle w:val="AralkYok"/>
        <w:jc w:val="both"/>
        <w:rPr>
          <w:rFonts w:ascii="Times New Roman" w:hAnsi="Times New Roman"/>
          <w:sz w:val="20"/>
          <w:szCs w:val="20"/>
        </w:rPr>
      </w:pPr>
      <w:r>
        <w:rPr>
          <w:rFonts w:ascii="Times New Roman" w:hAnsi="Times New Roman"/>
          <w:sz w:val="20"/>
          <w:szCs w:val="20"/>
        </w:rPr>
        <w:t>4</w:t>
      </w:r>
      <w:r w:rsidR="00554E3A">
        <w:rPr>
          <w:rFonts w:ascii="Times New Roman" w:hAnsi="Times New Roman"/>
          <w:sz w:val="20"/>
          <w:szCs w:val="20"/>
        </w:rPr>
        <w:t>. 2021-2022</w:t>
      </w:r>
      <w:r w:rsidR="004414B6" w:rsidRPr="00821A8E">
        <w:rPr>
          <w:rFonts w:ascii="Times New Roman" w:hAnsi="Times New Roman"/>
          <w:sz w:val="20"/>
          <w:szCs w:val="20"/>
        </w:rPr>
        <w:t xml:space="preserve"> dönemi öğrenim </w:t>
      </w:r>
      <w:r w:rsidR="00824498">
        <w:rPr>
          <w:rFonts w:ascii="Times New Roman" w:hAnsi="Times New Roman"/>
          <w:sz w:val="20"/>
          <w:szCs w:val="20"/>
        </w:rPr>
        <w:t>hareketliliği</w:t>
      </w:r>
      <w:r w:rsidR="00176DD9">
        <w:rPr>
          <w:rFonts w:ascii="Times New Roman" w:hAnsi="Times New Roman"/>
          <w:sz w:val="20"/>
          <w:szCs w:val="20"/>
        </w:rPr>
        <w:t xml:space="preserve"> </w:t>
      </w:r>
      <w:r w:rsidR="004414B6" w:rsidRPr="00821A8E">
        <w:rPr>
          <w:rFonts w:ascii="Times New Roman" w:hAnsi="Times New Roman"/>
          <w:sz w:val="20"/>
          <w:szCs w:val="20"/>
        </w:rPr>
        <w:t xml:space="preserve">başvurularının değerlendirilmesinde kullanılacak değerlendirme ölçütleri ve ağırlıklı puanlar aşağıdaki </w:t>
      </w:r>
      <w:r w:rsidR="00F42DE4">
        <w:rPr>
          <w:rFonts w:ascii="Times New Roman" w:hAnsi="Times New Roman"/>
          <w:sz w:val="20"/>
          <w:szCs w:val="20"/>
        </w:rPr>
        <w:t xml:space="preserve"> </w:t>
      </w:r>
      <w:r w:rsidR="00F42DE4" w:rsidRPr="00052A1C">
        <w:rPr>
          <w:rFonts w:ascii="Times New Roman" w:hAnsi="Times New Roman"/>
          <w:b/>
          <w:sz w:val="20"/>
          <w:szCs w:val="20"/>
          <w:highlight w:val="yellow"/>
        </w:rPr>
        <w:t>Tablo-1</w:t>
      </w:r>
      <w:r w:rsidR="00F42DE4">
        <w:rPr>
          <w:rFonts w:ascii="Times New Roman" w:hAnsi="Times New Roman"/>
          <w:sz w:val="20"/>
          <w:szCs w:val="20"/>
        </w:rPr>
        <w:t xml:space="preserve"> de verildiği </w:t>
      </w:r>
      <w:r w:rsidR="004414B6" w:rsidRPr="00821A8E">
        <w:rPr>
          <w:rFonts w:ascii="Times New Roman" w:hAnsi="Times New Roman"/>
          <w:sz w:val="20"/>
          <w:szCs w:val="20"/>
        </w:rPr>
        <w:t>şekildedir;</w:t>
      </w:r>
    </w:p>
    <w:p w:rsidR="00C45FE9" w:rsidRPr="00176DD9" w:rsidRDefault="00C45FE9" w:rsidP="00CF12B3">
      <w:pPr>
        <w:pStyle w:val="AralkYok"/>
        <w:jc w:val="both"/>
        <w:rPr>
          <w:rFonts w:ascii="Times New Roman" w:hAnsi="Times New Roman"/>
          <w:b/>
          <w:sz w:val="20"/>
          <w:szCs w:val="20"/>
        </w:rPr>
      </w:pPr>
      <w:r w:rsidRPr="00176DD9">
        <w:rPr>
          <w:rFonts w:ascii="Times New Roman" w:hAnsi="Times New Roman"/>
          <w:b/>
          <w:sz w:val="20"/>
          <w:szCs w:val="20"/>
        </w:rPr>
        <w:t>Akademik başarı düzeyi;  %50</w:t>
      </w:r>
    </w:p>
    <w:p w:rsidR="00C45FE9" w:rsidRPr="00176DD9" w:rsidRDefault="00C45FE9" w:rsidP="00CF12B3">
      <w:pPr>
        <w:pStyle w:val="AralkYok"/>
        <w:jc w:val="both"/>
        <w:rPr>
          <w:rFonts w:ascii="Times New Roman" w:hAnsi="Times New Roman"/>
          <w:b/>
          <w:sz w:val="20"/>
          <w:szCs w:val="20"/>
        </w:rPr>
      </w:pPr>
      <w:r w:rsidRPr="00176DD9">
        <w:rPr>
          <w:rFonts w:ascii="Times New Roman" w:hAnsi="Times New Roman"/>
          <w:b/>
          <w:sz w:val="20"/>
          <w:szCs w:val="20"/>
        </w:rPr>
        <w:t xml:space="preserve">Dil Seviyesi; %50 ( yazılı sınav %37.5, sözlü sınav %12.5) </w:t>
      </w:r>
    </w:p>
    <w:p w:rsidR="00C45FE9" w:rsidRPr="00821A8E" w:rsidRDefault="00827886" w:rsidP="00CF12B3">
      <w:pPr>
        <w:pStyle w:val="AralkYok"/>
        <w:jc w:val="both"/>
        <w:rPr>
          <w:rFonts w:ascii="Times New Roman" w:hAnsi="Times New Roman"/>
          <w:sz w:val="20"/>
          <w:szCs w:val="20"/>
        </w:rPr>
      </w:pPr>
      <w:r>
        <w:rPr>
          <w:rFonts w:ascii="Times New Roman" w:hAnsi="Times New Roman"/>
          <w:sz w:val="20"/>
          <w:szCs w:val="20"/>
        </w:rPr>
        <w:t>5</w:t>
      </w:r>
      <w:r w:rsidR="00C45FE9" w:rsidRPr="00821A8E">
        <w:rPr>
          <w:rFonts w:ascii="Times New Roman" w:hAnsi="Times New Roman"/>
          <w:sz w:val="20"/>
          <w:szCs w:val="20"/>
        </w:rPr>
        <w:t xml:space="preserve">. Benzer faaliyetlerden daha </w:t>
      </w:r>
      <w:r w:rsidR="00387A6F" w:rsidRPr="00821A8E">
        <w:rPr>
          <w:rFonts w:ascii="Times New Roman" w:hAnsi="Times New Roman"/>
          <w:sz w:val="20"/>
          <w:szCs w:val="20"/>
        </w:rPr>
        <w:t>ö</w:t>
      </w:r>
      <w:r w:rsidR="00C45FE9" w:rsidRPr="00821A8E">
        <w:rPr>
          <w:rFonts w:ascii="Times New Roman" w:hAnsi="Times New Roman"/>
          <w:sz w:val="20"/>
          <w:szCs w:val="20"/>
        </w:rPr>
        <w:t>nce yararlan</w:t>
      </w:r>
      <w:r w:rsidR="00387A6F" w:rsidRPr="00821A8E">
        <w:rPr>
          <w:rFonts w:ascii="Times New Roman" w:hAnsi="Times New Roman"/>
          <w:sz w:val="20"/>
          <w:szCs w:val="20"/>
        </w:rPr>
        <w:t>ma</w:t>
      </w:r>
      <w:r w:rsidR="00C45FE9" w:rsidRPr="00821A8E">
        <w:rPr>
          <w:rFonts w:ascii="Times New Roman" w:hAnsi="Times New Roman"/>
          <w:sz w:val="20"/>
          <w:szCs w:val="20"/>
        </w:rPr>
        <w:t>mış öğ</w:t>
      </w:r>
      <w:r w:rsidR="00387A6F" w:rsidRPr="00821A8E">
        <w:rPr>
          <w:rFonts w:ascii="Times New Roman" w:hAnsi="Times New Roman"/>
          <w:sz w:val="20"/>
          <w:szCs w:val="20"/>
        </w:rPr>
        <w:t xml:space="preserve">rencilere öncelik konusunda ise; </w:t>
      </w:r>
      <w:r w:rsidR="00C45FE9" w:rsidRPr="00821A8E">
        <w:rPr>
          <w:rFonts w:ascii="Times New Roman" w:hAnsi="Times New Roman"/>
          <w:sz w:val="20"/>
          <w:szCs w:val="20"/>
        </w:rPr>
        <w:t>programlardan mümkün olduğunca fazla kiş</w:t>
      </w:r>
      <w:r w:rsidR="0065539F">
        <w:rPr>
          <w:rFonts w:ascii="Times New Roman" w:hAnsi="Times New Roman"/>
          <w:sz w:val="20"/>
          <w:szCs w:val="20"/>
        </w:rPr>
        <w:t>inin yararlanabilmesi amacı ile</w:t>
      </w:r>
      <w:r w:rsidR="00C45FE9" w:rsidRPr="00821A8E">
        <w:rPr>
          <w:rFonts w:ascii="Times New Roman" w:hAnsi="Times New Roman"/>
          <w:sz w:val="20"/>
          <w:szCs w:val="20"/>
        </w:rPr>
        <w:t xml:space="preserve"> Yükseköğretim kurumumuz daha önce Erasmus hareketlilik faaliyetinden yararlanmış öğrenciler yerine, hiç yararlanmamış öğrencilere öncelik verecektir. Bu yüzden daha </w:t>
      </w:r>
      <w:r w:rsidR="000924EE" w:rsidRPr="00821A8E">
        <w:rPr>
          <w:rFonts w:ascii="Times New Roman" w:hAnsi="Times New Roman"/>
          <w:sz w:val="20"/>
          <w:szCs w:val="20"/>
        </w:rPr>
        <w:t>ö</w:t>
      </w:r>
      <w:r w:rsidR="00C45FE9" w:rsidRPr="00821A8E">
        <w:rPr>
          <w:rFonts w:ascii="Times New Roman" w:hAnsi="Times New Roman"/>
          <w:sz w:val="20"/>
          <w:szCs w:val="20"/>
        </w:rPr>
        <w:t xml:space="preserve">nce hareketlilik </w:t>
      </w:r>
      <w:r w:rsidR="00387A6F" w:rsidRPr="00821A8E">
        <w:rPr>
          <w:rFonts w:ascii="Times New Roman" w:hAnsi="Times New Roman"/>
          <w:sz w:val="20"/>
          <w:szCs w:val="20"/>
        </w:rPr>
        <w:t>faaliyetine katılmış öğrencilerin</w:t>
      </w:r>
      <w:r w:rsidR="00C45FE9" w:rsidRPr="00821A8E">
        <w:rPr>
          <w:rFonts w:ascii="Times New Roman" w:hAnsi="Times New Roman"/>
          <w:sz w:val="20"/>
          <w:szCs w:val="20"/>
        </w:rPr>
        <w:t xml:space="preserve"> toplam değerlendirme</w:t>
      </w:r>
      <w:r w:rsidR="00387A6F" w:rsidRPr="00821A8E">
        <w:rPr>
          <w:rFonts w:ascii="Times New Roman" w:hAnsi="Times New Roman"/>
          <w:sz w:val="20"/>
          <w:szCs w:val="20"/>
        </w:rPr>
        <w:t>si</w:t>
      </w:r>
      <w:r w:rsidR="00C45FE9" w:rsidRPr="00821A8E">
        <w:rPr>
          <w:rFonts w:ascii="Times New Roman" w:hAnsi="Times New Roman"/>
          <w:sz w:val="20"/>
          <w:szCs w:val="20"/>
        </w:rPr>
        <w:t xml:space="preserve"> ve sıralama</w:t>
      </w:r>
      <w:r w:rsidR="00387A6F" w:rsidRPr="00821A8E">
        <w:rPr>
          <w:rFonts w:ascii="Times New Roman" w:hAnsi="Times New Roman"/>
          <w:sz w:val="20"/>
          <w:szCs w:val="20"/>
        </w:rPr>
        <w:t>sı</w:t>
      </w:r>
      <w:r w:rsidR="00C45FE9" w:rsidRPr="00821A8E">
        <w:rPr>
          <w:rFonts w:ascii="Times New Roman" w:hAnsi="Times New Roman"/>
          <w:sz w:val="20"/>
          <w:szCs w:val="20"/>
        </w:rPr>
        <w:t xml:space="preserve"> yapılırken</w:t>
      </w:r>
      <w:r w:rsidR="00387A6F" w:rsidRPr="00821A8E">
        <w:rPr>
          <w:rFonts w:ascii="Times New Roman" w:hAnsi="Times New Roman"/>
          <w:sz w:val="20"/>
          <w:szCs w:val="20"/>
        </w:rPr>
        <w:t>, ağırlıklı puanlarından</w:t>
      </w:r>
      <w:r w:rsidR="0065539F">
        <w:rPr>
          <w:rFonts w:ascii="Times New Roman" w:hAnsi="Times New Roman"/>
          <w:sz w:val="20"/>
          <w:szCs w:val="20"/>
        </w:rPr>
        <w:t xml:space="preserve"> her bir hareketlilik faaliyeti için</w:t>
      </w:r>
      <w:r w:rsidR="00052A1C">
        <w:rPr>
          <w:rFonts w:ascii="Times New Roman" w:hAnsi="Times New Roman"/>
          <w:sz w:val="20"/>
          <w:szCs w:val="20"/>
        </w:rPr>
        <w:t xml:space="preserve"> (öğrenim ve staj ayrımı yapılmaksızın)</w:t>
      </w:r>
      <w:r w:rsidR="005E5C31" w:rsidRPr="00821A8E">
        <w:rPr>
          <w:rFonts w:ascii="Times New Roman" w:hAnsi="Times New Roman"/>
          <w:sz w:val="20"/>
          <w:szCs w:val="20"/>
        </w:rPr>
        <w:t xml:space="preserve"> </w:t>
      </w:r>
      <w:r w:rsidR="00A25F1E" w:rsidRPr="00821A8E">
        <w:rPr>
          <w:rFonts w:ascii="Times New Roman" w:hAnsi="Times New Roman"/>
          <w:sz w:val="20"/>
          <w:szCs w:val="20"/>
        </w:rPr>
        <w:t>-</w:t>
      </w:r>
      <w:r w:rsidR="00C45FE9" w:rsidRPr="00821A8E">
        <w:rPr>
          <w:rFonts w:ascii="Times New Roman" w:hAnsi="Times New Roman"/>
          <w:sz w:val="20"/>
          <w:szCs w:val="20"/>
        </w:rPr>
        <w:t xml:space="preserve">10 puan </w:t>
      </w:r>
      <w:r w:rsidR="00387A6F" w:rsidRPr="00821A8E">
        <w:rPr>
          <w:rFonts w:ascii="Times New Roman" w:hAnsi="Times New Roman"/>
          <w:sz w:val="20"/>
          <w:szCs w:val="20"/>
        </w:rPr>
        <w:t>düşürülerek ağırlıklı puan hesaplamaları ve sıralamaları yapılacaktır.</w:t>
      </w:r>
    </w:p>
    <w:p w:rsidR="003937B2" w:rsidRPr="00821A8E" w:rsidRDefault="00827886" w:rsidP="00F0034F">
      <w:pPr>
        <w:pStyle w:val="AralkYok"/>
        <w:jc w:val="both"/>
        <w:rPr>
          <w:rFonts w:ascii="Times New Roman" w:hAnsi="Times New Roman"/>
          <w:sz w:val="20"/>
          <w:szCs w:val="20"/>
        </w:rPr>
      </w:pPr>
      <w:r>
        <w:rPr>
          <w:rFonts w:ascii="Times New Roman" w:hAnsi="Times New Roman"/>
          <w:sz w:val="20"/>
          <w:szCs w:val="20"/>
        </w:rPr>
        <w:t>6</w:t>
      </w:r>
      <w:r w:rsidR="00387A6F" w:rsidRPr="00821A8E">
        <w:rPr>
          <w:rFonts w:ascii="Times New Roman" w:hAnsi="Times New Roman"/>
          <w:sz w:val="20"/>
          <w:szCs w:val="20"/>
        </w:rPr>
        <w:t xml:space="preserve">. </w:t>
      </w:r>
      <w:r w:rsidR="00D5510A" w:rsidRPr="00821A8E">
        <w:rPr>
          <w:rFonts w:ascii="Times New Roman" w:hAnsi="Times New Roman"/>
          <w:sz w:val="20"/>
          <w:szCs w:val="20"/>
        </w:rPr>
        <w:t>Başv</w:t>
      </w:r>
      <w:r w:rsidR="00DE3C53" w:rsidRPr="00821A8E">
        <w:rPr>
          <w:rFonts w:ascii="Times New Roman" w:hAnsi="Times New Roman"/>
          <w:sz w:val="20"/>
          <w:szCs w:val="20"/>
        </w:rPr>
        <w:t>uru başlangıç</w:t>
      </w:r>
      <w:r w:rsidR="003937B2" w:rsidRPr="00821A8E">
        <w:rPr>
          <w:rFonts w:ascii="Times New Roman" w:hAnsi="Times New Roman"/>
          <w:sz w:val="20"/>
          <w:szCs w:val="20"/>
        </w:rPr>
        <w:t xml:space="preserve"> ve bitiş tarih: </w:t>
      </w:r>
      <w:r w:rsidR="00554E3A">
        <w:rPr>
          <w:rFonts w:ascii="Times New Roman" w:hAnsi="Times New Roman"/>
          <w:sz w:val="20"/>
          <w:szCs w:val="20"/>
          <w:highlight w:val="lightGray"/>
        </w:rPr>
        <w:t>18.02.2021 – 11</w:t>
      </w:r>
      <w:r w:rsidR="00E92780" w:rsidRPr="00821A8E">
        <w:rPr>
          <w:rFonts w:ascii="Times New Roman" w:hAnsi="Times New Roman"/>
          <w:sz w:val="20"/>
          <w:szCs w:val="20"/>
          <w:highlight w:val="lightGray"/>
        </w:rPr>
        <w:t>.03</w:t>
      </w:r>
      <w:r w:rsidR="00833C38">
        <w:rPr>
          <w:rFonts w:ascii="Times New Roman" w:hAnsi="Times New Roman"/>
          <w:sz w:val="20"/>
          <w:szCs w:val="20"/>
          <w:highlight w:val="lightGray"/>
        </w:rPr>
        <w:t>.2021</w:t>
      </w:r>
      <w:r w:rsidR="00D5510A" w:rsidRPr="00821A8E">
        <w:rPr>
          <w:rFonts w:ascii="Times New Roman" w:hAnsi="Times New Roman"/>
          <w:sz w:val="20"/>
          <w:szCs w:val="20"/>
        </w:rPr>
        <w:t xml:space="preserve"> arasındadır.</w:t>
      </w:r>
    </w:p>
    <w:p w:rsidR="003937B2" w:rsidRPr="00821A8E" w:rsidRDefault="00827886" w:rsidP="00F0034F">
      <w:pPr>
        <w:pStyle w:val="AralkYok"/>
        <w:jc w:val="both"/>
        <w:rPr>
          <w:rFonts w:ascii="Times New Roman" w:hAnsi="Times New Roman"/>
          <w:sz w:val="20"/>
          <w:szCs w:val="20"/>
        </w:rPr>
      </w:pPr>
      <w:r>
        <w:rPr>
          <w:rFonts w:ascii="Times New Roman" w:hAnsi="Times New Roman"/>
          <w:sz w:val="20"/>
          <w:szCs w:val="20"/>
        </w:rPr>
        <w:t>7</w:t>
      </w:r>
      <w:r w:rsidR="00B22D3D">
        <w:rPr>
          <w:rFonts w:ascii="Times New Roman" w:hAnsi="Times New Roman"/>
          <w:sz w:val="20"/>
          <w:szCs w:val="20"/>
        </w:rPr>
        <w:t>.</w:t>
      </w:r>
      <w:r w:rsidR="00D5510A" w:rsidRPr="000A3F2B">
        <w:rPr>
          <w:rFonts w:ascii="Times New Roman" w:hAnsi="Times New Roman"/>
          <w:sz w:val="20"/>
          <w:szCs w:val="20"/>
          <w:highlight w:val="yellow"/>
        </w:rPr>
        <w:t>Başvurular Uluslararası İlişki</w:t>
      </w:r>
      <w:r w:rsidR="00824498">
        <w:rPr>
          <w:rFonts w:ascii="Times New Roman" w:hAnsi="Times New Roman"/>
          <w:sz w:val="20"/>
          <w:szCs w:val="20"/>
          <w:highlight w:val="yellow"/>
        </w:rPr>
        <w:t xml:space="preserve">ler Ofisine şahsen yapılmayacaktır başvurular online olarak öğrenci </w:t>
      </w:r>
      <w:r w:rsidR="00824498">
        <w:rPr>
          <w:rFonts w:ascii="Times New Roman" w:hAnsi="Times New Roman"/>
          <w:sz w:val="20"/>
          <w:szCs w:val="20"/>
        </w:rPr>
        <w:t>OGRİS sisteminden yapılacaktır.</w:t>
      </w:r>
      <w:r w:rsidR="006B1ED9" w:rsidRPr="006B1ED9">
        <w:rPr>
          <w:rFonts w:ascii="Times New Roman" w:hAnsi="Times New Roman"/>
          <w:b/>
          <w:sz w:val="20"/>
          <w:szCs w:val="20"/>
        </w:rPr>
        <w:t xml:space="preserve"> </w:t>
      </w:r>
      <w:r w:rsidR="006B1ED9" w:rsidRPr="002523E3">
        <w:rPr>
          <w:rFonts w:ascii="Times New Roman" w:hAnsi="Times New Roman"/>
          <w:b/>
          <w:sz w:val="20"/>
          <w:szCs w:val="20"/>
        </w:rPr>
        <w:t xml:space="preserve">Ancak öğrenciler sistemden aldıkları belgeyi imzalayıp </w:t>
      </w:r>
      <w:r w:rsidR="006B1ED9">
        <w:rPr>
          <w:rFonts w:ascii="Times New Roman" w:hAnsi="Times New Roman"/>
          <w:b/>
          <w:sz w:val="20"/>
          <w:szCs w:val="20"/>
        </w:rPr>
        <w:t>ofise EMAİL ile göndermek</w:t>
      </w:r>
      <w:r w:rsidR="006B1ED9" w:rsidRPr="002523E3">
        <w:rPr>
          <w:rFonts w:ascii="Times New Roman" w:hAnsi="Times New Roman"/>
          <w:b/>
          <w:sz w:val="20"/>
          <w:szCs w:val="20"/>
        </w:rPr>
        <w:t xml:space="preserve"> zorundadır</w:t>
      </w:r>
      <w:r w:rsidR="006B1ED9">
        <w:rPr>
          <w:rFonts w:ascii="Times New Roman" w:hAnsi="Times New Roman"/>
          <w:sz w:val="20"/>
          <w:szCs w:val="20"/>
        </w:rPr>
        <w:t xml:space="preserve">. ( </w:t>
      </w:r>
      <w:hyperlink r:id="rId10" w:history="1">
        <w:r w:rsidR="006B1ED9" w:rsidRPr="008E02E0">
          <w:rPr>
            <w:rStyle w:val="Kpr"/>
            <w:rFonts w:ascii="Times New Roman" w:hAnsi="Times New Roman"/>
            <w:sz w:val="20"/>
            <w:szCs w:val="20"/>
          </w:rPr>
          <w:t>erasmus@ohu.edu.tr</w:t>
        </w:r>
      </w:hyperlink>
      <w:r w:rsidR="006B1ED9">
        <w:rPr>
          <w:rFonts w:ascii="Times New Roman" w:hAnsi="Times New Roman"/>
          <w:sz w:val="20"/>
          <w:szCs w:val="20"/>
        </w:rPr>
        <w:t xml:space="preserve"> )</w:t>
      </w:r>
    </w:p>
    <w:p w:rsidR="00D5510A" w:rsidRDefault="00827886" w:rsidP="00F0034F">
      <w:pPr>
        <w:pStyle w:val="AralkYok"/>
        <w:jc w:val="both"/>
        <w:rPr>
          <w:rFonts w:ascii="Times New Roman" w:hAnsi="Times New Roman"/>
          <w:sz w:val="20"/>
          <w:szCs w:val="20"/>
        </w:rPr>
      </w:pPr>
      <w:r>
        <w:rPr>
          <w:rFonts w:ascii="Times New Roman" w:hAnsi="Times New Roman"/>
          <w:sz w:val="20"/>
          <w:szCs w:val="20"/>
        </w:rPr>
        <w:t>8</w:t>
      </w:r>
      <w:r w:rsidR="003937B2" w:rsidRPr="00821A8E">
        <w:rPr>
          <w:rFonts w:ascii="Times New Roman" w:hAnsi="Times New Roman"/>
          <w:sz w:val="20"/>
          <w:szCs w:val="20"/>
        </w:rPr>
        <w:t xml:space="preserve">. </w:t>
      </w:r>
      <w:r w:rsidR="005E5C31" w:rsidRPr="00821A8E">
        <w:rPr>
          <w:rFonts w:ascii="Times New Roman" w:hAnsi="Times New Roman"/>
          <w:sz w:val="20"/>
          <w:szCs w:val="20"/>
        </w:rPr>
        <w:t>Öğrenci göndere</w:t>
      </w:r>
      <w:r w:rsidR="00D5510A" w:rsidRPr="00821A8E">
        <w:rPr>
          <w:rFonts w:ascii="Times New Roman" w:hAnsi="Times New Roman"/>
          <w:sz w:val="20"/>
          <w:szCs w:val="20"/>
        </w:rPr>
        <w:t>bilecek bölü</w:t>
      </w:r>
      <w:r w:rsidR="00FE4E6A" w:rsidRPr="00821A8E">
        <w:rPr>
          <w:rFonts w:ascii="Times New Roman" w:hAnsi="Times New Roman"/>
          <w:sz w:val="20"/>
          <w:szCs w:val="20"/>
        </w:rPr>
        <w:t xml:space="preserve">mlerin </w:t>
      </w:r>
      <w:r w:rsidR="00F42DE4">
        <w:rPr>
          <w:rFonts w:ascii="Times New Roman" w:hAnsi="Times New Roman"/>
          <w:sz w:val="20"/>
          <w:szCs w:val="20"/>
        </w:rPr>
        <w:t xml:space="preserve">toplam kontenjanı </w:t>
      </w:r>
      <w:r w:rsidR="00F42DE4" w:rsidRPr="00052A1C">
        <w:rPr>
          <w:rFonts w:ascii="Times New Roman" w:hAnsi="Times New Roman"/>
          <w:b/>
          <w:sz w:val="20"/>
          <w:szCs w:val="20"/>
        </w:rPr>
        <w:t>Tablo- 2</w:t>
      </w:r>
      <w:r w:rsidR="00FE4E6A" w:rsidRPr="00052A1C">
        <w:rPr>
          <w:rFonts w:ascii="Times New Roman" w:hAnsi="Times New Roman"/>
          <w:b/>
          <w:sz w:val="20"/>
          <w:szCs w:val="20"/>
        </w:rPr>
        <w:t>’de</w:t>
      </w:r>
      <w:r w:rsidR="00D5510A" w:rsidRPr="00821A8E">
        <w:rPr>
          <w:rFonts w:ascii="Times New Roman" w:hAnsi="Times New Roman"/>
          <w:sz w:val="20"/>
          <w:szCs w:val="20"/>
        </w:rPr>
        <w:t xml:space="preserve"> belirtilmiştir.</w:t>
      </w:r>
    </w:p>
    <w:p w:rsidR="00CF12B3" w:rsidRPr="00821A8E" w:rsidRDefault="00824498" w:rsidP="00F0034F">
      <w:pPr>
        <w:pStyle w:val="AralkYok"/>
        <w:jc w:val="both"/>
        <w:rPr>
          <w:rFonts w:ascii="Times New Roman" w:hAnsi="Times New Roman"/>
          <w:sz w:val="20"/>
          <w:szCs w:val="20"/>
        </w:rPr>
      </w:pPr>
      <w:r>
        <w:rPr>
          <w:rFonts w:ascii="Times New Roman" w:hAnsi="Times New Roman"/>
          <w:sz w:val="20"/>
          <w:szCs w:val="20"/>
        </w:rPr>
        <w:t>9</w:t>
      </w:r>
      <w:r w:rsidR="00CF12B3" w:rsidRPr="00821A8E">
        <w:rPr>
          <w:rFonts w:ascii="Times New Roman" w:hAnsi="Times New Roman"/>
          <w:sz w:val="20"/>
          <w:szCs w:val="20"/>
        </w:rPr>
        <w:t>. Erasmus</w:t>
      </w:r>
      <w:r w:rsidR="0065539F">
        <w:rPr>
          <w:rFonts w:ascii="Times New Roman" w:hAnsi="Times New Roman"/>
          <w:sz w:val="20"/>
          <w:szCs w:val="20"/>
        </w:rPr>
        <w:t>+</w:t>
      </w:r>
      <w:r>
        <w:rPr>
          <w:rFonts w:ascii="Times New Roman" w:hAnsi="Times New Roman"/>
          <w:sz w:val="20"/>
          <w:szCs w:val="20"/>
        </w:rPr>
        <w:t xml:space="preserve"> öğrenim</w:t>
      </w:r>
      <w:r w:rsidR="00176DD9">
        <w:rPr>
          <w:rFonts w:ascii="Times New Roman" w:hAnsi="Times New Roman"/>
          <w:sz w:val="20"/>
          <w:szCs w:val="20"/>
        </w:rPr>
        <w:t xml:space="preserve"> </w:t>
      </w:r>
      <w:r w:rsidR="00CF12B3" w:rsidRPr="00821A8E">
        <w:rPr>
          <w:rFonts w:ascii="Times New Roman" w:hAnsi="Times New Roman"/>
          <w:sz w:val="20"/>
          <w:szCs w:val="20"/>
        </w:rPr>
        <w:t>hareketliliğinden yararlanmaya hak kazanan öğrencilere yurtdışında</w:t>
      </w:r>
      <w:r w:rsidR="00522845" w:rsidRPr="00821A8E">
        <w:rPr>
          <w:rFonts w:ascii="Times New Roman" w:hAnsi="Times New Roman"/>
          <w:sz w:val="20"/>
          <w:szCs w:val="20"/>
        </w:rPr>
        <w:t xml:space="preserve"> </w:t>
      </w:r>
      <w:r w:rsidR="00CF12B3" w:rsidRPr="00821A8E">
        <w:rPr>
          <w:rFonts w:ascii="Times New Roman" w:hAnsi="Times New Roman"/>
          <w:sz w:val="20"/>
          <w:szCs w:val="20"/>
        </w:rPr>
        <w:t>geçirdikleri öğrenim süreleri için verilecek</w:t>
      </w:r>
      <w:r w:rsidR="00FE4E6A" w:rsidRPr="00821A8E">
        <w:rPr>
          <w:rFonts w:ascii="Times New Roman" w:hAnsi="Times New Roman"/>
          <w:sz w:val="20"/>
          <w:szCs w:val="20"/>
        </w:rPr>
        <w:t xml:space="preserve"> aylık maddi destek miktar</w:t>
      </w:r>
      <w:r w:rsidR="00522845" w:rsidRPr="00821A8E">
        <w:rPr>
          <w:rFonts w:ascii="Times New Roman" w:hAnsi="Times New Roman"/>
          <w:sz w:val="20"/>
          <w:szCs w:val="20"/>
        </w:rPr>
        <w:t>ı</w:t>
      </w:r>
      <w:r w:rsidR="00FE4E6A" w:rsidRPr="00821A8E">
        <w:rPr>
          <w:rFonts w:ascii="Times New Roman" w:hAnsi="Times New Roman"/>
          <w:sz w:val="20"/>
          <w:szCs w:val="20"/>
        </w:rPr>
        <w:t xml:space="preserve"> </w:t>
      </w:r>
      <w:r>
        <w:rPr>
          <w:rFonts w:ascii="Times New Roman" w:hAnsi="Times New Roman"/>
          <w:b/>
          <w:sz w:val="20"/>
          <w:szCs w:val="20"/>
        </w:rPr>
        <w:t>Tablo- 3</w:t>
      </w:r>
      <w:r w:rsidR="00FE4E6A" w:rsidRPr="00821A8E">
        <w:rPr>
          <w:rFonts w:ascii="Times New Roman" w:hAnsi="Times New Roman"/>
          <w:sz w:val="20"/>
          <w:szCs w:val="20"/>
        </w:rPr>
        <w:t xml:space="preserve"> de </w:t>
      </w:r>
      <w:r w:rsidR="005E5C31" w:rsidRPr="00821A8E">
        <w:rPr>
          <w:rFonts w:ascii="Times New Roman" w:hAnsi="Times New Roman"/>
          <w:sz w:val="20"/>
          <w:szCs w:val="20"/>
        </w:rPr>
        <w:t>belirtilmiştir.</w:t>
      </w:r>
    </w:p>
    <w:p w:rsidR="00CF12B3" w:rsidRPr="00821A8E" w:rsidRDefault="00824498" w:rsidP="00F0034F">
      <w:pPr>
        <w:pStyle w:val="AralkYok"/>
        <w:jc w:val="both"/>
        <w:rPr>
          <w:rFonts w:ascii="Times New Roman" w:hAnsi="Times New Roman"/>
          <w:sz w:val="20"/>
          <w:szCs w:val="20"/>
        </w:rPr>
      </w:pPr>
      <w:r>
        <w:rPr>
          <w:rFonts w:ascii="Times New Roman" w:hAnsi="Times New Roman"/>
          <w:sz w:val="20"/>
          <w:szCs w:val="20"/>
        </w:rPr>
        <w:t>10</w:t>
      </w:r>
      <w:r w:rsidR="00FE4E6A" w:rsidRPr="00821A8E">
        <w:rPr>
          <w:rFonts w:ascii="Times New Roman" w:hAnsi="Times New Roman"/>
          <w:sz w:val="20"/>
          <w:szCs w:val="20"/>
        </w:rPr>
        <w:t xml:space="preserve">. </w:t>
      </w:r>
      <w:r w:rsidR="00CF12B3" w:rsidRPr="00821A8E">
        <w:rPr>
          <w:rFonts w:ascii="Times New Roman" w:hAnsi="Times New Roman"/>
          <w:sz w:val="20"/>
          <w:szCs w:val="20"/>
        </w:rPr>
        <w:t>İsteyen öğrenciler maddi de</w:t>
      </w:r>
      <w:r w:rsidR="0065539F">
        <w:rPr>
          <w:rFonts w:ascii="Times New Roman" w:hAnsi="Times New Roman"/>
          <w:sz w:val="20"/>
          <w:szCs w:val="20"/>
        </w:rPr>
        <w:t xml:space="preserve">stekten (hibe) feragat edebilirler ancak öğrencilerin programa katılım şartlarını yerine getirmiş olmaları gerekir. </w:t>
      </w:r>
    </w:p>
    <w:p w:rsidR="00F5236F" w:rsidRDefault="00824498" w:rsidP="00F0034F">
      <w:pPr>
        <w:pStyle w:val="AralkYok"/>
        <w:jc w:val="both"/>
        <w:rPr>
          <w:rFonts w:ascii="Times New Roman" w:hAnsi="Times New Roman"/>
          <w:sz w:val="20"/>
          <w:szCs w:val="20"/>
        </w:rPr>
      </w:pPr>
      <w:r>
        <w:rPr>
          <w:rFonts w:ascii="Times New Roman" w:hAnsi="Times New Roman"/>
          <w:sz w:val="20"/>
          <w:szCs w:val="20"/>
        </w:rPr>
        <w:t>11</w:t>
      </w:r>
      <w:r w:rsidR="00F5236F">
        <w:rPr>
          <w:rFonts w:ascii="Times New Roman" w:hAnsi="Times New Roman"/>
          <w:sz w:val="20"/>
          <w:szCs w:val="20"/>
        </w:rPr>
        <w:t>. Öğrencilerimiz hem staj hem de öğrenim hareketliliğine başvuru yapabilir</w:t>
      </w:r>
      <w:r w:rsidR="00B22D3D">
        <w:rPr>
          <w:rFonts w:ascii="Times New Roman" w:hAnsi="Times New Roman"/>
          <w:sz w:val="20"/>
          <w:szCs w:val="20"/>
        </w:rPr>
        <w:t>ler ancak staj veya öğrenim hareketliliğinin her ikisine de başvuru yapıp seçilmeleri durumunda ikinci tercihlerinden -10 puan düşülecektir</w:t>
      </w:r>
      <w:r w:rsidR="00F5236F">
        <w:rPr>
          <w:rFonts w:ascii="Times New Roman" w:hAnsi="Times New Roman"/>
          <w:sz w:val="20"/>
          <w:szCs w:val="20"/>
        </w:rPr>
        <w:t xml:space="preserve">. </w:t>
      </w:r>
    </w:p>
    <w:p w:rsidR="00827886" w:rsidRDefault="00827886" w:rsidP="00F0034F">
      <w:pPr>
        <w:pStyle w:val="AralkYok"/>
        <w:jc w:val="both"/>
        <w:rPr>
          <w:rFonts w:ascii="Times New Roman" w:hAnsi="Times New Roman"/>
          <w:b/>
          <w:color w:val="FF0000"/>
          <w:sz w:val="20"/>
          <w:szCs w:val="20"/>
          <w:u w:val="single"/>
        </w:rPr>
      </w:pPr>
    </w:p>
    <w:p w:rsidR="00CF12B3" w:rsidRPr="00821A8E" w:rsidRDefault="00CF12B3" w:rsidP="00F0034F">
      <w:pPr>
        <w:pStyle w:val="AralkYok"/>
        <w:jc w:val="both"/>
        <w:rPr>
          <w:rFonts w:ascii="Times New Roman" w:hAnsi="Times New Roman"/>
          <w:b/>
          <w:color w:val="FF0000"/>
          <w:sz w:val="20"/>
          <w:szCs w:val="20"/>
        </w:rPr>
      </w:pPr>
      <w:r w:rsidRPr="00821A8E">
        <w:rPr>
          <w:rFonts w:ascii="Times New Roman" w:hAnsi="Times New Roman"/>
          <w:b/>
          <w:color w:val="FF0000"/>
          <w:sz w:val="20"/>
          <w:szCs w:val="20"/>
          <w:u w:val="single"/>
        </w:rPr>
        <w:t>Notlar</w:t>
      </w:r>
      <w:r w:rsidRPr="00821A8E">
        <w:rPr>
          <w:rFonts w:ascii="Times New Roman" w:hAnsi="Times New Roman"/>
          <w:b/>
          <w:color w:val="FF0000"/>
          <w:sz w:val="20"/>
          <w:szCs w:val="20"/>
        </w:rPr>
        <w:t xml:space="preserve">: </w:t>
      </w:r>
    </w:p>
    <w:p w:rsidR="00CF12B3" w:rsidRDefault="00CF12B3" w:rsidP="00440C3B">
      <w:pPr>
        <w:pStyle w:val="AralkYok"/>
        <w:numPr>
          <w:ilvl w:val="0"/>
          <w:numId w:val="18"/>
        </w:numPr>
        <w:jc w:val="both"/>
        <w:rPr>
          <w:rFonts w:ascii="Times New Roman" w:hAnsi="Times New Roman"/>
          <w:sz w:val="20"/>
          <w:szCs w:val="20"/>
        </w:rPr>
      </w:pPr>
      <w:r w:rsidRPr="00821A8E">
        <w:rPr>
          <w:rFonts w:ascii="Times New Roman" w:hAnsi="Times New Roman"/>
          <w:sz w:val="20"/>
          <w:szCs w:val="20"/>
        </w:rPr>
        <w:t>Öğr</w:t>
      </w:r>
      <w:r w:rsidR="00833C38">
        <w:rPr>
          <w:rFonts w:ascii="Times New Roman" w:hAnsi="Times New Roman"/>
          <w:sz w:val="20"/>
          <w:szCs w:val="20"/>
        </w:rPr>
        <w:t xml:space="preserve">encilerimiz </w:t>
      </w:r>
      <w:r w:rsidR="00C412B2">
        <w:rPr>
          <w:rFonts w:ascii="Times New Roman" w:hAnsi="Times New Roman"/>
          <w:sz w:val="20"/>
          <w:szCs w:val="20"/>
        </w:rPr>
        <w:t>Öğrenim Hareketliliğnden</w:t>
      </w:r>
      <w:r w:rsidR="007513EC">
        <w:rPr>
          <w:rFonts w:ascii="Times New Roman" w:hAnsi="Times New Roman"/>
          <w:sz w:val="20"/>
          <w:szCs w:val="20"/>
        </w:rPr>
        <w:t xml:space="preserve"> 2021-2022</w:t>
      </w:r>
      <w:r w:rsidR="00B22D3D">
        <w:rPr>
          <w:rFonts w:ascii="Times New Roman" w:hAnsi="Times New Roman"/>
          <w:sz w:val="20"/>
          <w:szCs w:val="20"/>
        </w:rPr>
        <w:t xml:space="preserve"> Güz</w:t>
      </w:r>
      <w:r w:rsidR="008812E7">
        <w:rPr>
          <w:rFonts w:ascii="Times New Roman" w:hAnsi="Times New Roman"/>
          <w:sz w:val="20"/>
          <w:szCs w:val="20"/>
        </w:rPr>
        <w:t xml:space="preserve"> /Bahar</w:t>
      </w:r>
      <w:r w:rsidR="00B22D3D">
        <w:rPr>
          <w:rFonts w:ascii="Times New Roman" w:hAnsi="Times New Roman"/>
          <w:sz w:val="20"/>
          <w:szCs w:val="20"/>
        </w:rPr>
        <w:t xml:space="preserve"> </w:t>
      </w:r>
      <w:r w:rsidRPr="00821A8E">
        <w:rPr>
          <w:rFonts w:ascii="Times New Roman" w:hAnsi="Times New Roman"/>
          <w:sz w:val="20"/>
          <w:szCs w:val="20"/>
        </w:rPr>
        <w:t>dönemi</w:t>
      </w:r>
      <w:r w:rsidR="005E5C31" w:rsidRPr="00821A8E">
        <w:rPr>
          <w:rFonts w:ascii="Times New Roman" w:hAnsi="Times New Roman"/>
          <w:sz w:val="20"/>
          <w:szCs w:val="20"/>
        </w:rPr>
        <w:t>nde</w:t>
      </w:r>
      <w:r w:rsidRPr="00821A8E">
        <w:rPr>
          <w:rFonts w:ascii="Times New Roman" w:hAnsi="Times New Roman"/>
          <w:sz w:val="20"/>
          <w:szCs w:val="20"/>
        </w:rPr>
        <w:t xml:space="preserve"> yararlanmak üzere seçilecektir.</w:t>
      </w:r>
    </w:p>
    <w:p w:rsidR="00440C3B" w:rsidRDefault="00440C3B" w:rsidP="00F0034F">
      <w:pPr>
        <w:pStyle w:val="AralkYok"/>
        <w:numPr>
          <w:ilvl w:val="0"/>
          <w:numId w:val="18"/>
        </w:numPr>
        <w:jc w:val="both"/>
        <w:rPr>
          <w:rFonts w:ascii="Times New Roman" w:hAnsi="Times New Roman"/>
          <w:sz w:val="20"/>
          <w:szCs w:val="20"/>
        </w:rPr>
      </w:pPr>
      <w:r>
        <w:rPr>
          <w:rFonts w:ascii="Times New Roman" w:hAnsi="Times New Roman"/>
          <w:sz w:val="20"/>
          <w:szCs w:val="20"/>
        </w:rPr>
        <w:t>Öğrencilerin programdan hangi dönem içinde yararlanacağı bölüm koordinatörleri ve öğrenci yükümlülüklerine göre son şeklini alacaktır.</w:t>
      </w:r>
    </w:p>
    <w:p w:rsidR="00440C3B" w:rsidRDefault="00CF12B3" w:rsidP="00F0034F">
      <w:pPr>
        <w:pStyle w:val="AralkYok"/>
        <w:numPr>
          <w:ilvl w:val="0"/>
          <w:numId w:val="18"/>
        </w:numPr>
        <w:jc w:val="both"/>
        <w:rPr>
          <w:rFonts w:ascii="Times New Roman" w:hAnsi="Times New Roman"/>
          <w:sz w:val="20"/>
          <w:szCs w:val="20"/>
        </w:rPr>
      </w:pPr>
      <w:r w:rsidRPr="00440C3B">
        <w:rPr>
          <w:rFonts w:ascii="Times New Roman" w:hAnsi="Times New Roman"/>
          <w:sz w:val="20"/>
          <w:szCs w:val="20"/>
        </w:rPr>
        <w:t>Sınav Yerleri ve saati ile ilgili duyurular</w:t>
      </w:r>
      <w:r w:rsidR="00F0034F" w:rsidRPr="00440C3B">
        <w:rPr>
          <w:rFonts w:ascii="Times New Roman" w:hAnsi="Times New Roman"/>
          <w:sz w:val="20"/>
          <w:szCs w:val="20"/>
        </w:rPr>
        <w:t>ı</w:t>
      </w:r>
      <w:r w:rsidRPr="00440C3B">
        <w:rPr>
          <w:rFonts w:ascii="Times New Roman" w:hAnsi="Times New Roman"/>
          <w:sz w:val="20"/>
          <w:szCs w:val="20"/>
        </w:rPr>
        <w:t xml:space="preserve"> ve değerlendirme sonuçlarını lütfen Uluslararası İlişkiler Ofisinin web sayfasından takip ediniz.</w:t>
      </w:r>
      <w:r w:rsidR="00824498">
        <w:t xml:space="preserve"> </w:t>
      </w:r>
      <w:hyperlink r:id="rId11" w:history="1">
        <w:r w:rsidR="00A25F1E" w:rsidRPr="00440C3B">
          <w:rPr>
            <w:rStyle w:val="Kpr"/>
            <w:rFonts w:ascii="Times New Roman" w:hAnsi="Times New Roman"/>
            <w:b/>
            <w:sz w:val="20"/>
            <w:szCs w:val="20"/>
          </w:rPr>
          <w:t>http://www.ohu.edu.tr/uluslararasi</w:t>
        </w:r>
      </w:hyperlink>
    </w:p>
    <w:p w:rsidR="006B1ED9" w:rsidRPr="00821A8E" w:rsidRDefault="00CF12B3" w:rsidP="006B1ED9">
      <w:pPr>
        <w:pStyle w:val="AralkYok"/>
        <w:jc w:val="both"/>
        <w:rPr>
          <w:rFonts w:ascii="Times New Roman" w:hAnsi="Times New Roman"/>
          <w:sz w:val="20"/>
          <w:szCs w:val="20"/>
        </w:rPr>
      </w:pPr>
      <w:r w:rsidRPr="00440C3B">
        <w:rPr>
          <w:rFonts w:ascii="Times New Roman" w:hAnsi="Times New Roman"/>
          <w:sz w:val="20"/>
          <w:szCs w:val="20"/>
        </w:rPr>
        <w:t>Era</w:t>
      </w:r>
      <w:r w:rsidR="005E5C31" w:rsidRPr="00440C3B">
        <w:rPr>
          <w:rFonts w:ascii="Times New Roman" w:hAnsi="Times New Roman"/>
          <w:sz w:val="20"/>
          <w:szCs w:val="20"/>
        </w:rPr>
        <w:t>s</w:t>
      </w:r>
      <w:r w:rsidRPr="00440C3B">
        <w:rPr>
          <w:rFonts w:ascii="Times New Roman" w:hAnsi="Times New Roman"/>
          <w:sz w:val="20"/>
          <w:szCs w:val="20"/>
        </w:rPr>
        <w:t xml:space="preserve">mus+ Bilgilendirme toplantısı </w:t>
      </w:r>
      <w:r w:rsidR="00B22D3D">
        <w:rPr>
          <w:rFonts w:ascii="Times New Roman" w:hAnsi="Times New Roman"/>
          <w:sz w:val="20"/>
          <w:szCs w:val="20"/>
          <w:highlight w:val="yellow"/>
        </w:rPr>
        <w:t>25</w:t>
      </w:r>
      <w:r w:rsidR="00833C38" w:rsidRPr="00440C3B">
        <w:rPr>
          <w:rFonts w:ascii="Times New Roman" w:hAnsi="Times New Roman"/>
          <w:sz w:val="20"/>
          <w:szCs w:val="20"/>
          <w:highlight w:val="yellow"/>
        </w:rPr>
        <w:t>.02.2020</w:t>
      </w:r>
      <w:r w:rsidR="005E5C31" w:rsidRPr="00440C3B">
        <w:rPr>
          <w:rFonts w:ascii="Times New Roman" w:hAnsi="Times New Roman"/>
          <w:sz w:val="20"/>
          <w:szCs w:val="20"/>
        </w:rPr>
        <w:t xml:space="preserve"> </w:t>
      </w:r>
      <w:r w:rsidR="007513EC">
        <w:rPr>
          <w:rFonts w:ascii="Times New Roman" w:hAnsi="Times New Roman"/>
          <w:sz w:val="20"/>
          <w:szCs w:val="20"/>
          <w:highlight w:val="yellow"/>
        </w:rPr>
        <w:t>tarihinde  saat: 13</w:t>
      </w:r>
      <w:r w:rsidR="005E5C31" w:rsidRPr="00440C3B">
        <w:rPr>
          <w:rFonts w:ascii="Times New Roman" w:hAnsi="Times New Roman"/>
          <w:sz w:val="20"/>
          <w:szCs w:val="20"/>
          <w:highlight w:val="yellow"/>
        </w:rPr>
        <w:t xml:space="preserve">:00 da </w:t>
      </w:r>
      <w:r w:rsidR="00554E3A">
        <w:rPr>
          <w:rFonts w:ascii="Times New Roman" w:hAnsi="Times New Roman"/>
          <w:sz w:val="20"/>
          <w:szCs w:val="20"/>
          <w:highlight w:val="yellow"/>
        </w:rPr>
        <w:t>online olarak</w:t>
      </w:r>
      <w:r w:rsidR="007513EC">
        <w:rPr>
          <w:rFonts w:ascii="Times New Roman" w:hAnsi="Times New Roman"/>
          <w:sz w:val="20"/>
          <w:szCs w:val="20"/>
          <w:highlight w:val="yellow"/>
        </w:rPr>
        <w:t xml:space="preserve"> Zoom üzerinden</w:t>
      </w:r>
      <w:r w:rsidR="00554E3A">
        <w:rPr>
          <w:rFonts w:ascii="Times New Roman" w:hAnsi="Times New Roman"/>
          <w:sz w:val="20"/>
          <w:szCs w:val="20"/>
          <w:highlight w:val="yellow"/>
        </w:rPr>
        <w:t xml:space="preserve"> yapılacaktır. </w:t>
      </w:r>
      <w:r w:rsidR="005E5C31" w:rsidRPr="007513EC">
        <w:rPr>
          <w:rFonts w:ascii="Times New Roman" w:hAnsi="Times New Roman"/>
          <w:sz w:val="20"/>
          <w:szCs w:val="20"/>
        </w:rPr>
        <w:t>B</w:t>
      </w:r>
      <w:r w:rsidRPr="007513EC">
        <w:rPr>
          <w:rFonts w:ascii="Times New Roman" w:hAnsi="Times New Roman"/>
          <w:sz w:val="20"/>
          <w:szCs w:val="20"/>
        </w:rPr>
        <w:t xml:space="preserve">ütün öğrencilerimiz davetlidir. </w:t>
      </w:r>
      <w:r w:rsidR="006B1ED9">
        <w:rPr>
          <w:rFonts w:ascii="Times New Roman" w:hAnsi="Times New Roman"/>
          <w:sz w:val="20"/>
          <w:szCs w:val="20"/>
        </w:rPr>
        <w:t>Toplantı linki başvuru yapan öğrencilere duyurulacaktır.</w:t>
      </w:r>
      <w:r w:rsidR="006B1ED9" w:rsidRPr="00821A8E">
        <w:rPr>
          <w:rFonts w:ascii="Times New Roman" w:hAnsi="Times New Roman"/>
          <w:sz w:val="20"/>
          <w:szCs w:val="20"/>
        </w:rPr>
        <w:t xml:space="preserve"> </w:t>
      </w:r>
    </w:p>
    <w:p w:rsidR="00CF12B3" w:rsidRPr="00821A8E" w:rsidRDefault="00CF12B3" w:rsidP="00F0034F">
      <w:pPr>
        <w:pStyle w:val="AralkYok"/>
        <w:jc w:val="both"/>
        <w:rPr>
          <w:rFonts w:ascii="Times New Roman" w:hAnsi="Times New Roman"/>
          <w:sz w:val="20"/>
          <w:szCs w:val="20"/>
        </w:rPr>
      </w:pPr>
    </w:p>
    <w:p w:rsidR="00821A8E" w:rsidRPr="00821A8E" w:rsidRDefault="00821A8E" w:rsidP="00F0034F">
      <w:pPr>
        <w:pStyle w:val="AralkYok"/>
        <w:jc w:val="both"/>
        <w:rPr>
          <w:rFonts w:ascii="Times New Roman" w:hAnsi="Times New Roman"/>
          <w:b/>
          <w:sz w:val="20"/>
          <w:szCs w:val="20"/>
          <w:u w:val="single"/>
        </w:rPr>
      </w:pPr>
      <w:r w:rsidRPr="00821A8E">
        <w:rPr>
          <w:rFonts w:ascii="Times New Roman" w:hAnsi="Times New Roman"/>
          <w:b/>
          <w:sz w:val="20"/>
          <w:szCs w:val="20"/>
          <w:u w:val="single"/>
        </w:rPr>
        <w:t>Özel İhtiyaç Desteği</w:t>
      </w:r>
    </w:p>
    <w:p w:rsidR="00CF12B3" w:rsidRDefault="00821A8E" w:rsidP="00CF12B3">
      <w:pPr>
        <w:pStyle w:val="AralkYok"/>
        <w:jc w:val="both"/>
        <w:rPr>
          <w:rFonts w:ascii="Times New Roman" w:hAnsi="Times New Roman"/>
          <w:sz w:val="20"/>
          <w:szCs w:val="20"/>
        </w:rPr>
      </w:pPr>
      <w:r w:rsidRPr="00821A8E">
        <w:rPr>
          <w:rFonts w:ascii="Times New Roman" w:hAnsi="Times New Roman"/>
          <w:sz w:val="20"/>
          <w:szCs w:val="20"/>
          <w:shd w:val="clear" w:color="auto" w:fill="FFFFFF"/>
        </w:rPr>
        <w:t>Erasmus+, ek bir hibe desteği olmaksızın faaliyetlere katılmaları mümkün olamayacak durumdaki fiziksel, zihinsel veya sağlıkla ilgili özel durumları olan Erasmus+’ya katılan öğrenci ve personel (bundan sonra fiziksel, zihinsel veya sağlıkla ilgili özel durumu olan öğrenci ve personel olarak anılacaktır) için rehberlik, karşılama, fiziksel erişim, pedagojik ve teknik destek, ve özellikle ek giderlere katkı sağlamaya özel önem vermektedir.Bu sebeple katılım sağlayacak olan yararlanılara ek hibe desteği sağlanacaktır.</w:t>
      </w:r>
      <w:r w:rsidR="000A0532">
        <w:rPr>
          <w:rFonts w:ascii="Times New Roman" w:hAnsi="Times New Roman"/>
          <w:sz w:val="20"/>
          <w:szCs w:val="20"/>
        </w:rPr>
        <w:t xml:space="preserve"> </w:t>
      </w:r>
      <w:r w:rsidRPr="00821A8E">
        <w:rPr>
          <w:rFonts w:ascii="Times New Roman" w:hAnsi="Times New Roman"/>
          <w:sz w:val="20"/>
          <w:szCs w:val="20"/>
        </w:rPr>
        <w:t xml:space="preserve">Detaylı Bilgi için lütfen ziyaret ediniz: </w:t>
      </w:r>
    </w:p>
    <w:p w:rsidR="00F1788F" w:rsidRPr="00821A8E" w:rsidRDefault="00F1788F" w:rsidP="00CF12B3">
      <w:pPr>
        <w:pStyle w:val="AralkYok"/>
        <w:jc w:val="both"/>
        <w:rPr>
          <w:rFonts w:ascii="Times New Roman" w:hAnsi="Times New Roman"/>
          <w:sz w:val="20"/>
          <w:szCs w:val="20"/>
        </w:rPr>
      </w:pPr>
      <w:r>
        <w:rPr>
          <w:rFonts w:ascii="Times New Roman" w:hAnsi="Times New Roman"/>
          <w:sz w:val="20"/>
          <w:szCs w:val="20"/>
        </w:rPr>
        <w:t>Özel İhtiyaç desteği alarak programdan yararlanmak isteyen öğrenciler için ayrıca bir toplantı yapılacak olup duyurulardan takip edebilirsiniz.</w:t>
      </w:r>
    </w:p>
    <w:p w:rsidR="00821A8E" w:rsidRPr="00821A8E" w:rsidRDefault="00821A8E" w:rsidP="00CF12B3">
      <w:pPr>
        <w:pStyle w:val="AralkYok"/>
        <w:jc w:val="both"/>
        <w:rPr>
          <w:rFonts w:ascii="Times New Roman" w:hAnsi="Times New Roman"/>
          <w:sz w:val="20"/>
          <w:szCs w:val="20"/>
        </w:rPr>
      </w:pPr>
    </w:p>
    <w:p w:rsidR="00CF12B3" w:rsidRPr="00821A8E" w:rsidRDefault="006E415F" w:rsidP="00CF12B3">
      <w:pPr>
        <w:pStyle w:val="AralkYok"/>
        <w:jc w:val="both"/>
        <w:rPr>
          <w:rFonts w:ascii="Times New Roman" w:hAnsi="Times New Roman"/>
          <w:sz w:val="20"/>
          <w:szCs w:val="20"/>
        </w:rPr>
      </w:pPr>
      <w:hyperlink r:id="rId12" w:history="1">
        <w:r w:rsidR="00F42DE4" w:rsidRPr="00447538">
          <w:rPr>
            <w:rStyle w:val="Kpr"/>
            <w:rFonts w:ascii="Times New Roman" w:hAnsi="Times New Roman"/>
            <w:sz w:val="20"/>
            <w:szCs w:val="20"/>
          </w:rPr>
          <w:t>http://ua.gov.tr/programlar/erasmus-programı/yükseköğretim-programı/erasmus-özel-ihtiyaç-desteği</w:t>
        </w:r>
      </w:hyperlink>
      <w:r w:rsidR="00F42DE4">
        <w:rPr>
          <w:rFonts w:ascii="Times New Roman" w:hAnsi="Times New Roman"/>
          <w:sz w:val="20"/>
          <w:szCs w:val="20"/>
        </w:rPr>
        <w:t xml:space="preserve"> </w:t>
      </w:r>
    </w:p>
    <w:p w:rsidR="00FE4E6A" w:rsidRPr="00052A1C" w:rsidRDefault="00FE4E6A" w:rsidP="00CF12B3">
      <w:pPr>
        <w:pStyle w:val="AralkYok"/>
        <w:jc w:val="both"/>
        <w:rPr>
          <w:rFonts w:ascii="Times New Roman" w:hAnsi="Times New Roman"/>
          <w:b/>
          <w:sz w:val="20"/>
          <w:szCs w:val="20"/>
        </w:rPr>
      </w:pPr>
    </w:p>
    <w:p w:rsidR="00E70881" w:rsidRPr="00824498" w:rsidRDefault="00E70881" w:rsidP="00440C3B">
      <w:pPr>
        <w:shd w:val="clear" w:color="auto" w:fill="FFFFFF"/>
        <w:spacing w:after="150" w:line="240" w:lineRule="auto"/>
        <w:jc w:val="both"/>
        <w:rPr>
          <w:rFonts w:ascii="Times New Roman" w:eastAsia="Times New Roman" w:hAnsi="Times New Roman"/>
          <w:b/>
          <w:color w:val="000000"/>
          <w:sz w:val="20"/>
          <w:szCs w:val="20"/>
          <w:lang w:val="tr-TR" w:eastAsia="tr-TR"/>
        </w:rPr>
      </w:pPr>
      <w:r w:rsidRPr="00824498">
        <w:rPr>
          <w:rFonts w:ascii="Times New Roman" w:eastAsia="Times New Roman" w:hAnsi="Times New Roman"/>
          <w:b/>
          <w:color w:val="000000"/>
          <w:sz w:val="20"/>
          <w:szCs w:val="20"/>
          <w:lang w:val="tr-TR" w:eastAsia="tr-TR"/>
        </w:rPr>
        <w:t>Seçim Ölçütleri Tablosu için bakınız:</w:t>
      </w:r>
      <w:r w:rsidRPr="00E70881">
        <w:rPr>
          <w:rFonts w:ascii="Times New Roman" w:eastAsia="Times New Roman" w:hAnsi="Times New Roman"/>
          <w:b/>
          <w:color w:val="000000"/>
          <w:sz w:val="20"/>
          <w:szCs w:val="20"/>
          <w:lang w:val="tr-TR" w:eastAsia="tr-TR"/>
        </w:rPr>
        <w:t xml:space="preserve"> </w:t>
      </w:r>
      <w:r w:rsidRPr="00824498">
        <w:rPr>
          <w:rFonts w:ascii="Times New Roman" w:eastAsia="Times New Roman" w:hAnsi="Times New Roman"/>
          <w:b/>
          <w:color w:val="000000"/>
          <w:sz w:val="20"/>
          <w:szCs w:val="20"/>
          <w:lang w:val="tr-TR" w:eastAsia="tr-TR"/>
        </w:rPr>
        <w:t>Tablo 1</w:t>
      </w:r>
      <w:r w:rsidRPr="00E70881">
        <w:rPr>
          <w:rFonts w:ascii="Times New Roman" w:eastAsia="Times New Roman" w:hAnsi="Times New Roman"/>
          <w:b/>
          <w:color w:val="000000"/>
          <w:sz w:val="20"/>
          <w:szCs w:val="20"/>
          <w:lang w:val="tr-TR" w:eastAsia="tr-TR"/>
        </w:rPr>
        <w:t xml:space="preserve">             </w:t>
      </w:r>
    </w:p>
    <w:p w:rsidR="00C558C6" w:rsidRDefault="00C558C6" w:rsidP="00440C3B">
      <w:pPr>
        <w:pStyle w:val="AralkYok"/>
        <w:jc w:val="both"/>
        <w:rPr>
          <w:rFonts w:ascii="Times New Roman" w:hAnsi="Times New Roman"/>
          <w:b/>
          <w:sz w:val="18"/>
          <w:szCs w:val="18"/>
        </w:rPr>
      </w:pPr>
    </w:p>
    <w:p w:rsidR="008812E7" w:rsidRDefault="008812E7" w:rsidP="00E70881">
      <w:pPr>
        <w:shd w:val="clear" w:color="auto" w:fill="FFFFFF"/>
        <w:spacing w:after="150" w:line="300" w:lineRule="atLeast"/>
        <w:jc w:val="both"/>
        <w:rPr>
          <w:rFonts w:ascii="Times New Roman" w:hAnsi="Times New Roman"/>
          <w:b/>
          <w:sz w:val="20"/>
          <w:szCs w:val="20"/>
          <w:u w:val="single"/>
        </w:rPr>
      </w:pPr>
    </w:p>
    <w:p w:rsidR="00E70881" w:rsidRDefault="00B22D3D" w:rsidP="00E70881">
      <w:pPr>
        <w:shd w:val="clear" w:color="auto" w:fill="FFFFFF"/>
        <w:spacing w:after="150" w:line="300" w:lineRule="atLeast"/>
        <w:jc w:val="both"/>
        <w:rPr>
          <w:rFonts w:ascii="Times New Roman" w:eastAsia="Times New Roman" w:hAnsi="Times New Roman"/>
          <w:b/>
          <w:color w:val="000000"/>
          <w:lang w:val="tr-TR" w:eastAsia="tr-TR"/>
        </w:rPr>
      </w:pPr>
      <w:r w:rsidRPr="00052A1C">
        <w:rPr>
          <w:rFonts w:ascii="Times New Roman" w:hAnsi="Times New Roman"/>
          <w:b/>
          <w:sz w:val="20"/>
          <w:szCs w:val="20"/>
          <w:u w:val="single"/>
        </w:rPr>
        <w:lastRenderedPageBreak/>
        <w:t>Tablo-1</w:t>
      </w:r>
      <w:r>
        <w:rPr>
          <w:rFonts w:ascii="Times New Roman" w:hAnsi="Times New Roman"/>
          <w:b/>
          <w:sz w:val="20"/>
          <w:szCs w:val="20"/>
          <w:u w:val="single"/>
        </w:rPr>
        <w:t>.</w:t>
      </w:r>
      <w:r w:rsidRPr="00052A1C">
        <w:rPr>
          <w:rFonts w:ascii="Times New Roman" w:hAnsi="Times New Roman"/>
          <w:b/>
          <w:sz w:val="20"/>
          <w:szCs w:val="20"/>
          <w:u w:val="single"/>
        </w:rPr>
        <w:t xml:space="preserve"> </w:t>
      </w:r>
      <w:r>
        <w:rPr>
          <w:rFonts w:ascii="Times New Roman" w:hAnsi="Times New Roman"/>
          <w:b/>
          <w:sz w:val="20"/>
          <w:szCs w:val="20"/>
          <w:u w:val="single"/>
        </w:rPr>
        <w:t>SEÇİ</w:t>
      </w:r>
      <w:r w:rsidRPr="00052A1C">
        <w:rPr>
          <w:rFonts w:ascii="Times New Roman" w:hAnsi="Times New Roman"/>
          <w:b/>
          <w:sz w:val="20"/>
          <w:szCs w:val="20"/>
          <w:u w:val="single"/>
        </w:rPr>
        <w:t>M ÖLÇÜTLERI</w:t>
      </w:r>
      <w:r>
        <w:rPr>
          <w:rFonts w:ascii="Times New Roman" w:hAnsi="Times New Roman"/>
          <w:b/>
          <w:sz w:val="20"/>
          <w:szCs w:val="20"/>
        </w:rPr>
        <w:t xml:space="preserve"> ;</w:t>
      </w:r>
    </w:p>
    <w:p w:rsidR="00824498" w:rsidRDefault="007513EC" w:rsidP="00E70881">
      <w:pPr>
        <w:shd w:val="clear" w:color="auto" w:fill="FFFFFF"/>
        <w:spacing w:after="150" w:line="300" w:lineRule="atLeast"/>
        <w:jc w:val="both"/>
        <w:rPr>
          <w:rFonts w:ascii="Times New Roman" w:eastAsia="Times New Roman" w:hAnsi="Times New Roman"/>
          <w:b/>
          <w:color w:val="000000"/>
          <w:lang w:val="tr-TR" w:eastAsia="tr-TR"/>
        </w:rPr>
      </w:pPr>
      <w:r>
        <w:rPr>
          <w:rFonts w:ascii="Times New Roman" w:eastAsia="Times New Roman" w:hAnsi="Times New Roman"/>
          <w:b/>
          <w:color w:val="000000"/>
          <w:lang w:val="tr-TR" w:eastAsia="tr-TR"/>
        </w:rPr>
        <w:t>*Mücbir sebepten dolayı daha önceki yılda hareketliliğini tamamlayamamış öğrenicilere -10 puan uygulanmayacaktır.</w:t>
      </w:r>
    </w:p>
    <w:tbl>
      <w:tblPr>
        <w:tblpPr w:leftFromText="141" w:rightFromText="141" w:vertAnchor="page" w:horzAnchor="margin" w:tblpY="1516"/>
        <w:tblW w:w="10055"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6369"/>
        <w:gridCol w:w="3686"/>
      </w:tblGrid>
      <w:tr w:rsidR="00E70881" w:rsidRPr="00E70881" w:rsidTr="00440C3B">
        <w:trPr>
          <w:trHeight w:val="518"/>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center"/>
              <w:rPr>
                <w:b/>
                <w:bCs/>
                <w:sz w:val="18"/>
                <w:szCs w:val="18"/>
                <w:lang w:val="tr-TR" w:eastAsia="tr-TR"/>
              </w:rPr>
            </w:pPr>
          </w:p>
          <w:p w:rsidR="00E70881" w:rsidRPr="00E70881" w:rsidRDefault="00E70881" w:rsidP="000A3F2B">
            <w:pPr>
              <w:spacing w:after="0" w:line="240" w:lineRule="auto"/>
              <w:jc w:val="center"/>
              <w:rPr>
                <w:b/>
                <w:bCs/>
                <w:sz w:val="18"/>
                <w:szCs w:val="18"/>
                <w:lang w:val="tr-TR" w:eastAsia="tr-TR"/>
              </w:rPr>
            </w:pPr>
            <w:r w:rsidRPr="00E70881">
              <w:rPr>
                <w:b/>
                <w:bCs/>
                <w:sz w:val="18"/>
                <w:szCs w:val="18"/>
                <w:lang w:val="tr-TR" w:eastAsia="tr-TR"/>
              </w:rPr>
              <w:t>ÖLÇÜT</w:t>
            </w:r>
          </w:p>
          <w:p w:rsidR="00E70881" w:rsidRPr="00E70881" w:rsidRDefault="00E70881" w:rsidP="000A3F2B">
            <w:pPr>
              <w:spacing w:after="0" w:line="240" w:lineRule="auto"/>
              <w:jc w:val="center"/>
              <w:rPr>
                <w:b/>
                <w:bCs/>
                <w:sz w:val="18"/>
                <w:szCs w:val="18"/>
                <w:lang w:val="tr-TR" w:eastAsia="tr-TR"/>
              </w:rPr>
            </w:pP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center"/>
              <w:rPr>
                <w:b/>
                <w:bCs/>
                <w:sz w:val="18"/>
                <w:szCs w:val="18"/>
                <w:lang w:val="tr-TR" w:eastAsia="tr-TR"/>
              </w:rPr>
            </w:pPr>
          </w:p>
          <w:p w:rsidR="00E70881" w:rsidRPr="00E70881" w:rsidRDefault="00E70881" w:rsidP="000A3F2B">
            <w:pPr>
              <w:spacing w:after="0" w:line="240" w:lineRule="auto"/>
              <w:ind w:right="1451"/>
              <w:jc w:val="center"/>
              <w:rPr>
                <w:b/>
                <w:bCs/>
                <w:sz w:val="18"/>
                <w:szCs w:val="18"/>
                <w:lang w:val="tr-TR" w:eastAsia="tr-TR"/>
              </w:rPr>
            </w:pPr>
            <w:r w:rsidRPr="00E70881">
              <w:rPr>
                <w:b/>
                <w:bCs/>
                <w:sz w:val="18"/>
                <w:szCs w:val="18"/>
                <w:lang w:val="tr-TR" w:eastAsia="tr-TR"/>
              </w:rPr>
              <w:t>AĞIRLIKLI PUAN</w:t>
            </w:r>
          </w:p>
        </w:tc>
      </w:tr>
      <w:tr w:rsidR="00E70881" w:rsidRPr="00E70881" w:rsidTr="00440C3B">
        <w:trPr>
          <w:trHeight w:val="580"/>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Akademik Başarı Düzeyi</w:t>
            </w:r>
          </w:p>
          <w:p w:rsidR="00E70881" w:rsidRPr="00E70881" w:rsidRDefault="00E70881" w:rsidP="000A3F2B">
            <w:pPr>
              <w:spacing w:after="0" w:line="240" w:lineRule="auto"/>
              <w:jc w:val="both"/>
              <w:rPr>
                <w:b/>
                <w:bCs/>
                <w:sz w:val="18"/>
                <w:szCs w:val="18"/>
                <w:lang w:val="tr-TR" w:eastAsia="tr-TR"/>
              </w:rPr>
            </w:pP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rPr>
                <w:b/>
                <w:sz w:val="18"/>
                <w:szCs w:val="18"/>
                <w:lang w:val="tr-TR" w:eastAsia="tr-TR"/>
              </w:rPr>
            </w:pPr>
          </w:p>
          <w:p w:rsidR="00E70881" w:rsidRPr="00E70881" w:rsidRDefault="00E70881" w:rsidP="000A3F2B">
            <w:pPr>
              <w:spacing w:after="0" w:line="240" w:lineRule="auto"/>
              <w:rPr>
                <w:b/>
                <w:sz w:val="18"/>
                <w:szCs w:val="18"/>
                <w:lang w:val="tr-TR" w:eastAsia="tr-TR"/>
              </w:rPr>
            </w:pPr>
            <w:r w:rsidRPr="00E70881">
              <w:rPr>
                <w:b/>
                <w:sz w:val="18"/>
                <w:szCs w:val="18"/>
                <w:lang w:val="tr-TR" w:eastAsia="tr-TR"/>
              </w:rPr>
              <w:t>%50 (toplam 100 puan üzerinden)</w:t>
            </w:r>
          </w:p>
        </w:tc>
      </w:tr>
      <w:tr w:rsidR="00E70881" w:rsidRPr="00E70881" w:rsidTr="00440C3B">
        <w:trPr>
          <w:trHeight w:val="487"/>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Dil Seviyesi</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rPr>
                <w:b/>
                <w:sz w:val="18"/>
                <w:szCs w:val="18"/>
                <w:lang w:val="tr-TR" w:eastAsia="tr-TR"/>
              </w:rPr>
            </w:pPr>
          </w:p>
          <w:p w:rsidR="00E70881" w:rsidRPr="00E70881" w:rsidRDefault="00E70881" w:rsidP="000A3F2B">
            <w:pPr>
              <w:spacing w:after="0" w:line="240" w:lineRule="auto"/>
              <w:rPr>
                <w:b/>
                <w:sz w:val="18"/>
                <w:szCs w:val="18"/>
                <w:lang w:val="tr-TR" w:eastAsia="tr-TR"/>
              </w:rPr>
            </w:pPr>
            <w:r w:rsidRPr="00E70881">
              <w:rPr>
                <w:b/>
                <w:sz w:val="18"/>
                <w:szCs w:val="18"/>
                <w:lang w:val="tr-TR" w:eastAsia="tr-TR"/>
              </w:rPr>
              <w:t>%50 (toplam 100 puan üzerinden)</w:t>
            </w:r>
          </w:p>
        </w:tc>
      </w:tr>
      <w:tr w:rsidR="00E70881" w:rsidRPr="00E70881" w:rsidTr="00440C3B">
        <w:trPr>
          <w:trHeight w:val="406"/>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Şehit ve Gazi çocuklarına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+15 puan</w:t>
            </w:r>
          </w:p>
        </w:tc>
      </w:tr>
      <w:tr w:rsidR="00E70881" w:rsidRPr="00E70881" w:rsidTr="00440C3B">
        <w:trPr>
          <w:trHeight w:val="480"/>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Engelli Öğrencilere (engelliliğin belgelenmesi kaydıyla)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333"/>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Daha önce yararlanma (hibeli veya hibesiz)</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 ( her bir hareketlilik için ayrı ayrı)</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Vatandaşı olunan ülkede hareketliliğe katılma</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2828 Sayılı Sosyal Hizmetler Kanunu kapsamında hakları koruma, bakım veya barınma kararı alınmış öğrencilere</w:t>
            </w:r>
          </w:p>
        </w:tc>
        <w:tc>
          <w:tcPr>
            <w:tcW w:w="3686" w:type="dxa"/>
            <w:tcBorders>
              <w:top w:val="single" w:sz="8" w:space="0" w:color="CF7B79"/>
              <w:left w:val="single" w:sz="8" w:space="0" w:color="CF7B79"/>
              <w:bottom w:val="single" w:sz="8" w:space="0" w:color="CF7B79"/>
              <w:right w:val="single" w:sz="8" w:space="0" w:color="CF7B79"/>
            </w:tcBorders>
            <w:shd w:val="clear" w:color="auto" w:fill="EFD3D2"/>
            <w:hideMark/>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Daha önce hareketliliğe seçildiği halde feragat etme durumu (feragat bildiriminde bulunmaksızın)</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İki hareketlilik tür</w:t>
            </w:r>
            <w:r w:rsidR="007513EC">
              <w:rPr>
                <w:b/>
                <w:bCs/>
                <w:sz w:val="18"/>
                <w:szCs w:val="18"/>
                <w:lang w:val="tr-TR" w:eastAsia="tr-TR"/>
              </w:rPr>
              <w:t>üne birden aynı anda başvurma (</w:t>
            </w:r>
            <w:r w:rsidRPr="00E70881">
              <w:rPr>
                <w:b/>
                <w:bCs/>
                <w:sz w:val="18"/>
                <w:szCs w:val="18"/>
                <w:lang w:val="tr-TR" w:eastAsia="tr-TR"/>
              </w:rPr>
              <w:t>öğrencinin 2. tercih ettiği hareketlilik türüne azaltma uygulanır</w:t>
            </w:r>
            <w:r w:rsidR="007513EC">
              <w:rPr>
                <w:b/>
                <w:bCs/>
                <w:sz w:val="18"/>
                <w:szCs w:val="18"/>
                <w:lang w:val="tr-TR" w:eastAsia="tr-TR"/>
              </w:rPr>
              <w:t>, 1.Öğrenim/2. staj ise staj da azaltma uygulanır</w:t>
            </w:r>
            <w:r w:rsidRPr="00E70881">
              <w:rPr>
                <w:b/>
                <w:bCs/>
                <w:sz w:val="18"/>
                <w:szCs w:val="18"/>
                <w:lang w:val="tr-TR" w:eastAsia="tr-TR"/>
              </w:rPr>
              <w:t>)</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-10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Hareketlilik için seçilen öğrenciler için; Yükseköğretim kurumu tarafından hareketlilikle ilgili</w:t>
            </w:r>
            <w:r w:rsidR="00440C3B">
              <w:rPr>
                <w:b/>
                <w:bCs/>
                <w:sz w:val="18"/>
                <w:szCs w:val="18"/>
                <w:lang w:val="tr-TR" w:eastAsia="tr-TR"/>
              </w:rPr>
              <w:t xml:space="preserve"> olarak düzenlenen toplantılara</w:t>
            </w:r>
            <w:r w:rsidRPr="00E70881">
              <w:rPr>
                <w:b/>
                <w:bCs/>
                <w:sz w:val="18"/>
                <w:szCs w:val="18"/>
                <w:lang w:val="tr-TR" w:eastAsia="tr-TR"/>
              </w:rPr>
              <w:t>/eğ</w:t>
            </w:r>
            <w:r w:rsidR="00440C3B">
              <w:rPr>
                <w:b/>
                <w:bCs/>
                <w:sz w:val="18"/>
                <w:szCs w:val="18"/>
                <w:lang w:val="tr-TR" w:eastAsia="tr-TR"/>
              </w:rPr>
              <w:t>itimlere mazeretsiz katılmama (</w:t>
            </w:r>
            <w:r w:rsidRPr="00E70881">
              <w:rPr>
                <w:b/>
                <w:bCs/>
                <w:sz w:val="18"/>
                <w:szCs w:val="18"/>
                <w:lang w:val="tr-TR" w:eastAsia="tr-TR"/>
              </w:rPr>
              <w:t>öğrencinin Erasmus+ programlarına tekrar başvurması halinde uygulanır)</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-5 puan</w:t>
            </w:r>
          </w:p>
        </w:tc>
      </w:tr>
      <w:tr w:rsidR="00E70881" w:rsidRPr="00E70881" w:rsidTr="00440C3B">
        <w:trPr>
          <w:trHeight w:val="525"/>
        </w:trPr>
        <w:tc>
          <w:tcPr>
            <w:tcW w:w="6369"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 xml:space="preserve">Dil sınavına gireceğini beyan edip mazeretsiz girmeme durumu </w:t>
            </w:r>
          </w:p>
          <w:p w:rsidR="00E70881" w:rsidRPr="00E70881" w:rsidRDefault="00E70881" w:rsidP="000A3F2B">
            <w:pPr>
              <w:spacing w:after="0" w:line="240" w:lineRule="auto"/>
              <w:jc w:val="both"/>
              <w:rPr>
                <w:b/>
                <w:bCs/>
                <w:sz w:val="18"/>
                <w:szCs w:val="18"/>
                <w:lang w:val="tr-TR" w:eastAsia="tr-TR"/>
              </w:rPr>
            </w:pPr>
            <w:r w:rsidRPr="00E70881">
              <w:rPr>
                <w:b/>
                <w:bCs/>
                <w:sz w:val="18"/>
                <w:szCs w:val="18"/>
                <w:lang w:val="tr-TR" w:eastAsia="tr-TR"/>
              </w:rPr>
              <w:t>(öğrencinin Erasmus + programlarına başvurması halinde uygulanır)</w:t>
            </w:r>
          </w:p>
        </w:tc>
        <w:tc>
          <w:tcPr>
            <w:tcW w:w="3686" w:type="dxa"/>
            <w:tcBorders>
              <w:top w:val="single" w:sz="8" w:space="0" w:color="CF7B79"/>
              <w:left w:val="single" w:sz="8" w:space="0" w:color="CF7B79"/>
              <w:bottom w:val="single" w:sz="8" w:space="0" w:color="CF7B79"/>
              <w:right w:val="single" w:sz="8" w:space="0" w:color="CF7B79"/>
            </w:tcBorders>
            <w:shd w:val="clear" w:color="auto" w:fill="EFD3D2"/>
          </w:tcPr>
          <w:p w:rsidR="00E70881" w:rsidRPr="00E70881" w:rsidRDefault="00E70881" w:rsidP="000A3F2B">
            <w:pPr>
              <w:spacing w:after="0" w:line="240" w:lineRule="auto"/>
              <w:jc w:val="both"/>
              <w:rPr>
                <w:b/>
                <w:sz w:val="18"/>
                <w:szCs w:val="18"/>
                <w:lang w:val="tr-TR" w:eastAsia="tr-TR"/>
              </w:rPr>
            </w:pPr>
            <w:r w:rsidRPr="00E70881">
              <w:rPr>
                <w:b/>
                <w:sz w:val="18"/>
                <w:szCs w:val="18"/>
                <w:lang w:val="tr-TR" w:eastAsia="tr-TR"/>
              </w:rPr>
              <w:t>-5 puan</w:t>
            </w:r>
          </w:p>
        </w:tc>
      </w:tr>
    </w:tbl>
    <w:p w:rsidR="00433491" w:rsidRDefault="00433491" w:rsidP="00CF12B3">
      <w:pPr>
        <w:pStyle w:val="AralkYok"/>
        <w:jc w:val="both"/>
        <w:rPr>
          <w:rFonts w:ascii="Times New Roman" w:hAnsi="Times New Roman"/>
          <w:b/>
          <w:sz w:val="18"/>
          <w:szCs w:val="18"/>
        </w:rPr>
      </w:pPr>
    </w:p>
    <w:p w:rsidR="000A3F2B" w:rsidRPr="00052A1C" w:rsidRDefault="000A3F2B" w:rsidP="000A3F2B">
      <w:pPr>
        <w:pStyle w:val="AralkYok"/>
        <w:jc w:val="both"/>
        <w:rPr>
          <w:rFonts w:ascii="Times New Roman" w:hAnsi="Times New Roman"/>
          <w:b/>
          <w:sz w:val="20"/>
          <w:szCs w:val="20"/>
        </w:rPr>
      </w:pPr>
      <w:r w:rsidRPr="00052A1C">
        <w:rPr>
          <w:rFonts w:ascii="Times New Roman" w:hAnsi="Times New Roman"/>
          <w:b/>
          <w:sz w:val="20"/>
          <w:szCs w:val="20"/>
        </w:rPr>
        <w:t xml:space="preserve">Tablo - 2. </w:t>
      </w:r>
      <w:r>
        <w:rPr>
          <w:rFonts w:ascii="Times New Roman" w:hAnsi="Times New Roman"/>
          <w:b/>
          <w:sz w:val="20"/>
          <w:szCs w:val="20"/>
        </w:rPr>
        <w:t>ÖĞRENİM</w:t>
      </w:r>
      <w:r w:rsidRPr="000A3F2B">
        <w:rPr>
          <w:rFonts w:ascii="Times New Roman" w:hAnsi="Times New Roman"/>
          <w:b/>
          <w:sz w:val="20"/>
          <w:szCs w:val="20"/>
        </w:rPr>
        <w:t xml:space="preserve"> </w:t>
      </w:r>
      <w:r w:rsidRPr="00052A1C">
        <w:rPr>
          <w:rFonts w:ascii="Times New Roman" w:hAnsi="Times New Roman"/>
          <w:b/>
          <w:sz w:val="20"/>
          <w:szCs w:val="20"/>
        </w:rPr>
        <w:t xml:space="preserve">KONTENJANLAR </w:t>
      </w:r>
    </w:p>
    <w:p w:rsidR="000A3F2B" w:rsidRPr="00F42DE4" w:rsidRDefault="000A3F2B" w:rsidP="00CF12B3">
      <w:pPr>
        <w:pStyle w:val="AralkYok"/>
        <w:jc w:val="both"/>
        <w:rPr>
          <w:rFonts w:ascii="Times New Roman" w:hAnsi="Times New Roman"/>
          <w:b/>
          <w:sz w:val="18"/>
          <w:szCs w:val="18"/>
        </w:rPr>
      </w:pPr>
    </w:p>
    <w:p w:rsidR="00355E99" w:rsidRPr="00052A1C" w:rsidRDefault="00355E99" w:rsidP="00CF12B3">
      <w:pPr>
        <w:pStyle w:val="AralkYok"/>
        <w:jc w:val="both"/>
        <w:rPr>
          <w:rFonts w:ascii="Times New Roman" w:hAnsi="Times New Roman"/>
          <w:b/>
          <w:sz w:val="20"/>
          <w:szCs w:val="20"/>
        </w:rPr>
      </w:pPr>
    </w:p>
    <w:p w:rsidR="000A0532" w:rsidRDefault="000A0532" w:rsidP="009D4C25">
      <w:pPr>
        <w:pStyle w:val="AralkYok"/>
        <w:rPr>
          <w:rFonts w:ascii="Times New Roman" w:hAnsi="Times New Roman"/>
          <w:sz w:val="16"/>
          <w:szCs w:val="16"/>
          <w:lang w:val="tr-TR" w:eastAsia="tr-TR"/>
        </w:rPr>
        <w:sectPr w:rsidR="000A0532" w:rsidSect="00F0034F">
          <w:pgSz w:w="12242" w:h="20163" w:code="5"/>
          <w:pgMar w:top="993" w:right="1440" w:bottom="1135" w:left="1440" w:header="709" w:footer="709" w:gutter="0"/>
          <w:cols w:space="708"/>
          <w:rtlGutter/>
          <w:docGrid w:linePitch="360"/>
        </w:sectPr>
      </w:pPr>
    </w:p>
    <w:tbl>
      <w:tblPr>
        <w:tblStyle w:val="AkKlavuz-Vurgu5"/>
        <w:tblW w:w="4966" w:type="dxa"/>
        <w:tblLook w:val="0000" w:firstRow="0" w:lastRow="0" w:firstColumn="0" w:lastColumn="0" w:noHBand="0" w:noVBand="0"/>
      </w:tblPr>
      <w:tblGrid>
        <w:gridCol w:w="412"/>
        <w:gridCol w:w="3480"/>
        <w:gridCol w:w="1074"/>
      </w:tblGrid>
      <w:tr w:rsidR="0065539F" w:rsidRPr="009D05F1"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lastRenderedPageBreak/>
              <w:t>No</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Bölüm</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Kontenjan*</w:t>
            </w:r>
          </w:p>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öğrenim</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Elektrik - Elektronik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İnşaat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4</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Jeoloji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Makine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65539F" w:rsidP="009D4C25">
            <w:pPr>
              <w:pStyle w:val="AralkYok"/>
              <w:rPr>
                <w:rFonts w:ascii="Times New Roman" w:hAnsi="Times New Roman"/>
                <w:sz w:val="16"/>
                <w:szCs w:val="16"/>
                <w:lang w:val="tr-TR" w:eastAsia="tr-TR"/>
              </w:rPr>
            </w:pPr>
            <w:r w:rsidRPr="009D4C25">
              <w:rPr>
                <w:rFonts w:ascii="Times New Roman" w:hAnsi="Times New Roman"/>
                <w:sz w:val="16"/>
                <w:szCs w:val="16"/>
                <w:lang w:val="tr-TR" w:eastAsia="tr-TR"/>
              </w:rPr>
              <w:t>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Mekatronik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3</w:t>
            </w:r>
          </w:p>
        </w:tc>
      </w:tr>
      <w:tr w:rsidR="00472651"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472651"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6</w:t>
            </w:r>
          </w:p>
        </w:tc>
        <w:tc>
          <w:tcPr>
            <w:tcW w:w="3480" w:type="dxa"/>
            <w:noWrap/>
          </w:tcPr>
          <w:p w:rsidR="00472651" w:rsidRPr="009D4C25" w:rsidRDefault="00472651"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Harita Mühendisliği</w:t>
            </w:r>
          </w:p>
        </w:tc>
        <w:tc>
          <w:tcPr>
            <w:cnfStyle w:val="000010000000" w:firstRow="0" w:lastRow="0" w:firstColumn="0" w:lastColumn="0" w:oddVBand="1" w:evenVBand="0" w:oddHBand="0" w:evenHBand="0" w:firstRowFirstColumn="0" w:firstRowLastColumn="0" w:lastRowFirstColumn="0" w:lastRowLastColumn="0"/>
            <w:tcW w:w="1074" w:type="dxa"/>
            <w:noWrap/>
          </w:tcPr>
          <w:p w:rsidR="00472651"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Maden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8</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Çevre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9</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Gıda Müh.</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10</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Mimarlık</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İşletme</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İktisat</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Kamu Yönetimi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Siyaset ve Uluslararası İlişkiler</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40DE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Tarım Bilimleri ve Teknolojileri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F62EB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16</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İletişim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472651"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lastRenderedPageBreak/>
              <w:t>17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Uluslararası Lojistik ve Ticaret</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2</w:t>
            </w:r>
          </w:p>
        </w:tc>
      </w:tr>
      <w:tr w:rsidR="001C04BD"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1C04BD"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18</w:t>
            </w:r>
          </w:p>
        </w:tc>
        <w:tc>
          <w:tcPr>
            <w:tcW w:w="3480" w:type="dxa"/>
            <w:noWrap/>
          </w:tcPr>
          <w:p w:rsidR="001C04BD" w:rsidRPr="009D4C25" w:rsidRDefault="001C04BD"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Maliye</w:t>
            </w:r>
          </w:p>
        </w:tc>
        <w:tc>
          <w:tcPr>
            <w:cnfStyle w:val="000010000000" w:firstRow="0" w:lastRow="0" w:firstColumn="0" w:lastColumn="0" w:oddVBand="1" w:evenVBand="0" w:oddHBand="0" w:evenHBand="0" w:firstRowFirstColumn="0" w:firstRowLastColumn="0" w:lastRowFirstColumn="0" w:lastRowLastColumn="0"/>
            <w:tcW w:w="1074" w:type="dxa"/>
            <w:noWrap/>
          </w:tcPr>
          <w:p w:rsidR="001C04BD" w:rsidRPr="009D4C25" w:rsidRDefault="001C04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19</w:t>
            </w:r>
          </w:p>
        </w:tc>
        <w:tc>
          <w:tcPr>
            <w:tcW w:w="3480" w:type="dxa"/>
            <w:noWrap/>
          </w:tcPr>
          <w:p w:rsidR="0065539F" w:rsidRPr="009D4C25" w:rsidRDefault="00137D75"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 xml:space="preserve">Fen Edebiyat Fakültesi </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20</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Eğitim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472651"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5</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21</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B</w:t>
            </w:r>
            <w:r w:rsidR="00F62EB9">
              <w:rPr>
                <w:rFonts w:ascii="Times New Roman" w:hAnsi="Times New Roman"/>
                <w:sz w:val="16"/>
                <w:szCs w:val="16"/>
                <w:lang w:val="tr-TR" w:eastAsia="tr-TR"/>
              </w:rPr>
              <w:t>eden Eğitimi ve Spor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22</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Sağlık Bilimleri Yüksekokulu</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23</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Sosyal Bilimler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5</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24</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Fen Bilimleri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9C66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7</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25</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Eğitim Bilimleri Enstitüsü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sidRPr="009D4C25">
              <w:rPr>
                <w:rStyle w:val="Vurgu"/>
                <w:rFonts w:ascii="Times New Roman" w:hAnsi="Times New Roman"/>
                <w:b/>
                <w:sz w:val="16"/>
                <w:szCs w:val="16"/>
              </w:rPr>
              <w:t>3</w:t>
            </w:r>
          </w:p>
        </w:tc>
      </w:tr>
      <w:tr w:rsidR="0065539F"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26</w:t>
            </w:r>
          </w:p>
        </w:tc>
        <w:tc>
          <w:tcPr>
            <w:tcW w:w="3480" w:type="dxa"/>
            <w:noWrap/>
          </w:tcPr>
          <w:p w:rsidR="0065539F" w:rsidRPr="009D4C25" w:rsidRDefault="0065539F"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sidRPr="009D4C25">
              <w:rPr>
                <w:rFonts w:ascii="Times New Roman" w:hAnsi="Times New Roman"/>
                <w:sz w:val="16"/>
                <w:szCs w:val="16"/>
                <w:lang w:val="tr-TR" w:eastAsia="tr-TR"/>
              </w:rPr>
              <w:t>Meslek Yüksekokulları</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137D75"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65539F"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65539F" w:rsidRPr="009D4C25"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27</w:t>
            </w:r>
          </w:p>
        </w:tc>
        <w:tc>
          <w:tcPr>
            <w:tcW w:w="3480" w:type="dxa"/>
            <w:noWrap/>
          </w:tcPr>
          <w:p w:rsidR="0065539F" w:rsidRPr="009D4C25" w:rsidRDefault="0065539F"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Türk Musikisi Devlet Konservatuarı ve Müzik Bölümü</w:t>
            </w:r>
          </w:p>
        </w:tc>
        <w:tc>
          <w:tcPr>
            <w:cnfStyle w:val="000010000000" w:firstRow="0" w:lastRow="0" w:firstColumn="0" w:lastColumn="0" w:oddVBand="1" w:evenVBand="0" w:oddHBand="0" w:evenHBand="0" w:firstRowFirstColumn="0" w:firstRowLastColumn="0" w:lastRowFirstColumn="0" w:lastRowLastColumn="0"/>
            <w:tcW w:w="1074" w:type="dxa"/>
            <w:noWrap/>
          </w:tcPr>
          <w:p w:rsidR="0065539F" w:rsidRPr="009D4C25" w:rsidRDefault="0065539F"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5D6C6D"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5D6C6D"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28</w:t>
            </w:r>
          </w:p>
        </w:tc>
        <w:tc>
          <w:tcPr>
            <w:tcW w:w="3480" w:type="dxa"/>
            <w:noWrap/>
          </w:tcPr>
          <w:p w:rsidR="005D6C6D" w:rsidRDefault="005D6C6D"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Bankacılık ve Finans /</w:t>
            </w:r>
            <w:r w:rsidR="007513EC">
              <w:rPr>
                <w:rFonts w:ascii="Times New Roman" w:hAnsi="Times New Roman"/>
                <w:sz w:val="16"/>
                <w:szCs w:val="16"/>
                <w:lang w:val="tr-TR" w:eastAsia="tr-TR"/>
              </w:rPr>
              <w:t xml:space="preserve"> </w:t>
            </w:r>
            <w:r>
              <w:rPr>
                <w:rFonts w:ascii="Times New Roman" w:hAnsi="Times New Roman"/>
                <w:sz w:val="16"/>
                <w:szCs w:val="16"/>
                <w:lang w:val="tr-TR" w:eastAsia="tr-TR"/>
              </w:rPr>
              <w:t xml:space="preserve">Maliye </w:t>
            </w:r>
          </w:p>
        </w:tc>
        <w:tc>
          <w:tcPr>
            <w:cnfStyle w:val="000010000000" w:firstRow="0" w:lastRow="0" w:firstColumn="0" w:lastColumn="0" w:oddVBand="1" w:evenVBand="0" w:oddHBand="0" w:evenHBand="0" w:firstRowFirstColumn="0" w:firstRowLastColumn="0" w:lastRowFirstColumn="0" w:lastRowLastColumn="0"/>
            <w:tcW w:w="1074" w:type="dxa"/>
            <w:noWrap/>
          </w:tcPr>
          <w:p w:rsidR="005D6C6D" w:rsidRDefault="005D6C6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3E1C56" w:rsidRPr="00522845" w:rsidTr="0065539F">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3E1C56"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29</w:t>
            </w:r>
          </w:p>
        </w:tc>
        <w:tc>
          <w:tcPr>
            <w:tcW w:w="3480" w:type="dxa"/>
            <w:noWrap/>
          </w:tcPr>
          <w:p w:rsidR="003E1C56" w:rsidRDefault="003E1C56" w:rsidP="009D4C25">
            <w:pPr>
              <w:pStyle w:val="AralkYok"/>
              <w:cnfStyle w:val="000000010000" w:firstRow="0" w:lastRow="0" w:firstColumn="0" w:lastColumn="0" w:oddVBand="0" w:evenVBand="0" w:oddHBand="0" w:evenHBand="1"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Tıp Fakültesi</w:t>
            </w:r>
          </w:p>
        </w:tc>
        <w:tc>
          <w:tcPr>
            <w:cnfStyle w:val="000010000000" w:firstRow="0" w:lastRow="0" w:firstColumn="0" w:lastColumn="0" w:oddVBand="1" w:evenVBand="0" w:oddHBand="0" w:evenHBand="0" w:firstRowFirstColumn="0" w:firstRowLastColumn="0" w:lastRowFirstColumn="0" w:lastRowLastColumn="0"/>
            <w:tcW w:w="1074" w:type="dxa"/>
            <w:noWrap/>
          </w:tcPr>
          <w:p w:rsidR="003E1C56" w:rsidRDefault="009C66BD"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1</w:t>
            </w:r>
          </w:p>
        </w:tc>
      </w:tr>
      <w:tr w:rsidR="00F62EB9" w:rsidRPr="00522845" w:rsidTr="0065539F">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12" w:type="dxa"/>
            <w:noWrap/>
          </w:tcPr>
          <w:p w:rsidR="00F62EB9" w:rsidRDefault="001C04BD" w:rsidP="009D4C25">
            <w:pPr>
              <w:pStyle w:val="AralkYok"/>
              <w:rPr>
                <w:rFonts w:ascii="Times New Roman" w:hAnsi="Times New Roman"/>
                <w:sz w:val="16"/>
                <w:szCs w:val="16"/>
                <w:lang w:val="tr-TR" w:eastAsia="tr-TR"/>
              </w:rPr>
            </w:pPr>
            <w:r>
              <w:rPr>
                <w:rFonts w:ascii="Times New Roman" w:hAnsi="Times New Roman"/>
                <w:sz w:val="16"/>
                <w:szCs w:val="16"/>
                <w:lang w:val="tr-TR" w:eastAsia="tr-TR"/>
              </w:rPr>
              <w:t>30</w:t>
            </w:r>
          </w:p>
        </w:tc>
        <w:tc>
          <w:tcPr>
            <w:tcW w:w="3480" w:type="dxa"/>
            <w:noWrap/>
          </w:tcPr>
          <w:p w:rsidR="00F62EB9" w:rsidRDefault="00F62EB9" w:rsidP="009D4C2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tr-TR" w:eastAsia="tr-TR"/>
              </w:rPr>
            </w:pPr>
            <w:r>
              <w:rPr>
                <w:rFonts w:ascii="Times New Roman" w:hAnsi="Times New Roman"/>
                <w:sz w:val="16"/>
                <w:szCs w:val="16"/>
                <w:lang w:val="tr-TR" w:eastAsia="tr-TR"/>
              </w:rPr>
              <w:t>İngiliz Dili ve Edebiyatı</w:t>
            </w:r>
          </w:p>
        </w:tc>
        <w:tc>
          <w:tcPr>
            <w:cnfStyle w:val="000010000000" w:firstRow="0" w:lastRow="0" w:firstColumn="0" w:lastColumn="0" w:oddVBand="1" w:evenVBand="0" w:oddHBand="0" w:evenHBand="0" w:firstRowFirstColumn="0" w:firstRowLastColumn="0" w:lastRowFirstColumn="0" w:lastRowLastColumn="0"/>
            <w:tcW w:w="1074" w:type="dxa"/>
            <w:noWrap/>
          </w:tcPr>
          <w:p w:rsidR="00F62EB9" w:rsidRDefault="00F62EB9" w:rsidP="00F62EB9">
            <w:pPr>
              <w:pStyle w:val="AralkYok"/>
              <w:jc w:val="center"/>
              <w:rPr>
                <w:rStyle w:val="Vurgu"/>
                <w:rFonts w:ascii="Times New Roman" w:hAnsi="Times New Roman"/>
                <w:b/>
                <w:sz w:val="16"/>
                <w:szCs w:val="16"/>
              </w:rPr>
            </w:pPr>
            <w:r>
              <w:rPr>
                <w:rStyle w:val="Vurgu"/>
                <w:rFonts w:ascii="Times New Roman" w:hAnsi="Times New Roman"/>
                <w:b/>
                <w:sz w:val="16"/>
                <w:szCs w:val="16"/>
              </w:rPr>
              <w:t>2</w:t>
            </w:r>
          </w:p>
        </w:tc>
      </w:tr>
      <w:tr w:rsidR="001C04BD" w:rsidRPr="00522845" w:rsidTr="00583A94">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892" w:type="dxa"/>
            <w:gridSpan w:val="2"/>
            <w:noWrap/>
          </w:tcPr>
          <w:p w:rsidR="001C04BD" w:rsidRDefault="001C04BD" w:rsidP="009D4C25">
            <w:pPr>
              <w:pStyle w:val="AralkYok"/>
              <w:rPr>
                <w:rFonts w:ascii="Times New Roman" w:hAnsi="Times New Roman"/>
                <w:sz w:val="16"/>
                <w:szCs w:val="16"/>
                <w:lang w:val="tr-TR" w:eastAsia="tr-TR"/>
              </w:rPr>
            </w:pPr>
            <w:r>
              <w:rPr>
                <w:b/>
                <w:sz w:val="20"/>
                <w:szCs w:val="20"/>
              </w:rPr>
              <w:t xml:space="preserve">TOPLAM  </w:t>
            </w:r>
            <w:r w:rsidRPr="000A0532">
              <w:rPr>
                <w:b/>
                <w:sz w:val="20"/>
                <w:szCs w:val="20"/>
              </w:rPr>
              <w:t>:</w:t>
            </w:r>
            <w:r>
              <w:rPr>
                <w:b/>
                <w:sz w:val="20"/>
                <w:szCs w:val="20"/>
              </w:rPr>
              <w:t xml:space="preserve">     </w:t>
            </w:r>
          </w:p>
        </w:tc>
        <w:tc>
          <w:tcPr>
            <w:tcW w:w="1074" w:type="dxa"/>
            <w:noWrap/>
          </w:tcPr>
          <w:p w:rsidR="001C04BD" w:rsidRDefault="001C04BD" w:rsidP="00F62EB9">
            <w:pPr>
              <w:pStyle w:val="AralkYok"/>
              <w:jc w:val="center"/>
              <w:cnfStyle w:val="000000010000" w:firstRow="0" w:lastRow="0" w:firstColumn="0" w:lastColumn="0" w:oddVBand="0" w:evenVBand="0" w:oddHBand="0" w:evenHBand="1" w:firstRowFirstColumn="0" w:firstRowLastColumn="0" w:lastRowFirstColumn="0" w:lastRowLastColumn="0"/>
              <w:rPr>
                <w:rStyle w:val="Vurgu"/>
                <w:rFonts w:ascii="Times New Roman" w:hAnsi="Times New Roman"/>
                <w:b/>
                <w:sz w:val="16"/>
                <w:szCs w:val="16"/>
              </w:rPr>
            </w:pPr>
            <w:r>
              <w:rPr>
                <w:rStyle w:val="Vurgu"/>
                <w:rFonts w:ascii="Times New Roman" w:hAnsi="Times New Roman"/>
                <w:b/>
                <w:sz w:val="16"/>
                <w:szCs w:val="16"/>
              </w:rPr>
              <w:t>100</w:t>
            </w:r>
          </w:p>
        </w:tc>
      </w:tr>
    </w:tbl>
    <w:p w:rsidR="000A0532" w:rsidRDefault="000A0532" w:rsidP="00CF12B3">
      <w:pPr>
        <w:pStyle w:val="AralkYok"/>
        <w:rPr>
          <w:b/>
          <w:color w:val="FF0000"/>
          <w:sz w:val="20"/>
          <w:szCs w:val="20"/>
        </w:rPr>
        <w:sectPr w:rsidR="000A0532" w:rsidSect="000A0532">
          <w:type w:val="continuous"/>
          <w:pgSz w:w="12242" w:h="20163" w:code="5"/>
          <w:pgMar w:top="993" w:right="1440" w:bottom="1135" w:left="1440" w:header="709" w:footer="709" w:gutter="0"/>
          <w:cols w:num="2" w:space="708"/>
          <w:rtlGutter/>
          <w:docGrid w:linePitch="360"/>
        </w:sectPr>
      </w:pPr>
      <w:r>
        <w:rPr>
          <w:b/>
          <w:color w:val="FF0000"/>
          <w:sz w:val="20"/>
          <w:szCs w:val="20"/>
        </w:rPr>
        <w:t xml:space="preserve">                                                                </w:t>
      </w:r>
    </w:p>
    <w:p w:rsidR="008812E7" w:rsidRDefault="008812E7" w:rsidP="008812E7">
      <w:pPr>
        <w:pStyle w:val="AralkYok"/>
        <w:jc w:val="both"/>
        <w:rPr>
          <w:rFonts w:ascii="Times New Roman" w:hAnsi="Times New Roman"/>
          <w:b/>
          <w:sz w:val="18"/>
          <w:szCs w:val="18"/>
        </w:rPr>
      </w:pPr>
      <w:r>
        <w:rPr>
          <w:rFonts w:ascii="Times New Roman" w:hAnsi="Times New Roman"/>
          <w:b/>
          <w:sz w:val="18"/>
          <w:szCs w:val="18"/>
        </w:rPr>
        <w:lastRenderedPageBreak/>
        <w:t>Kontenjanlar için bakınız: Tablo 2</w:t>
      </w:r>
    </w:p>
    <w:p w:rsidR="00E70881" w:rsidRDefault="00E70881" w:rsidP="00CF12B3">
      <w:pPr>
        <w:pStyle w:val="AralkYok"/>
        <w:rPr>
          <w:rFonts w:ascii="Times New Roman" w:hAnsi="Times New Roman"/>
          <w:b/>
          <w:i/>
          <w:color w:val="FF0000"/>
          <w:sz w:val="20"/>
          <w:szCs w:val="20"/>
          <w:u w:val="single"/>
        </w:rPr>
      </w:pPr>
    </w:p>
    <w:p w:rsidR="00F42DE4" w:rsidRPr="00F53EA7" w:rsidRDefault="00FC382B"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w:t>
      </w:r>
      <w:r w:rsidR="00D5510A" w:rsidRPr="00F53EA7">
        <w:rPr>
          <w:rFonts w:ascii="Times New Roman" w:hAnsi="Times New Roman"/>
          <w:b/>
          <w:i/>
          <w:color w:val="FF0000"/>
          <w:sz w:val="20"/>
          <w:szCs w:val="20"/>
          <w:u w:val="single"/>
          <w:lang w:val="de-DE"/>
        </w:rPr>
        <w:t>Kontenjanlar talebe</w:t>
      </w:r>
      <w:r w:rsidR="00DE3C53" w:rsidRPr="00F53EA7">
        <w:rPr>
          <w:rFonts w:ascii="Times New Roman" w:hAnsi="Times New Roman"/>
          <w:b/>
          <w:i/>
          <w:color w:val="FF0000"/>
          <w:sz w:val="20"/>
          <w:szCs w:val="20"/>
          <w:u w:val="single"/>
          <w:lang w:val="de-DE"/>
        </w:rPr>
        <w:t xml:space="preserve"> ve hibeye gö</w:t>
      </w:r>
      <w:r w:rsidR="00D5510A" w:rsidRPr="00F53EA7">
        <w:rPr>
          <w:rFonts w:ascii="Times New Roman" w:hAnsi="Times New Roman"/>
          <w:b/>
          <w:i/>
          <w:color w:val="FF0000"/>
          <w:sz w:val="20"/>
          <w:szCs w:val="20"/>
          <w:u w:val="single"/>
          <w:lang w:val="de-DE"/>
        </w:rPr>
        <w:t>re değişiklik gösterebilir</w:t>
      </w:r>
      <w:r w:rsidRPr="00F53EA7">
        <w:rPr>
          <w:rFonts w:ascii="Times New Roman" w:hAnsi="Times New Roman"/>
          <w:b/>
          <w:i/>
          <w:color w:val="FF0000"/>
          <w:sz w:val="20"/>
          <w:szCs w:val="20"/>
          <w:u w:val="single"/>
          <w:lang w:val="de-DE"/>
        </w:rPr>
        <w:t xml:space="preserve">. </w:t>
      </w:r>
      <w:r w:rsidR="0065539F" w:rsidRPr="00F53EA7">
        <w:rPr>
          <w:rFonts w:ascii="Times New Roman" w:hAnsi="Times New Roman"/>
          <w:b/>
          <w:i/>
          <w:color w:val="FF0000"/>
          <w:sz w:val="20"/>
          <w:szCs w:val="20"/>
          <w:u w:val="single"/>
          <w:lang w:val="de-DE"/>
        </w:rPr>
        <w:t>T</w:t>
      </w:r>
      <w:r w:rsidRPr="00F53EA7">
        <w:rPr>
          <w:rFonts w:ascii="Times New Roman" w:hAnsi="Times New Roman"/>
          <w:b/>
          <w:i/>
          <w:color w:val="FF0000"/>
          <w:sz w:val="20"/>
          <w:szCs w:val="20"/>
          <w:u w:val="single"/>
          <w:lang w:val="de-DE"/>
        </w:rPr>
        <w:t xml:space="preserve">oplam </w:t>
      </w:r>
      <w:r w:rsidR="00F42DE4" w:rsidRPr="00F53EA7">
        <w:rPr>
          <w:rFonts w:ascii="Times New Roman" w:hAnsi="Times New Roman"/>
          <w:b/>
          <w:i/>
          <w:color w:val="FF0000"/>
          <w:sz w:val="20"/>
          <w:szCs w:val="20"/>
          <w:u w:val="single"/>
          <w:lang w:val="de-DE"/>
        </w:rPr>
        <w:t xml:space="preserve">net </w:t>
      </w:r>
      <w:r w:rsidR="003E1C56" w:rsidRPr="00F53EA7">
        <w:rPr>
          <w:rFonts w:ascii="Times New Roman" w:hAnsi="Times New Roman"/>
          <w:b/>
          <w:i/>
          <w:color w:val="FF0000"/>
          <w:sz w:val="20"/>
          <w:szCs w:val="20"/>
          <w:u w:val="single"/>
          <w:lang w:val="de-DE"/>
        </w:rPr>
        <w:t xml:space="preserve">kontenjanımız hibe neticesinde </w:t>
      </w:r>
      <w:r w:rsidRPr="00F53EA7">
        <w:rPr>
          <w:rFonts w:ascii="Times New Roman" w:hAnsi="Times New Roman"/>
          <w:b/>
          <w:i/>
          <w:color w:val="FF0000"/>
          <w:sz w:val="20"/>
          <w:szCs w:val="20"/>
          <w:u w:val="single"/>
          <w:lang w:val="de-DE"/>
        </w:rPr>
        <w:t>belirlenecektir.</w:t>
      </w:r>
      <w:r w:rsidR="00191F67" w:rsidRPr="00F53EA7">
        <w:rPr>
          <w:rFonts w:ascii="Times New Roman" w:hAnsi="Times New Roman"/>
          <w:b/>
          <w:i/>
          <w:color w:val="FF0000"/>
          <w:sz w:val="20"/>
          <w:szCs w:val="20"/>
          <w:u w:val="single"/>
          <w:lang w:val="de-DE"/>
        </w:rPr>
        <w:t xml:space="preserve"> </w:t>
      </w:r>
      <w:r w:rsidR="00355E99" w:rsidRPr="00F53EA7">
        <w:rPr>
          <w:rFonts w:ascii="Times New Roman" w:hAnsi="Times New Roman"/>
          <w:b/>
          <w:i/>
          <w:color w:val="FF0000"/>
          <w:sz w:val="20"/>
          <w:szCs w:val="20"/>
          <w:u w:val="single"/>
          <w:lang w:val="de-DE"/>
        </w:rPr>
        <w:t xml:space="preserve"> </w:t>
      </w:r>
      <w:r w:rsidR="00F42DE4" w:rsidRPr="00F53EA7">
        <w:rPr>
          <w:rFonts w:ascii="Times New Roman" w:hAnsi="Times New Roman"/>
          <w:b/>
          <w:i/>
          <w:color w:val="FF0000"/>
          <w:sz w:val="20"/>
          <w:szCs w:val="20"/>
          <w:u w:val="single"/>
          <w:lang w:val="de-DE"/>
        </w:rPr>
        <w:t>Bu yüzden unutulmam</w:t>
      </w:r>
      <w:r w:rsidR="00F40DE9" w:rsidRPr="00F53EA7">
        <w:rPr>
          <w:rFonts w:ascii="Times New Roman" w:hAnsi="Times New Roman"/>
          <w:b/>
          <w:i/>
          <w:color w:val="FF0000"/>
          <w:sz w:val="20"/>
          <w:szCs w:val="20"/>
          <w:u w:val="single"/>
          <w:lang w:val="de-DE"/>
        </w:rPr>
        <w:t>a</w:t>
      </w:r>
      <w:r w:rsidR="00F42DE4" w:rsidRPr="00F53EA7">
        <w:rPr>
          <w:rFonts w:ascii="Times New Roman" w:hAnsi="Times New Roman"/>
          <w:b/>
          <w:i/>
          <w:color w:val="FF0000"/>
          <w:sz w:val="20"/>
          <w:szCs w:val="20"/>
          <w:u w:val="single"/>
          <w:lang w:val="de-DE"/>
        </w:rPr>
        <w:t xml:space="preserve">lıdır ki her seçilen </w:t>
      </w:r>
      <w:r w:rsidR="00F42DE4" w:rsidRPr="00F53EA7">
        <w:rPr>
          <w:rFonts w:ascii="Times New Roman" w:hAnsi="Times New Roman"/>
          <w:b/>
          <w:i/>
          <w:sz w:val="20"/>
          <w:szCs w:val="20"/>
          <w:u w:val="single"/>
          <w:lang w:val="de-DE"/>
        </w:rPr>
        <w:t xml:space="preserve">asil öğrenci aday öğrencidir. </w:t>
      </w:r>
    </w:p>
    <w:p w:rsidR="00F40DE9" w:rsidRPr="00F53EA7" w:rsidRDefault="00472651"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*Kontenjanlar geçmiş yıldaki fakülte ve bölümlerin performansına göre belirlenmiştir.</w:t>
      </w:r>
    </w:p>
    <w:p w:rsidR="00176DD9" w:rsidRPr="00F53EA7" w:rsidRDefault="00F40DE9" w:rsidP="00440C3B">
      <w:pPr>
        <w:pStyle w:val="AralkYok"/>
        <w:jc w:val="both"/>
        <w:rPr>
          <w:rFonts w:ascii="Times New Roman" w:hAnsi="Times New Roman"/>
          <w:b/>
          <w:i/>
          <w:color w:val="FF0000"/>
          <w:sz w:val="20"/>
          <w:szCs w:val="20"/>
          <w:u w:val="single"/>
          <w:lang w:val="de-DE"/>
        </w:rPr>
      </w:pPr>
      <w:r w:rsidRPr="00F53EA7">
        <w:rPr>
          <w:rFonts w:ascii="Times New Roman" w:hAnsi="Times New Roman"/>
          <w:b/>
          <w:i/>
          <w:color w:val="FF0000"/>
          <w:sz w:val="20"/>
          <w:szCs w:val="20"/>
          <w:u w:val="single"/>
          <w:lang w:val="de-DE"/>
        </w:rPr>
        <w:t>*Öğrencilerin seçim değerlendirmeleri Rektörlüğümüzce oluşturul</w:t>
      </w:r>
      <w:r w:rsidR="000A3F2B" w:rsidRPr="00F53EA7">
        <w:rPr>
          <w:rFonts w:ascii="Times New Roman" w:hAnsi="Times New Roman"/>
          <w:b/>
          <w:i/>
          <w:color w:val="FF0000"/>
          <w:sz w:val="20"/>
          <w:szCs w:val="20"/>
          <w:u w:val="single"/>
          <w:lang w:val="de-DE"/>
        </w:rPr>
        <w:t xml:space="preserve">acak Seçim Komisyonu tarafından </w:t>
      </w:r>
      <w:r w:rsidRPr="00F53EA7">
        <w:rPr>
          <w:rFonts w:ascii="Times New Roman" w:hAnsi="Times New Roman"/>
          <w:b/>
          <w:i/>
          <w:color w:val="FF0000"/>
          <w:sz w:val="20"/>
          <w:szCs w:val="20"/>
          <w:u w:val="single"/>
          <w:lang w:val="de-DE"/>
        </w:rPr>
        <w:t>yapılacaktır.</w:t>
      </w:r>
    </w:p>
    <w:p w:rsidR="00E70881" w:rsidRPr="00F53EA7" w:rsidRDefault="008812E7" w:rsidP="00440C3B">
      <w:pPr>
        <w:pStyle w:val="AralkYok"/>
        <w:jc w:val="both"/>
        <w:rPr>
          <w:rFonts w:ascii="Times New Roman" w:hAnsi="Times New Roman"/>
          <w:b/>
          <w:i/>
          <w:color w:val="FF0000"/>
          <w:sz w:val="20"/>
          <w:szCs w:val="20"/>
          <w:u w:val="single"/>
          <w:lang w:val="de-DE"/>
        </w:rPr>
      </w:pPr>
      <w:r>
        <w:rPr>
          <w:rFonts w:ascii="Times New Roman" w:hAnsi="Times New Roman"/>
          <w:b/>
          <w:i/>
          <w:color w:val="FF0000"/>
          <w:sz w:val="20"/>
          <w:szCs w:val="20"/>
          <w:u w:val="single"/>
          <w:lang w:val="de-DE"/>
        </w:rPr>
        <w:t>*</w:t>
      </w:r>
      <w:r w:rsidR="001C04BD">
        <w:rPr>
          <w:rFonts w:ascii="Times New Roman" w:hAnsi="Times New Roman"/>
          <w:b/>
          <w:i/>
          <w:color w:val="FF0000"/>
          <w:sz w:val="20"/>
          <w:szCs w:val="20"/>
          <w:u w:val="single"/>
          <w:lang w:val="de-DE"/>
        </w:rPr>
        <w:t>Programdan faydan</w:t>
      </w:r>
      <w:r w:rsidR="00984EF5" w:rsidRPr="00F53EA7">
        <w:rPr>
          <w:rFonts w:ascii="Times New Roman" w:hAnsi="Times New Roman"/>
          <w:b/>
          <w:i/>
          <w:color w:val="FF0000"/>
          <w:sz w:val="20"/>
          <w:szCs w:val="20"/>
          <w:u w:val="single"/>
          <w:lang w:val="de-DE"/>
        </w:rPr>
        <w:t xml:space="preserve">mayı düşünen YTB burslusu öğrenciler programdan yararlanmaya hak kazanmaları </w:t>
      </w:r>
      <w:r w:rsidR="006A24CE" w:rsidRPr="00F53EA7">
        <w:rPr>
          <w:rFonts w:ascii="Times New Roman" w:hAnsi="Times New Roman"/>
          <w:b/>
          <w:i/>
          <w:color w:val="FF0000"/>
          <w:sz w:val="20"/>
          <w:szCs w:val="20"/>
          <w:u w:val="single"/>
          <w:lang w:val="de-DE"/>
        </w:rPr>
        <w:t xml:space="preserve">durumunda </w:t>
      </w:r>
      <w:r w:rsidR="00984EF5" w:rsidRPr="00F53EA7">
        <w:rPr>
          <w:rFonts w:ascii="Times New Roman" w:hAnsi="Times New Roman"/>
          <w:b/>
          <w:i/>
          <w:color w:val="FF0000"/>
          <w:sz w:val="20"/>
          <w:szCs w:val="20"/>
          <w:u w:val="single"/>
          <w:lang w:val="de-DE"/>
        </w:rPr>
        <w:t xml:space="preserve">YTB bursundan vazgeçtiklerine dair dilekçe vermesi </w:t>
      </w:r>
      <w:r w:rsidR="006A24CE" w:rsidRPr="00F53EA7">
        <w:rPr>
          <w:rFonts w:ascii="Times New Roman" w:hAnsi="Times New Roman"/>
          <w:b/>
          <w:i/>
          <w:color w:val="FF0000"/>
          <w:sz w:val="20"/>
          <w:szCs w:val="20"/>
          <w:u w:val="single"/>
          <w:lang w:val="de-DE"/>
        </w:rPr>
        <w:t xml:space="preserve">halinde </w:t>
      </w:r>
      <w:r w:rsidR="00984EF5" w:rsidRPr="00F53EA7">
        <w:rPr>
          <w:rFonts w:ascii="Times New Roman" w:hAnsi="Times New Roman"/>
          <w:b/>
          <w:i/>
          <w:color w:val="FF0000"/>
          <w:sz w:val="20"/>
          <w:szCs w:val="20"/>
          <w:u w:val="single"/>
          <w:lang w:val="de-DE"/>
        </w:rPr>
        <w:t>p</w:t>
      </w:r>
      <w:r w:rsidR="00E70881" w:rsidRPr="00F53EA7">
        <w:rPr>
          <w:rFonts w:ascii="Times New Roman" w:hAnsi="Times New Roman"/>
          <w:b/>
          <w:i/>
          <w:color w:val="FF0000"/>
          <w:sz w:val="20"/>
          <w:szCs w:val="20"/>
          <w:u w:val="single"/>
          <w:lang w:val="de-DE"/>
        </w:rPr>
        <w:t>rogramdan faydalanabilecektir</w:t>
      </w:r>
    </w:p>
    <w:p w:rsidR="006B1ED9" w:rsidRPr="006B1ED9" w:rsidRDefault="00440C3B" w:rsidP="006B1ED9">
      <w:pPr>
        <w:pStyle w:val="AralkYok"/>
        <w:rPr>
          <w:rFonts w:ascii="Times New Roman" w:hAnsi="Times New Roman"/>
          <w:b/>
          <w:i/>
          <w:color w:val="FF0000"/>
          <w:sz w:val="20"/>
          <w:szCs w:val="20"/>
          <w:u w:val="single"/>
          <w:lang w:val="tr-TR" w:eastAsia="tr-TR"/>
        </w:rPr>
      </w:pPr>
      <w:r w:rsidRPr="006B1ED9">
        <w:rPr>
          <w:rFonts w:ascii="Times New Roman" w:hAnsi="Times New Roman"/>
          <w:bCs/>
          <w:color w:val="FF0000"/>
          <w:lang w:val="tr-TR" w:eastAsia="tr-TR"/>
        </w:rPr>
        <w:t>*</w:t>
      </w:r>
      <w:r w:rsidRPr="006B1ED9">
        <w:rPr>
          <w:rFonts w:ascii="Times New Roman" w:hAnsi="Times New Roman"/>
          <w:b/>
          <w:i/>
          <w:color w:val="FF0000"/>
          <w:sz w:val="20"/>
          <w:szCs w:val="20"/>
          <w:u w:val="single"/>
          <w:lang w:val="tr-TR" w:eastAsia="tr-TR"/>
        </w:rPr>
        <w:t>Öğrenciler her öğrenim kademesinde (lisans, yüksek lisans ve doktora) en fazla 12 ay Erasmus+ öğrenim ve staj hareketliliğinden faydalanabilirler.</w:t>
      </w:r>
    </w:p>
    <w:p w:rsidR="006B1ED9" w:rsidRPr="006B1ED9" w:rsidRDefault="006B1ED9" w:rsidP="006B1ED9">
      <w:pPr>
        <w:pStyle w:val="AralkYok"/>
        <w:rPr>
          <w:rFonts w:ascii="Times New Roman" w:hAnsi="Times New Roman"/>
          <w:color w:val="FF0000"/>
          <w:lang w:val="tr-TR" w:eastAsia="tr-TR"/>
        </w:rPr>
      </w:pPr>
      <w:r w:rsidRPr="006B1ED9">
        <w:rPr>
          <w:rFonts w:ascii="Times New Roman" w:hAnsi="Times New Roman"/>
          <w:b/>
          <w:i/>
          <w:color w:val="FF0000"/>
          <w:sz w:val="20"/>
          <w:szCs w:val="20"/>
          <w:u w:val="single"/>
          <w:lang w:val="tr-TR" w:eastAsia="tr-TR"/>
        </w:rPr>
        <w:t>*</w:t>
      </w:r>
      <w:r w:rsidRPr="006B1ED9">
        <w:rPr>
          <w:rFonts w:ascii="Times New Roman" w:hAnsi="Times New Roman"/>
          <w:b/>
          <w:bCs/>
          <w:i/>
          <w:color w:val="FF0000"/>
          <w:sz w:val="20"/>
          <w:szCs w:val="20"/>
          <w:u w:val="single"/>
          <w:lang w:val="tr-TR" w:eastAsia="tr-TR"/>
        </w:rPr>
        <w:t>Lütfen “Başvurunuz Kabul Edilmiştir” yazılı belgeyi imzalayıp ofise email atmayı unutmayınız</w:t>
      </w:r>
      <w:r>
        <w:rPr>
          <w:rFonts w:ascii="Times New Roman" w:hAnsi="Times New Roman"/>
          <w:b/>
          <w:bCs/>
          <w:i/>
          <w:color w:val="FF0000"/>
          <w:sz w:val="20"/>
          <w:szCs w:val="20"/>
          <w:u w:val="single"/>
          <w:lang w:val="tr-TR" w:eastAsia="tr-TR"/>
        </w:rPr>
        <w:t xml:space="preserve">: </w:t>
      </w:r>
      <w:hyperlink r:id="rId13" w:history="1">
        <w:r w:rsidRPr="008E02E0">
          <w:rPr>
            <w:rStyle w:val="Kpr"/>
            <w:rFonts w:ascii="Times New Roman" w:hAnsi="Times New Roman"/>
            <w:b/>
            <w:bCs/>
            <w:i/>
            <w:sz w:val="20"/>
            <w:szCs w:val="20"/>
            <w:lang w:val="tr-TR" w:eastAsia="tr-TR"/>
          </w:rPr>
          <w:t>erasmus@ohu.edu.tr</w:t>
        </w:r>
      </w:hyperlink>
      <w:r>
        <w:rPr>
          <w:rFonts w:ascii="Times New Roman" w:hAnsi="Times New Roman"/>
          <w:b/>
          <w:bCs/>
          <w:i/>
          <w:color w:val="FF0000"/>
          <w:sz w:val="20"/>
          <w:szCs w:val="20"/>
          <w:u w:val="single"/>
          <w:lang w:val="tr-TR" w:eastAsia="tr-TR"/>
        </w:rPr>
        <w:t xml:space="preserve"> </w:t>
      </w:r>
    </w:p>
    <w:p w:rsidR="00C558C6" w:rsidRPr="006B1ED9" w:rsidRDefault="00C558C6" w:rsidP="006B1ED9">
      <w:pPr>
        <w:pStyle w:val="AralkYok"/>
        <w:rPr>
          <w:rFonts w:ascii="Times New Roman" w:hAnsi="Times New Roman"/>
          <w:bCs/>
          <w:color w:val="FF0000"/>
          <w:lang w:val="tr-TR" w:eastAsia="tr-TR"/>
        </w:rPr>
      </w:pPr>
    </w:p>
    <w:p w:rsidR="00B22D3D" w:rsidRDefault="00B22D3D"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6B1ED9" w:rsidRPr="001C04BD" w:rsidRDefault="006B1ED9" w:rsidP="006B1ED9">
      <w:pPr>
        <w:shd w:val="clear" w:color="auto" w:fill="FFFFFF"/>
        <w:spacing w:after="150" w:line="240" w:lineRule="auto"/>
        <w:jc w:val="both"/>
        <w:rPr>
          <w:rFonts w:ascii="Times New Roman" w:eastAsia="Times New Roman" w:hAnsi="Times New Roman"/>
          <w:b/>
          <w:color w:val="000000"/>
          <w:sz w:val="20"/>
          <w:szCs w:val="20"/>
          <w:lang w:val="tr-TR" w:eastAsia="tr-TR"/>
        </w:rPr>
      </w:pPr>
      <w:r>
        <w:rPr>
          <w:rFonts w:ascii="Times New Roman" w:hAnsi="Times New Roman"/>
          <w:b/>
          <w:sz w:val="20"/>
          <w:szCs w:val="20"/>
          <w:u w:val="single"/>
        </w:rPr>
        <w:lastRenderedPageBreak/>
        <w:t>Tablo- 3</w:t>
      </w:r>
      <w:r w:rsidRPr="00052A1C">
        <w:rPr>
          <w:rFonts w:ascii="Times New Roman" w:hAnsi="Times New Roman"/>
          <w:b/>
          <w:sz w:val="20"/>
          <w:szCs w:val="20"/>
          <w:u w:val="single"/>
        </w:rPr>
        <w:t xml:space="preserve">: </w:t>
      </w:r>
      <w:r>
        <w:rPr>
          <w:rFonts w:ascii="Times New Roman" w:hAnsi="Times New Roman"/>
          <w:b/>
          <w:sz w:val="20"/>
          <w:szCs w:val="20"/>
          <w:u w:val="single"/>
        </w:rPr>
        <w:t>HİBE DESTEKLERİ</w:t>
      </w:r>
      <w:r w:rsidRPr="00B22D3D">
        <w:rPr>
          <w:rFonts w:ascii="Times New Roman" w:eastAsia="Times New Roman" w:hAnsi="Times New Roman"/>
          <w:b/>
          <w:color w:val="000000"/>
          <w:sz w:val="20"/>
          <w:szCs w:val="20"/>
          <w:lang w:val="tr-TR" w:eastAsia="tr-TR"/>
        </w:rPr>
        <w:t xml:space="preserve"> </w:t>
      </w:r>
      <w:r>
        <w:rPr>
          <w:rFonts w:ascii="Times New Roman" w:eastAsia="Times New Roman" w:hAnsi="Times New Roman"/>
          <w:b/>
          <w:color w:val="000000"/>
          <w:sz w:val="20"/>
          <w:szCs w:val="20"/>
          <w:lang w:val="tr-TR" w:eastAsia="tr-TR"/>
        </w:rPr>
        <w:t xml:space="preserve">: </w:t>
      </w:r>
    </w:p>
    <w:p w:rsidR="006B1ED9" w:rsidRDefault="006B1ED9" w:rsidP="001C04BD">
      <w:pPr>
        <w:shd w:val="clear" w:color="auto" w:fill="FFFFFF"/>
        <w:spacing w:after="150" w:line="240" w:lineRule="auto"/>
        <w:jc w:val="both"/>
        <w:rPr>
          <w:rFonts w:ascii="Times New Roman" w:hAnsi="Times New Roman"/>
          <w:b/>
          <w:sz w:val="20"/>
          <w:szCs w:val="20"/>
          <w:u w:val="single"/>
        </w:rPr>
      </w:pPr>
    </w:p>
    <w:p w:rsidR="00C558C6" w:rsidRDefault="008812E7" w:rsidP="00E70881">
      <w:pPr>
        <w:shd w:val="clear" w:color="auto" w:fill="FFFFFF"/>
        <w:spacing w:after="150" w:line="300" w:lineRule="atLeast"/>
        <w:rPr>
          <w:rFonts w:ascii="Times New Roman" w:eastAsia="Times New Roman" w:hAnsi="Times New Roman"/>
          <w:b/>
          <w:bCs/>
          <w:color w:val="000000"/>
          <w:sz w:val="20"/>
          <w:szCs w:val="20"/>
          <w:lang w:val="tr-TR" w:eastAsia="tr-TR"/>
        </w:rPr>
      </w:pPr>
      <w:r>
        <w:rPr>
          <w:rFonts w:ascii="Times New Roman" w:eastAsia="Times New Roman" w:hAnsi="Times New Roman"/>
          <w:b/>
          <w:color w:val="000000"/>
          <w:sz w:val="20"/>
          <w:szCs w:val="20"/>
          <w:lang w:val="tr-TR" w:eastAsia="tr-TR"/>
        </w:rPr>
        <w:t>Hibe için bakınız</w:t>
      </w:r>
      <w:r w:rsidRPr="00C558C6">
        <w:rPr>
          <w:rFonts w:ascii="Times New Roman" w:eastAsia="Times New Roman" w:hAnsi="Times New Roman"/>
          <w:b/>
          <w:color w:val="000000"/>
          <w:sz w:val="20"/>
          <w:szCs w:val="20"/>
          <w:lang w:val="tr-TR" w:eastAsia="tr-TR"/>
        </w:rPr>
        <w:t>:</w:t>
      </w:r>
      <w:r>
        <w:rPr>
          <w:rFonts w:ascii="Times New Roman" w:eastAsia="Times New Roman" w:hAnsi="Times New Roman"/>
          <w:b/>
          <w:color w:val="000000"/>
          <w:sz w:val="20"/>
          <w:szCs w:val="20"/>
          <w:lang w:val="tr-TR" w:eastAsia="tr-TR"/>
        </w:rPr>
        <w:t xml:space="preserve"> </w:t>
      </w:r>
      <w:r w:rsidRPr="00C558C6">
        <w:rPr>
          <w:rFonts w:ascii="Times New Roman" w:eastAsia="Times New Roman" w:hAnsi="Times New Roman"/>
          <w:b/>
          <w:color w:val="000000"/>
          <w:sz w:val="20"/>
          <w:szCs w:val="20"/>
          <w:lang w:val="tr-TR" w:eastAsia="tr-TR"/>
        </w:rPr>
        <w:t>Tablo 3</w:t>
      </w: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tbl>
      <w:tblPr>
        <w:tblStyle w:val="OrtaGlgeleme2-Vurgu5"/>
        <w:tblpPr w:leftFromText="141" w:rightFromText="141" w:vertAnchor="page" w:horzAnchor="margin" w:tblpY="1441"/>
        <w:tblW w:w="8994" w:type="dxa"/>
        <w:tblLook w:val="04A0" w:firstRow="1" w:lastRow="0" w:firstColumn="1" w:lastColumn="0" w:noHBand="0" w:noVBand="1"/>
      </w:tblPr>
      <w:tblGrid>
        <w:gridCol w:w="1292"/>
        <w:gridCol w:w="5002"/>
        <w:gridCol w:w="1246"/>
        <w:gridCol w:w="1454"/>
      </w:tblGrid>
      <w:tr w:rsidR="00C558C6" w:rsidRPr="00480FC8" w:rsidTr="00C558C6">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1292"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rPr>
                <w:color w:val="444444"/>
                <w:sz w:val="18"/>
                <w:szCs w:val="18"/>
                <w:lang w:val="tr-TR" w:eastAsia="tr-TR"/>
              </w:rPr>
            </w:pPr>
            <w:r w:rsidRPr="00480FC8">
              <w:rPr>
                <w:sz w:val="18"/>
                <w:szCs w:val="18"/>
                <w:lang w:val="tr-TR" w:eastAsia="tr-TR"/>
              </w:rPr>
              <w:t>Hayat pahalılığına göre ülke türleri</w:t>
            </w:r>
          </w:p>
        </w:tc>
        <w:tc>
          <w:tcPr>
            <w:tcW w:w="5002"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Hareketlilikte Misafir Olunan Ülkeler</w:t>
            </w:r>
          </w:p>
        </w:tc>
        <w:tc>
          <w:tcPr>
            <w:tcW w:w="1246"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Aylık Öğrenci Öğrenim Hibesi (€)</w:t>
            </w:r>
          </w:p>
        </w:tc>
        <w:tc>
          <w:tcPr>
            <w:tcW w:w="1454" w:type="dxa"/>
            <w:tcBorders>
              <w:top w:val="single" w:sz="4" w:space="0" w:color="auto"/>
              <w:left w:val="single" w:sz="4" w:space="0" w:color="auto"/>
              <w:bottom w:val="single" w:sz="4" w:space="0" w:color="auto"/>
              <w:right w:val="single" w:sz="4" w:space="0" w:color="auto"/>
            </w:tcBorders>
          </w:tcPr>
          <w:p w:rsidR="00C558C6" w:rsidRPr="00480FC8" w:rsidRDefault="00C558C6" w:rsidP="00C558C6">
            <w:pPr>
              <w:pStyle w:val="AralkYok"/>
              <w:cnfStyle w:val="100000000000" w:firstRow="1" w:lastRow="0" w:firstColumn="0" w:lastColumn="0" w:oddVBand="0" w:evenVBand="0" w:oddHBand="0" w:evenHBand="0" w:firstRowFirstColumn="0" w:firstRowLastColumn="0" w:lastRowFirstColumn="0" w:lastRowLastColumn="0"/>
              <w:rPr>
                <w:color w:val="444444"/>
                <w:sz w:val="18"/>
                <w:szCs w:val="18"/>
                <w:lang w:val="tr-TR" w:eastAsia="tr-TR"/>
              </w:rPr>
            </w:pPr>
            <w:r w:rsidRPr="00480FC8">
              <w:rPr>
                <w:sz w:val="18"/>
                <w:szCs w:val="18"/>
                <w:lang w:val="tr-TR" w:eastAsia="tr-TR"/>
              </w:rPr>
              <w:t>Aylık Öğrenci Staj Hibesi (€)</w:t>
            </w:r>
          </w:p>
        </w:tc>
      </w:tr>
      <w:tr w:rsidR="00C558C6" w:rsidRPr="0065539F" w:rsidTr="00C558C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rPr>
                <w:color w:val="17365D" w:themeColor="text2" w:themeShade="BF"/>
                <w:sz w:val="18"/>
                <w:szCs w:val="18"/>
                <w:lang w:val="tr-TR" w:eastAsia="tr-TR"/>
              </w:rPr>
            </w:pPr>
            <w:r w:rsidRPr="0065539F">
              <w:rPr>
                <w:color w:val="17365D" w:themeColor="text2" w:themeShade="BF"/>
                <w:sz w:val="18"/>
                <w:szCs w:val="18"/>
                <w:lang w:val="tr-TR" w:eastAsia="tr-TR"/>
              </w:rPr>
              <w:t xml:space="preserve">1. </w:t>
            </w:r>
            <w:r>
              <w:rPr>
                <w:color w:val="17365D" w:themeColor="text2" w:themeShade="BF"/>
                <w:sz w:val="18"/>
                <w:szCs w:val="18"/>
                <w:lang w:val="tr-TR" w:eastAsia="tr-TR"/>
              </w:rPr>
              <w:t xml:space="preserve"> ve 2. </w:t>
            </w:r>
            <w:r w:rsidRPr="0065539F">
              <w:rPr>
                <w:color w:val="17365D" w:themeColor="text2" w:themeShade="BF"/>
                <w:sz w:val="18"/>
                <w:szCs w:val="18"/>
                <w:lang w:val="tr-TR" w:eastAsia="tr-TR"/>
              </w:rPr>
              <w:t>Grup Program Ülkeleri</w:t>
            </w:r>
          </w:p>
        </w:tc>
        <w:tc>
          <w:tcPr>
            <w:tcW w:w="5002" w:type="dxa"/>
            <w:tcBorders>
              <w:top w:val="single" w:sz="4" w:space="0" w:color="auto"/>
              <w:left w:val="single" w:sz="4" w:space="0" w:color="auto"/>
              <w:bottom w:val="single" w:sz="4" w:space="0" w:color="auto"/>
              <w:right w:val="single" w:sz="4" w:space="0" w:color="auto"/>
            </w:tcBorders>
            <w:hideMark/>
          </w:tcPr>
          <w:p w:rsidR="00C558C6" w:rsidRPr="00020B2D" w:rsidRDefault="00C558C6" w:rsidP="00C558C6">
            <w:pPr>
              <w:pStyle w:val="AralkYok"/>
              <w:cnfStyle w:val="000000100000" w:firstRow="0" w:lastRow="0" w:firstColumn="0" w:lastColumn="0" w:oddVBand="0" w:evenVBand="0" w:oddHBand="1" w:evenHBand="0" w:firstRowFirstColumn="0" w:firstRowLastColumn="0" w:lastRowFirstColumn="0" w:lastRowLastColumn="0"/>
              <w:rPr>
                <w:b/>
                <w:sz w:val="18"/>
                <w:szCs w:val="18"/>
                <w:lang w:val="tr-TR" w:eastAsia="tr-TR"/>
              </w:rPr>
            </w:pPr>
            <w:r w:rsidRPr="005D6C6D">
              <w:rPr>
                <w:b/>
                <w:sz w:val="18"/>
                <w:szCs w:val="18"/>
                <w:lang w:val="tr-TR" w:eastAsia="tr-TR"/>
              </w:rPr>
              <w:t>İzlanda, Lüksemburg, Danimarka, Finlandiya,  İrlanda, , Lihtenştayn, Norveç, İsveç, Birleşik Krallık</w:t>
            </w:r>
            <w:r>
              <w:rPr>
                <w:b/>
                <w:sz w:val="18"/>
                <w:szCs w:val="18"/>
                <w:lang w:val="tr-TR" w:eastAsia="tr-TR"/>
              </w:rPr>
              <w:t xml:space="preserve">, </w:t>
            </w:r>
            <w:r w:rsidRPr="005D6C6D">
              <w:rPr>
                <w:b/>
                <w:color w:val="17365D" w:themeColor="text2" w:themeShade="BF"/>
                <w:sz w:val="18"/>
                <w:szCs w:val="18"/>
                <w:lang w:val="tr-TR" w:eastAsia="tr-TR"/>
              </w:rPr>
              <w:t>Belçika, Kıbrıs Rum Kesimi, Almanya, Yunanistan, , Hollanda, Portekiz, , İspanya, Fransa, İtalya, Avusturya, Malta</w:t>
            </w:r>
            <w:r w:rsidRPr="005D6C6D">
              <w:rPr>
                <w:b/>
                <w:color w:val="17365D" w:themeColor="text2" w:themeShade="BF"/>
                <w:sz w:val="18"/>
                <w:szCs w:val="18"/>
                <w:lang w:val="tr-TR" w:eastAsia="tr-TR"/>
              </w:rPr>
              <w:tab/>
            </w:r>
            <w:r w:rsidRPr="005D6C6D">
              <w:rPr>
                <w:b/>
                <w:color w:val="17365D" w:themeColor="text2" w:themeShade="BF"/>
                <w:sz w:val="18"/>
                <w:szCs w:val="18"/>
                <w:lang w:val="tr-TR" w:eastAsia="tr-TR"/>
              </w:rPr>
              <w:tab/>
            </w:r>
          </w:p>
        </w:tc>
        <w:tc>
          <w:tcPr>
            <w:tcW w:w="1246"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lang w:val="tr-TR" w:eastAsia="tr-TR"/>
              </w:rPr>
            </w:pPr>
            <w:r w:rsidRPr="0065539F">
              <w:rPr>
                <w:color w:val="17365D" w:themeColor="text2" w:themeShade="BF"/>
                <w:sz w:val="18"/>
                <w:szCs w:val="18"/>
                <w:lang w:val="tr-TR" w:eastAsia="tr-TR"/>
              </w:rPr>
              <w:t>500 €</w:t>
            </w:r>
          </w:p>
        </w:tc>
        <w:tc>
          <w:tcPr>
            <w:tcW w:w="1454"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lang w:val="tr-TR" w:eastAsia="tr-TR"/>
              </w:rPr>
            </w:pPr>
            <w:r w:rsidRPr="0065539F">
              <w:rPr>
                <w:color w:val="17365D" w:themeColor="text2" w:themeShade="BF"/>
                <w:sz w:val="18"/>
                <w:szCs w:val="18"/>
                <w:lang w:val="tr-TR" w:eastAsia="tr-TR"/>
              </w:rPr>
              <w:t>600 €</w:t>
            </w:r>
          </w:p>
        </w:tc>
      </w:tr>
      <w:tr w:rsidR="00C558C6" w:rsidRPr="0065539F" w:rsidTr="00C558C6">
        <w:trPr>
          <w:trHeight w:val="331"/>
        </w:trPr>
        <w:tc>
          <w:tcPr>
            <w:cnfStyle w:val="001000000000" w:firstRow="0" w:lastRow="0" w:firstColumn="1" w:lastColumn="0" w:oddVBand="0" w:evenVBand="0" w:oddHBand="0" w:evenHBand="0" w:firstRowFirstColumn="0" w:firstRowLastColumn="0" w:lastRowFirstColumn="0" w:lastRowLastColumn="0"/>
            <w:tcW w:w="1292"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rPr>
                <w:color w:val="0D0D0D" w:themeColor="text1" w:themeTint="F2"/>
                <w:sz w:val="18"/>
                <w:szCs w:val="18"/>
                <w:lang w:val="tr-TR" w:eastAsia="tr-TR"/>
              </w:rPr>
            </w:pPr>
            <w:r w:rsidRPr="0065539F">
              <w:rPr>
                <w:color w:val="0D0D0D" w:themeColor="text1" w:themeTint="F2"/>
                <w:sz w:val="18"/>
                <w:szCs w:val="18"/>
                <w:lang w:val="tr-TR" w:eastAsia="tr-TR"/>
              </w:rPr>
              <w:t>3. Grup Program Ülkeleri</w:t>
            </w:r>
          </w:p>
        </w:tc>
        <w:tc>
          <w:tcPr>
            <w:tcW w:w="5002" w:type="dxa"/>
            <w:tcBorders>
              <w:top w:val="single" w:sz="4" w:space="0" w:color="auto"/>
              <w:left w:val="single" w:sz="4" w:space="0" w:color="auto"/>
              <w:bottom w:val="single" w:sz="4" w:space="0" w:color="auto"/>
              <w:right w:val="single" w:sz="4" w:space="0" w:color="auto"/>
            </w:tcBorders>
            <w:hideMark/>
          </w:tcPr>
          <w:p w:rsidR="00C558C6" w:rsidRPr="005D6C6D" w:rsidRDefault="00C558C6" w:rsidP="00C558C6">
            <w:pPr>
              <w:pStyle w:val="AralkYok"/>
              <w:cnfStyle w:val="000000000000" w:firstRow="0" w:lastRow="0" w:firstColumn="0" w:lastColumn="0" w:oddVBand="0" w:evenVBand="0" w:oddHBand="0" w:evenHBand="0" w:firstRowFirstColumn="0" w:firstRowLastColumn="0" w:lastRowFirstColumn="0" w:lastRowLastColumn="0"/>
              <w:rPr>
                <w:b/>
                <w:color w:val="0D0D0D" w:themeColor="text1" w:themeTint="F2"/>
                <w:sz w:val="18"/>
                <w:szCs w:val="18"/>
                <w:lang w:val="tr-TR" w:eastAsia="tr-TR"/>
              </w:rPr>
            </w:pPr>
            <w:r w:rsidRPr="005D6C6D">
              <w:rPr>
                <w:b/>
                <w:sz w:val="18"/>
                <w:szCs w:val="18"/>
                <w:lang w:val="tr-TR" w:eastAsia="tr-TR"/>
              </w:rPr>
              <w:t>Bulgaristan, Estonya, Macaristan, Letonya, Litvanya, , Polonya, Romanya, Slovakya, Makedonya, Çek Cumhuriyeti, Hırvatistan, Slovenya, Türkiye</w:t>
            </w:r>
          </w:p>
        </w:tc>
        <w:tc>
          <w:tcPr>
            <w:tcW w:w="1246"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000000" w:firstRow="0" w:lastRow="0" w:firstColumn="0" w:lastColumn="0" w:oddVBand="0" w:evenVBand="0" w:oddHBand="0" w:evenHBand="0" w:firstRowFirstColumn="0" w:firstRowLastColumn="0" w:lastRowFirstColumn="0" w:lastRowLastColumn="0"/>
              <w:rPr>
                <w:color w:val="0D0D0D" w:themeColor="text1" w:themeTint="F2"/>
                <w:sz w:val="18"/>
                <w:szCs w:val="18"/>
                <w:lang w:val="tr-TR" w:eastAsia="tr-TR"/>
              </w:rPr>
            </w:pPr>
            <w:r w:rsidRPr="0065539F">
              <w:rPr>
                <w:color w:val="0D0D0D" w:themeColor="text1" w:themeTint="F2"/>
                <w:sz w:val="18"/>
                <w:szCs w:val="18"/>
                <w:lang w:val="tr-TR" w:eastAsia="tr-TR"/>
              </w:rPr>
              <w:t>300 €</w:t>
            </w:r>
          </w:p>
        </w:tc>
        <w:tc>
          <w:tcPr>
            <w:tcW w:w="1454" w:type="dxa"/>
            <w:tcBorders>
              <w:top w:val="single" w:sz="4" w:space="0" w:color="auto"/>
              <w:left w:val="single" w:sz="4" w:space="0" w:color="auto"/>
              <w:bottom w:val="single" w:sz="4" w:space="0" w:color="auto"/>
              <w:right w:val="single" w:sz="4" w:space="0" w:color="auto"/>
            </w:tcBorders>
            <w:hideMark/>
          </w:tcPr>
          <w:p w:rsidR="00C558C6" w:rsidRPr="0065539F" w:rsidRDefault="00C558C6" w:rsidP="00C558C6">
            <w:pPr>
              <w:pStyle w:val="AralkYok"/>
              <w:cnfStyle w:val="000000000000" w:firstRow="0" w:lastRow="0" w:firstColumn="0" w:lastColumn="0" w:oddVBand="0" w:evenVBand="0" w:oddHBand="0" w:evenHBand="0" w:firstRowFirstColumn="0" w:firstRowLastColumn="0" w:lastRowFirstColumn="0" w:lastRowLastColumn="0"/>
              <w:rPr>
                <w:color w:val="0D0D0D" w:themeColor="text1" w:themeTint="F2"/>
                <w:sz w:val="18"/>
                <w:szCs w:val="18"/>
                <w:lang w:val="tr-TR" w:eastAsia="tr-TR"/>
              </w:rPr>
            </w:pPr>
            <w:r w:rsidRPr="0065539F">
              <w:rPr>
                <w:color w:val="0D0D0D" w:themeColor="text1" w:themeTint="F2"/>
                <w:sz w:val="18"/>
                <w:szCs w:val="18"/>
                <w:lang w:val="tr-TR" w:eastAsia="tr-TR"/>
              </w:rPr>
              <w:t>400 €</w:t>
            </w:r>
          </w:p>
        </w:tc>
      </w:tr>
    </w:tbl>
    <w:p w:rsidR="00C558C6" w:rsidRPr="00AB628C" w:rsidRDefault="00C558C6" w:rsidP="00440C3B">
      <w:pPr>
        <w:numPr>
          <w:ilvl w:val="0"/>
          <w:numId w:val="16"/>
        </w:numPr>
        <w:shd w:val="clear" w:color="auto" w:fill="FFFFFF"/>
        <w:spacing w:after="150" w:line="300" w:lineRule="atLeast"/>
        <w:ind w:left="567" w:hanging="567"/>
        <w:jc w:val="both"/>
        <w:rPr>
          <w:rFonts w:ascii="Times New Roman" w:eastAsia="Times New Roman" w:hAnsi="Times New Roman"/>
          <w:b/>
          <w:i/>
          <w:color w:val="000000"/>
          <w:sz w:val="20"/>
          <w:szCs w:val="20"/>
          <w:lang w:val="tr-TR" w:eastAsia="tr-TR"/>
        </w:rPr>
      </w:pPr>
      <w:r w:rsidRPr="00AB628C">
        <w:rPr>
          <w:rFonts w:ascii="Times New Roman" w:eastAsia="Times New Roman" w:hAnsi="Times New Roman"/>
          <w:b/>
          <w:i/>
          <w:color w:val="000000"/>
          <w:sz w:val="20"/>
          <w:szCs w:val="20"/>
          <w:lang w:val="tr-TR" w:eastAsia="tr-TR"/>
        </w:rPr>
        <w:t>ERASMUS PROGRAMI BİR HİBE DESTEĞİ PROGRAMI OLUP, ÖĞRENCİLERİN YURTDIŞINDA OLMALARINDAN KAYNAKLANAN EK MASRAFLARINA YARDIMCI OLMAK ÜZERE KATKI SAĞLAMAYI AMAÇLAMAKTADIR. PROGRAM ÖĞRENCİLERİN YURTDIŞI ÇIKIŞINA İLİŞKİN HER TÜRLÜ HARCAMALARINI / İHTİYAÇLARINI KARŞILAMAK ÜZERE PLANLANMIŞ BİR BURS PROGRAMI DEĞİLDİR!</w:t>
      </w:r>
    </w:p>
    <w:p w:rsidR="00C558C6" w:rsidRPr="00B22D3D" w:rsidRDefault="00C558C6" w:rsidP="00440C3B">
      <w:pPr>
        <w:numPr>
          <w:ilvl w:val="0"/>
          <w:numId w:val="16"/>
        </w:numPr>
        <w:shd w:val="clear" w:color="auto" w:fill="FFFFFF"/>
        <w:spacing w:after="150" w:line="300" w:lineRule="atLeast"/>
        <w:ind w:left="567" w:hanging="567"/>
        <w:jc w:val="both"/>
        <w:rPr>
          <w:rFonts w:ascii="Times New Roman" w:eastAsia="Times New Roman" w:hAnsi="Times New Roman"/>
          <w:lang w:val="tr-TR" w:eastAsia="tr-TR"/>
        </w:rPr>
      </w:pPr>
      <w:r w:rsidRPr="00B22D3D">
        <w:rPr>
          <w:rFonts w:ascii="Times New Roman" w:hAnsi="Times New Roman"/>
          <w:b/>
          <w:color w:val="C00000"/>
          <w:lang w:val="tr-TR"/>
        </w:rPr>
        <w:t>"Mücbir sebep",</w:t>
      </w:r>
      <w:r w:rsidRPr="00B22D3D">
        <w:rPr>
          <w:rFonts w:ascii="Times New Roman" w:hAnsi="Times New Roman"/>
          <w:color w:val="C00000"/>
          <w:lang w:val="tr-TR"/>
        </w:rPr>
        <w:t xml:space="preserve"> </w:t>
      </w:r>
      <w:r w:rsidRPr="00E70881">
        <w:rPr>
          <w:rFonts w:ascii="Times New Roman" w:hAnsi="Times New Roman"/>
          <w:color w:val="000000"/>
          <w:lang w:val="tr-TR"/>
        </w:rPr>
        <w:t>taraflardan herhangi birinin, sözleşmeden doğan he</w:t>
      </w:r>
      <w:r w:rsidR="00E84353">
        <w:rPr>
          <w:rFonts w:ascii="Times New Roman" w:hAnsi="Times New Roman"/>
          <w:color w:val="000000"/>
          <w:lang w:val="tr-TR"/>
        </w:rPr>
        <w:t>rhangi bir yükümlülüğünü yerine</w:t>
      </w:r>
      <w:r w:rsidRPr="00440C3B">
        <w:rPr>
          <w:rFonts w:ascii="Times New Roman" w:hAnsi="Times New Roman"/>
          <w:color w:val="000000"/>
          <w:lang w:val="tr-TR"/>
        </w:rPr>
        <w:t xml:space="preserve"> </w:t>
      </w:r>
      <w:r w:rsidRPr="00E70881">
        <w:rPr>
          <w:rFonts w:ascii="Times New Roman" w:hAnsi="Times New Roman"/>
          <w:color w:val="000000"/>
          <w:lang w:val="tr-TR"/>
        </w:rPr>
        <w:t xml:space="preserve">getirmesine engel olan; tarafların, bağlı kuruluşlarının veya uygulamada görev alan üçüncü tarafların hata veya ihmalinden kaynaklanmayan ve gösterilen tüm özen ve dikkate rağmen kaçınılmaz olan ve önceden tahmin edilemeyen, tarafların kontrolünün dışındaki istisnai herhangi bir </w:t>
      </w:r>
      <w:r w:rsidR="00B22D3D">
        <w:rPr>
          <w:rFonts w:ascii="Times New Roman" w:hAnsi="Times New Roman"/>
          <w:color w:val="000000"/>
          <w:lang w:val="tr-TR"/>
        </w:rPr>
        <w:t>durum veya olay anlamına gelir</w:t>
      </w:r>
      <w:r w:rsidR="00B22D3D" w:rsidRPr="00B22D3D">
        <w:rPr>
          <w:rFonts w:ascii="Times New Roman" w:hAnsi="Times New Roman"/>
          <w:lang w:val="tr-TR"/>
        </w:rPr>
        <w:t xml:space="preserve">. </w:t>
      </w:r>
      <w:r w:rsidRPr="00B22D3D">
        <w:rPr>
          <w:rFonts w:ascii="Times New Roman" w:hAnsi="Times New Roman"/>
          <w:lang w:val="tr-TR"/>
        </w:rPr>
        <w:t>Bir hizmetin sunulmaması, ekipman veya malzemelerdeki kusurlar veya bunların zamanında hazır edilmemesi, doğrudan bir mücbir sebepten ve ayrıca işgücü anlaşmazlığı, grev veya mali sıkıntılardan kaynaklanmadığı müddetçe, mücbir sebep olarak öne sürülemez.</w:t>
      </w: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C558C6" w:rsidRDefault="00C558C6" w:rsidP="00E70881">
      <w:pPr>
        <w:shd w:val="clear" w:color="auto" w:fill="FFFFFF"/>
        <w:spacing w:after="150" w:line="300" w:lineRule="atLeast"/>
        <w:rPr>
          <w:rFonts w:ascii="Times New Roman" w:eastAsia="Times New Roman" w:hAnsi="Times New Roman"/>
          <w:b/>
          <w:bCs/>
          <w:color w:val="000000"/>
          <w:sz w:val="20"/>
          <w:szCs w:val="20"/>
          <w:lang w:val="tr-TR" w:eastAsia="tr-TR"/>
        </w:rPr>
      </w:pPr>
    </w:p>
    <w:p w:rsidR="00D661FA" w:rsidRPr="00F53EA7" w:rsidRDefault="00D661FA" w:rsidP="00927809">
      <w:pPr>
        <w:pStyle w:val="AralkYok"/>
        <w:jc w:val="center"/>
        <w:rPr>
          <w:rFonts w:ascii="Times New Roman" w:hAnsi="Times New Roman"/>
          <w:b/>
          <w:sz w:val="20"/>
          <w:szCs w:val="20"/>
          <w:lang w:val="tr-TR"/>
        </w:rPr>
      </w:pPr>
    </w:p>
    <w:p w:rsidR="00D661FA" w:rsidRPr="00F53EA7" w:rsidRDefault="00D661FA" w:rsidP="00927809">
      <w:pPr>
        <w:pStyle w:val="AralkYok"/>
        <w:jc w:val="center"/>
        <w:rPr>
          <w:rFonts w:ascii="Times New Roman" w:hAnsi="Times New Roman"/>
          <w:b/>
          <w:sz w:val="18"/>
          <w:szCs w:val="18"/>
          <w:lang w:val="tr-TR"/>
        </w:rPr>
      </w:pPr>
    </w:p>
    <w:p w:rsidR="00D661FA" w:rsidRPr="00F53EA7" w:rsidRDefault="00D661FA" w:rsidP="00927809">
      <w:pPr>
        <w:pStyle w:val="AralkYok"/>
        <w:jc w:val="center"/>
        <w:rPr>
          <w:rFonts w:ascii="Times New Roman" w:hAnsi="Times New Roman"/>
          <w:b/>
          <w:sz w:val="18"/>
          <w:szCs w:val="18"/>
          <w:lang w:val="tr-TR"/>
        </w:rPr>
      </w:pPr>
    </w:p>
    <w:p w:rsidR="00C412B2" w:rsidRPr="00F53EA7" w:rsidRDefault="00C412B2" w:rsidP="000A3F2B">
      <w:pPr>
        <w:pStyle w:val="AralkYok"/>
        <w:jc w:val="center"/>
        <w:rPr>
          <w:rFonts w:ascii="Times New Roman" w:hAnsi="Times New Roman"/>
          <w:b/>
          <w:sz w:val="20"/>
          <w:szCs w:val="20"/>
          <w:lang w:val="tr-TR"/>
        </w:rPr>
      </w:pPr>
      <w:r w:rsidRPr="00F53EA7">
        <w:rPr>
          <w:rFonts w:ascii="Times New Roman" w:hAnsi="Times New Roman"/>
          <w:b/>
          <w:sz w:val="20"/>
          <w:szCs w:val="20"/>
          <w:lang w:val="tr-TR"/>
        </w:rPr>
        <w:t>Detaylı bilgi için lütfen Niğde Ömer Halisdemir Üniversites</w:t>
      </w:r>
      <w:r w:rsidR="000751E3">
        <w:rPr>
          <w:rFonts w:ascii="Times New Roman" w:hAnsi="Times New Roman"/>
          <w:b/>
          <w:sz w:val="20"/>
          <w:szCs w:val="20"/>
          <w:lang w:val="tr-TR"/>
        </w:rPr>
        <w:t xml:space="preserve">i Uluslararası İlişkiler Ofis sayfasını ziyaret ediniz: </w:t>
      </w:r>
      <w:hyperlink r:id="rId14" w:history="1">
        <w:r w:rsidR="000751E3" w:rsidRPr="009D7708">
          <w:rPr>
            <w:rStyle w:val="Kpr"/>
            <w:rFonts w:ascii="Times New Roman" w:hAnsi="Times New Roman"/>
            <w:b/>
            <w:sz w:val="20"/>
            <w:szCs w:val="20"/>
            <w:lang w:val="tr-TR"/>
          </w:rPr>
          <w:t>https://www.ohu.edu.tr/uluslararasi</w:t>
        </w:r>
      </w:hyperlink>
      <w:r w:rsidR="000751E3">
        <w:rPr>
          <w:rFonts w:ascii="Times New Roman" w:hAnsi="Times New Roman"/>
          <w:b/>
          <w:sz w:val="20"/>
          <w:szCs w:val="20"/>
          <w:lang w:val="tr-TR"/>
        </w:rPr>
        <w:t xml:space="preserve"> </w:t>
      </w:r>
    </w:p>
    <w:p w:rsidR="00C412B2" w:rsidRPr="00F53EA7" w:rsidRDefault="006E415F" w:rsidP="000A3F2B">
      <w:pPr>
        <w:pStyle w:val="AralkYok"/>
        <w:jc w:val="center"/>
        <w:rPr>
          <w:rFonts w:ascii="Times New Roman" w:hAnsi="Times New Roman"/>
          <w:b/>
          <w:sz w:val="20"/>
          <w:szCs w:val="20"/>
          <w:lang w:val="de-DE"/>
        </w:rPr>
      </w:pPr>
      <w:hyperlink r:id="rId15" w:history="1">
        <w:r w:rsidR="00C412B2" w:rsidRPr="00F53EA7">
          <w:rPr>
            <w:rStyle w:val="Kpr"/>
            <w:rFonts w:ascii="Times New Roman" w:hAnsi="Times New Roman"/>
            <w:b/>
            <w:color w:val="auto"/>
            <w:sz w:val="20"/>
            <w:szCs w:val="20"/>
            <w:lang w:val="de-DE"/>
          </w:rPr>
          <w:t>Tel:+90</w:t>
        </w:r>
      </w:hyperlink>
      <w:r w:rsidR="00C412B2" w:rsidRPr="00F53EA7">
        <w:rPr>
          <w:rFonts w:ascii="Times New Roman" w:hAnsi="Times New Roman"/>
          <w:b/>
          <w:sz w:val="20"/>
          <w:szCs w:val="20"/>
          <w:lang w:val="de-DE"/>
        </w:rPr>
        <w:t xml:space="preserve"> 388 225 2148                         </w:t>
      </w:r>
      <w:hyperlink r:id="rId16" w:history="1">
        <w:r w:rsidR="00C412B2" w:rsidRPr="00F53EA7">
          <w:rPr>
            <w:rStyle w:val="Kpr"/>
            <w:rFonts w:ascii="Times New Roman" w:hAnsi="Times New Roman"/>
            <w:b/>
            <w:sz w:val="20"/>
            <w:szCs w:val="20"/>
            <w:lang w:val="de-DE"/>
          </w:rPr>
          <w:t>erasmus@ohu.edu.tr</w:t>
        </w:r>
      </w:hyperlink>
      <w:r w:rsidR="00C412B2" w:rsidRPr="00F53EA7">
        <w:rPr>
          <w:rFonts w:ascii="Times New Roman" w:hAnsi="Times New Roman"/>
          <w:b/>
          <w:sz w:val="20"/>
          <w:szCs w:val="20"/>
          <w:lang w:val="de-DE"/>
        </w:rPr>
        <w:t xml:space="preserve">      </w:t>
      </w:r>
      <w:r w:rsidR="00440C3B" w:rsidRPr="00F53EA7">
        <w:rPr>
          <w:rFonts w:ascii="Times New Roman" w:hAnsi="Times New Roman"/>
          <w:b/>
          <w:sz w:val="20"/>
          <w:szCs w:val="20"/>
          <w:lang w:val="de-DE"/>
        </w:rPr>
        <w:t xml:space="preserve">              </w:t>
      </w:r>
      <w:r w:rsidR="00C412B2" w:rsidRPr="00F53EA7">
        <w:rPr>
          <w:rFonts w:ascii="Times New Roman" w:hAnsi="Times New Roman"/>
          <w:b/>
          <w:sz w:val="20"/>
          <w:szCs w:val="20"/>
          <w:lang w:val="de-DE"/>
        </w:rPr>
        <w:t xml:space="preserve"> Uluslararası İlişkiler Ofisi</w:t>
      </w:r>
    </w:p>
    <w:p w:rsidR="00C412B2" w:rsidRPr="00F53EA7" w:rsidRDefault="00C412B2" w:rsidP="000A3F2B">
      <w:pPr>
        <w:pStyle w:val="AralkYok"/>
        <w:jc w:val="center"/>
        <w:rPr>
          <w:rFonts w:ascii="Times New Roman" w:hAnsi="Times New Roman"/>
          <w:b/>
          <w:sz w:val="20"/>
          <w:szCs w:val="20"/>
          <w:lang w:val="de-DE"/>
        </w:rPr>
      </w:pPr>
    </w:p>
    <w:p w:rsidR="00C412B2" w:rsidRPr="00F53EA7" w:rsidRDefault="00C412B2" w:rsidP="000A3F2B">
      <w:pPr>
        <w:pStyle w:val="AralkYok"/>
        <w:jc w:val="center"/>
        <w:rPr>
          <w:rFonts w:ascii="Times New Roman" w:hAnsi="Times New Roman"/>
          <w:b/>
          <w:sz w:val="20"/>
          <w:szCs w:val="20"/>
          <w:lang w:val="de-DE"/>
        </w:rPr>
      </w:pPr>
      <w:r w:rsidRPr="00F53EA7">
        <w:rPr>
          <w:rFonts w:ascii="Times New Roman" w:hAnsi="Times New Roman"/>
          <w:b/>
          <w:sz w:val="20"/>
          <w:szCs w:val="20"/>
          <w:lang w:val="de-DE"/>
        </w:rPr>
        <w:t xml:space="preserve">Daha fazla bilgi için Türkiye Ulusal Ajansı Web Sayfasını ziyaret edebilirsiniz:  </w:t>
      </w:r>
      <w:hyperlink r:id="rId17" w:history="1">
        <w:r w:rsidRPr="00F53EA7">
          <w:rPr>
            <w:rStyle w:val="Kpr"/>
            <w:rFonts w:ascii="Times New Roman" w:hAnsi="Times New Roman"/>
            <w:b/>
            <w:sz w:val="20"/>
            <w:szCs w:val="20"/>
            <w:lang w:val="de-DE"/>
          </w:rPr>
          <w:t>http://www.ua.gov.tr/</w:t>
        </w:r>
      </w:hyperlink>
    </w:p>
    <w:p w:rsidR="00C412B2" w:rsidRPr="00F53EA7" w:rsidRDefault="00C412B2" w:rsidP="000A3F2B">
      <w:pPr>
        <w:pStyle w:val="AralkYok"/>
        <w:jc w:val="center"/>
        <w:rPr>
          <w:rFonts w:ascii="Times New Roman" w:hAnsi="Times New Roman"/>
          <w:b/>
          <w:sz w:val="20"/>
          <w:szCs w:val="20"/>
          <w:lang w:val="de-DE"/>
        </w:rPr>
      </w:pPr>
    </w:p>
    <w:p w:rsidR="00C412B2" w:rsidRPr="00F53EA7" w:rsidRDefault="00C412B2" w:rsidP="000A3F2B">
      <w:pPr>
        <w:pStyle w:val="AralkYok"/>
        <w:jc w:val="center"/>
        <w:rPr>
          <w:rFonts w:ascii="Times New Roman" w:hAnsi="Times New Roman"/>
          <w:b/>
          <w:sz w:val="20"/>
          <w:szCs w:val="20"/>
          <w:lang w:val="de-DE"/>
        </w:rPr>
      </w:pPr>
      <w:r w:rsidRPr="00F53EA7">
        <w:rPr>
          <w:rFonts w:ascii="Times New Roman" w:hAnsi="Times New Roman"/>
          <w:b/>
          <w:sz w:val="20"/>
          <w:szCs w:val="20"/>
          <w:lang w:val="de-DE"/>
        </w:rPr>
        <w:t>“Erasmus+</w:t>
      </w:r>
      <w:r w:rsidRPr="00C412B2">
        <w:rPr>
          <w:rFonts w:ascii="Times New Roman" w:eastAsia="Times New Roman" w:hAnsi="Times New Roman"/>
          <w:b/>
          <w:sz w:val="20"/>
          <w:szCs w:val="20"/>
          <w:lang w:val="tr-TR" w:eastAsia="tr-TR"/>
        </w:rPr>
        <w:t xml:space="preserve"> Yükseköğretim Öğrenci ve Personelinin </w:t>
      </w:r>
      <w:r w:rsidRPr="00C412B2">
        <w:rPr>
          <w:rFonts w:ascii="Times New Roman" w:eastAsia="Times New Roman" w:hAnsi="Times New Roman"/>
          <w:b/>
          <w:bCs/>
          <w:sz w:val="20"/>
          <w:szCs w:val="20"/>
          <w:lang w:val="tr-TR" w:eastAsia="tr-TR"/>
        </w:rPr>
        <w:t>Öğrenme Hareketliliği</w:t>
      </w:r>
      <w:r w:rsidRPr="00C412B2">
        <w:rPr>
          <w:rFonts w:ascii="Times New Roman" w:eastAsia="Times New Roman" w:hAnsi="Times New Roman"/>
          <w:b/>
          <w:sz w:val="20"/>
          <w:szCs w:val="20"/>
          <w:lang w:val="tr-TR" w:eastAsia="tr-TR"/>
        </w:rPr>
        <w:t xml:space="preserve"> </w:t>
      </w:r>
      <w:r w:rsidRPr="00F53EA7">
        <w:rPr>
          <w:rFonts w:ascii="Times New Roman" w:hAnsi="Times New Roman"/>
          <w:b/>
          <w:sz w:val="20"/>
          <w:szCs w:val="20"/>
          <w:lang w:val="de-DE"/>
        </w:rPr>
        <w:t>Programları, T.C. Avrupa Birliği Bakanlığı AB Eğitim ve Gençlik Programları Merkezi Başkanlığınca, Türkiye Ulusal Ajansı Yükseköğrenim Koordinatörlüğü tarafından desteklenmektedir.”</w:t>
      </w:r>
    </w:p>
    <w:p w:rsidR="00C412B2" w:rsidRPr="00F53EA7" w:rsidRDefault="00C412B2" w:rsidP="00C412B2">
      <w:pPr>
        <w:pStyle w:val="AralkYok"/>
        <w:jc w:val="center"/>
        <w:rPr>
          <w:rFonts w:ascii="Times New Roman" w:hAnsi="Times New Roman"/>
          <w:b/>
          <w:sz w:val="20"/>
          <w:szCs w:val="20"/>
          <w:lang w:val="de-DE"/>
        </w:rPr>
      </w:pPr>
    </w:p>
    <w:p w:rsidR="00E84353" w:rsidRPr="00F53EA7" w:rsidRDefault="00E84353" w:rsidP="006B1ED9">
      <w:pPr>
        <w:pStyle w:val="AralkYok"/>
        <w:rPr>
          <w:rFonts w:ascii="Times New Roman" w:hAnsi="Times New Roman"/>
          <w:b/>
          <w:sz w:val="18"/>
          <w:szCs w:val="18"/>
          <w:lang w:val="de-DE"/>
        </w:rPr>
      </w:pPr>
      <w:bookmarkStart w:id="0" w:name="_GoBack"/>
      <w:bookmarkEnd w:id="0"/>
    </w:p>
    <w:p w:rsidR="00E84353" w:rsidRPr="00F53EA7" w:rsidRDefault="00E84353" w:rsidP="00927809">
      <w:pPr>
        <w:pStyle w:val="AralkYok"/>
        <w:jc w:val="center"/>
        <w:rPr>
          <w:rFonts w:ascii="Times New Roman" w:hAnsi="Times New Roman"/>
          <w:b/>
          <w:sz w:val="18"/>
          <w:szCs w:val="18"/>
          <w:lang w:val="de-DE"/>
        </w:rPr>
      </w:pPr>
    </w:p>
    <w:p w:rsidR="00E84353" w:rsidRPr="00F53EA7" w:rsidRDefault="00E84353" w:rsidP="00927809">
      <w:pPr>
        <w:pStyle w:val="AralkYok"/>
        <w:jc w:val="center"/>
        <w:rPr>
          <w:rFonts w:ascii="Times New Roman" w:hAnsi="Times New Roman"/>
          <w:b/>
          <w:sz w:val="18"/>
          <w:szCs w:val="18"/>
          <w:lang w:val="de-DE"/>
        </w:rPr>
      </w:pPr>
    </w:p>
    <w:p w:rsidR="00D661FA" w:rsidRPr="00F53EA7" w:rsidRDefault="00D661FA" w:rsidP="00927809">
      <w:pPr>
        <w:pStyle w:val="AralkYok"/>
        <w:jc w:val="center"/>
        <w:rPr>
          <w:rFonts w:ascii="Times New Roman" w:hAnsi="Times New Roman"/>
          <w:b/>
          <w:sz w:val="18"/>
          <w:szCs w:val="18"/>
          <w:lang w:val="de-DE"/>
        </w:rPr>
      </w:pPr>
    </w:p>
    <w:p w:rsidR="00D661FA" w:rsidRPr="00F53EA7" w:rsidRDefault="00D661FA" w:rsidP="00C558C6">
      <w:pPr>
        <w:pStyle w:val="AralkYok"/>
        <w:rPr>
          <w:rFonts w:ascii="Times New Roman" w:hAnsi="Times New Roman"/>
          <w:b/>
          <w:sz w:val="18"/>
          <w:szCs w:val="18"/>
          <w:lang w:val="de-DE"/>
        </w:rPr>
      </w:pPr>
    </w:p>
    <w:p w:rsidR="00927809" w:rsidRDefault="00927809" w:rsidP="00927809">
      <w:pPr>
        <w:pStyle w:val="AralkYok"/>
        <w:jc w:val="center"/>
        <w:rPr>
          <w:rFonts w:ascii="Times New Roman" w:hAnsi="Times New Roman"/>
          <w:b/>
          <w:sz w:val="18"/>
          <w:szCs w:val="18"/>
        </w:rPr>
      </w:pPr>
      <w:r>
        <w:rPr>
          <w:rFonts w:ascii="Times New Roman" w:hAnsi="Times New Roman"/>
          <w:noProof/>
          <w:lang w:val="tr-TR" w:eastAsia="tr-TR"/>
        </w:rPr>
        <w:drawing>
          <wp:inline distT="0" distB="0" distL="0" distR="0" wp14:anchorId="44699282" wp14:editId="21264B49">
            <wp:extent cx="1304925" cy="701366"/>
            <wp:effectExtent l="0" t="0" r="0" b="3810"/>
            <wp:docPr id="1" name="Resim 1" descr="C:\Users\Win7\AppData\Local\Temp\Rar$DIa0.601\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AppData\Local\Temp\Rar$DIa0.601\ua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701366"/>
                    </a:xfrm>
                    <a:prstGeom prst="rect">
                      <a:avLst/>
                    </a:prstGeom>
                    <a:noFill/>
                    <a:ln>
                      <a:noFill/>
                    </a:ln>
                  </pic:spPr>
                </pic:pic>
              </a:graphicData>
            </a:graphic>
          </wp:inline>
        </w:drawing>
      </w:r>
      <w:r>
        <w:rPr>
          <w:noProof/>
          <w:lang w:val="tr-TR" w:eastAsia="tr-TR"/>
        </w:rPr>
        <w:drawing>
          <wp:inline distT="0" distB="0" distL="0" distR="0" wp14:anchorId="552302FD" wp14:editId="3B368B16">
            <wp:extent cx="1371600" cy="703217"/>
            <wp:effectExtent l="0" t="0" r="0" b="1905"/>
            <wp:docPr id="2" name="Resim 2" descr="https://eacea.ec.europa.eu/sites/eacea-site/files/eu_fla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cea.ec.europa.eu/sites/eacea-site/files/eu_flag-20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708100"/>
                    </a:xfrm>
                    <a:prstGeom prst="rect">
                      <a:avLst/>
                    </a:prstGeom>
                    <a:noFill/>
                    <a:ln>
                      <a:noFill/>
                    </a:ln>
                  </pic:spPr>
                </pic:pic>
              </a:graphicData>
            </a:graphic>
          </wp:inline>
        </w:drawing>
      </w:r>
      <w:r>
        <w:rPr>
          <w:rFonts w:ascii="Times New Roman" w:hAnsi="Times New Roman"/>
          <w:noProof/>
          <w:lang w:val="tr-TR" w:eastAsia="tr-TR"/>
        </w:rPr>
        <w:drawing>
          <wp:inline distT="0" distB="0" distL="0" distR="0" wp14:anchorId="3682A967" wp14:editId="4DA9A929">
            <wp:extent cx="1418824" cy="752475"/>
            <wp:effectExtent l="0" t="0" r="0" b="0"/>
            <wp:docPr id="3" name="Resim 3" descr="C:\Users\Win7\AppData\Local\Temp\Rar$DIa0.984\ab_bakanligi_yaz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7\AppData\Local\Temp\Rar$DIa0.984\ab_bakanligi_yazil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6433" cy="756510"/>
                    </a:xfrm>
                    <a:prstGeom prst="rect">
                      <a:avLst/>
                    </a:prstGeom>
                    <a:noFill/>
                    <a:ln>
                      <a:noFill/>
                    </a:ln>
                  </pic:spPr>
                </pic:pic>
              </a:graphicData>
            </a:graphic>
          </wp:inline>
        </w:drawing>
      </w:r>
    </w:p>
    <w:p w:rsidR="00176DD9" w:rsidRDefault="00176DD9" w:rsidP="00927809">
      <w:pPr>
        <w:pStyle w:val="AralkYok"/>
        <w:jc w:val="center"/>
        <w:rPr>
          <w:rFonts w:ascii="Times New Roman" w:hAnsi="Times New Roman"/>
          <w:b/>
          <w:sz w:val="18"/>
          <w:szCs w:val="18"/>
        </w:rPr>
      </w:pPr>
    </w:p>
    <w:p w:rsidR="00F65AE1" w:rsidRPr="00F65AE1" w:rsidRDefault="00F65AE1" w:rsidP="00F65AE1">
      <w:pPr>
        <w:pBdr>
          <w:top w:val="single" w:sz="4" w:space="1" w:color="auto"/>
        </w:pBdr>
        <w:spacing w:after="0" w:line="240" w:lineRule="auto"/>
        <w:jc w:val="both"/>
        <w:rPr>
          <w:rFonts w:ascii="Times New Roman" w:eastAsia="Times New Roman" w:hAnsi="Times New Roman"/>
          <w:b/>
          <w:i/>
          <w:lang w:val="tr-TR" w:eastAsia="tr-TR"/>
        </w:rPr>
      </w:pPr>
      <w:r w:rsidRPr="00F65AE1">
        <w:rPr>
          <w:rFonts w:ascii="Times New Roman" w:hAnsi="Times New Roman"/>
          <w:b/>
          <w:i/>
          <w:lang w:val="tr-TR"/>
        </w:rPr>
        <w:t>Bu proje, T.C. Avrupa Birliği Bakanlığı, AB Eğitim ve Gençlik Programları Merkezi Başkanlığınca (Türkiye Ulusal Ajansı) yürütülen Erasmus+ Programı (Hayatboyu Öğrenme veya Gençlik Programı) kapsamında ve Avrupa Komisyonu'ndan sağlanan hibeyle gerçekleştirilmiştir. Ancak burada yer alan görüşlerden Türkiye Ulusal Ajansı veya Avrupa Komisyonu sorumlu tutulamaz.</w:t>
      </w:r>
    </w:p>
    <w:p w:rsidR="00C412B2" w:rsidRPr="00F53EA7" w:rsidRDefault="00C412B2">
      <w:pPr>
        <w:pStyle w:val="AralkYok"/>
        <w:jc w:val="center"/>
        <w:rPr>
          <w:rFonts w:ascii="Times New Roman" w:hAnsi="Times New Roman"/>
          <w:b/>
          <w:sz w:val="18"/>
          <w:szCs w:val="18"/>
          <w:lang w:val="tr-TR"/>
        </w:rPr>
      </w:pPr>
    </w:p>
    <w:sectPr w:rsidR="00C412B2" w:rsidRPr="00F53EA7" w:rsidSect="000A0532">
      <w:type w:val="continuous"/>
      <w:pgSz w:w="12242" w:h="20163" w:code="5"/>
      <w:pgMar w:top="993" w:right="1440" w:bottom="1135"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15F" w:rsidRDefault="006E415F" w:rsidP="00021876">
      <w:pPr>
        <w:spacing w:after="0" w:line="240" w:lineRule="auto"/>
      </w:pPr>
      <w:r>
        <w:separator/>
      </w:r>
    </w:p>
  </w:endnote>
  <w:endnote w:type="continuationSeparator" w:id="0">
    <w:p w:rsidR="006E415F" w:rsidRDefault="006E415F" w:rsidP="0002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15F" w:rsidRDefault="006E415F" w:rsidP="00021876">
      <w:pPr>
        <w:spacing w:after="0" w:line="240" w:lineRule="auto"/>
      </w:pPr>
      <w:r>
        <w:separator/>
      </w:r>
    </w:p>
  </w:footnote>
  <w:footnote w:type="continuationSeparator" w:id="0">
    <w:p w:rsidR="006E415F" w:rsidRDefault="006E415F" w:rsidP="00021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6396"/>
    <w:multiLevelType w:val="multilevel"/>
    <w:tmpl w:val="6A7EBF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C1CAD"/>
    <w:multiLevelType w:val="hybridMultilevel"/>
    <w:tmpl w:val="F0FEF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C81AF3"/>
    <w:multiLevelType w:val="hybridMultilevel"/>
    <w:tmpl w:val="E9ECC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BD362A"/>
    <w:multiLevelType w:val="hybridMultilevel"/>
    <w:tmpl w:val="2C04174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D117B2"/>
    <w:multiLevelType w:val="hybridMultilevel"/>
    <w:tmpl w:val="DD92CCAE"/>
    <w:lvl w:ilvl="0" w:tplc="92BEF5E4">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CD79EF"/>
    <w:multiLevelType w:val="hybridMultilevel"/>
    <w:tmpl w:val="87D8F6E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6E43EB"/>
    <w:multiLevelType w:val="hybridMultilevel"/>
    <w:tmpl w:val="7DD27B00"/>
    <w:lvl w:ilvl="0" w:tplc="18E08F50">
      <w:start w:val="8"/>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nsid w:val="3DC62165"/>
    <w:multiLevelType w:val="hybridMultilevel"/>
    <w:tmpl w:val="31F04942"/>
    <w:lvl w:ilvl="0" w:tplc="041F000F">
      <w:start w:val="6"/>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00B32C3"/>
    <w:multiLevelType w:val="hybridMultilevel"/>
    <w:tmpl w:val="D61A3CA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AF6828"/>
    <w:multiLevelType w:val="hybridMultilevel"/>
    <w:tmpl w:val="2C4CD09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nsid w:val="4C10493A"/>
    <w:multiLevelType w:val="hybridMultilevel"/>
    <w:tmpl w:val="435A5BAE"/>
    <w:lvl w:ilvl="0" w:tplc="041F000F">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C3E349A"/>
    <w:multiLevelType w:val="hybridMultilevel"/>
    <w:tmpl w:val="877402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7C85F70"/>
    <w:multiLevelType w:val="hybridMultilevel"/>
    <w:tmpl w:val="11926C0C"/>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23B3884"/>
    <w:multiLevelType w:val="hybridMultilevel"/>
    <w:tmpl w:val="60949600"/>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nsid w:val="6BDA6490"/>
    <w:multiLevelType w:val="hybridMultilevel"/>
    <w:tmpl w:val="3AAAE13E"/>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6E241F"/>
    <w:multiLevelType w:val="hybridMultilevel"/>
    <w:tmpl w:val="9F9A70FA"/>
    <w:lvl w:ilvl="0" w:tplc="E58A7BE6">
      <w:start w:val="7"/>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6">
    <w:nsid w:val="73775E41"/>
    <w:multiLevelType w:val="hybridMultilevel"/>
    <w:tmpl w:val="EEACEA42"/>
    <w:lvl w:ilvl="0" w:tplc="A3965E38">
      <w:start w:val="400"/>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6B133BC"/>
    <w:multiLevelType w:val="hybridMultilevel"/>
    <w:tmpl w:val="AF18BDEA"/>
    <w:lvl w:ilvl="0" w:tplc="5ECE68CA">
      <w:start w:val="7"/>
      <w:numFmt w:val="decimal"/>
      <w:lvlText w:val="%1."/>
      <w:lvlJc w:val="left"/>
      <w:pPr>
        <w:tabs>
          <w:tab w:val="num" w:pos="1560"/>
        </w:tabs>
        <w:ind w:left="1560" w:hanging="360"/>
      </w:pPr>
      <w:rPr>
        <w:rFonts w:cs="Times New Roman" w:hint="default"/>
      </w:rPr>
    </w:lvl>
    <w:lvl w:ilvl="1" w:tplc="041F0019" w:tentative="1">
      <w:start w:val="1"/>
      <w:numFmt w:val="lowerLetter"/>
      <w:lvlText w:val="%2."/>
      <w:lvlJc w:val="left"/>
      <w:pPr>
        <w:tabs>
          <w:tab w:val="num" w:pos="2280"/>
        </w:tabs>
        <w:ind w:left="2280" w:hanging="360"/>
      </w:pPr>
      <w:rPr>
        <w:rFonts w:cs="Times New Roman"/>
      </w:rPr>
    </w:lvl>
    <w:lvl w:ilvl="2" w:tplc="041F001B" w:tentative="1">
      <w:start w:val="1"/>
      <w:numFmt w:val="lowerRoman"/>
      <w:lvlText w:val="%3."/>
      <w:lvlJc w:val="right"/>
      <w:pPr>
        <w:tabs>
          <w:tab w:val="num" w:pos="3000"/>
        </w:tabs>
        <w:ind w:left="3000" w:hanging="180"/>
      </w:pPr>
      <w:rPr>
        <w:rFonts w:cs="Times New Roman"/>
      </w:rPr>
    </w:lvl>
    <w:lvl w:ilvl="3" w:tplc="041F000F" w:tentative="1">
      <w:start w:val="1"/>
      <w:numFmt w:val="decimal"/>
      <w:lvlText w:val="%4."/>
      <w:lvlJc w:val="left"/>
      <w:pPr>
        <w:tabs>
          <w:tab w:val="num" w:pos="3720"/>
        </w:tabs>
        <w:ind w:left="3720" w:hanging="360"/>
      </w:pPr>
      <w:rPr>
        <w:rFonts w:cs="Times New Roman"/>
      </w:rPr>
    </w:lvl>
    <w:lvl w:ilvl="4" w:tplc="041F0019" w:tentative="1">
      <w:start w:val="1"/>
      <w:numFmt w:val="lowerLetter"/>
      <w:lvlText w:val="%5."/>
      <w:lvlJc w:val="left"/>
      <w:pPr>
        <w:tabs>
          <w:tab w:val="num" w:pos="4440"/>
        </w:tabs>
        <w:ind w:left="4440" w:hanging="360"/>
      </w:pPr>
      <w:rPr>
        <w:rFonts w:cs="Times New Roman"/>
      </w:rPr>
    </w:lvl>
    <w:lvl w:ilvl="5" w:tplc="041F001B" w:tentative="1">
      <w:start w:val="1"/>
      <w:numFmt w:val="lowerRoman"/>
      <w:lvlText w:val="%6."/>
      <w:lvlJc w:val="right"/>
      <w:pPr>
        <w:tabs>
          <w:tab w:val="num" w:pos="5160"/>
        </w:tabs>
        <w:ind w:left="5160" w:hanging="180"/>
      </w:pPr>
      <w:rPr>
        <w:rFonts w:cs="Times New Roman"/>
      </w:rPr>
    </w:lvl>
    <w:lvl w:ilvl="6" w:tplc="041F000F" w:tentative="1">
      <w:start w:val="1"/>
      <w:numFmt w:val="decimal"/>
      <w:lvlText w:val="%7."/>
      <w:lvlJc w:val="left"/>
      <w:pPr>
        <w:tabs>
          <w:tab w:val="num" w:pos="5880"/>
        </w:tabs>
        <w:ind w:left="5880" w:hanging="360"/>
      </w:pPr>
      <w:rPr>
        <w:rFonts w:cs="Times New Roman"/>
      </w:rPr>
    </w:lvl>
    <w:lvl w:ilvl="7" w:tplc="041F0019" w:tentative="1">
      <w:start w:val="1"/>
      <w:numFmt w:val="lowerLetter"/>
      <w:lvlText w:val="%8."/>
      <w:lvlJc w:val="left"/>
      <w:pPr>
        <w:tabs>
          <w:tab w:val="num" w:pos="6600"/>
        </w:tabs>
        <w:ind w:left="6600" w:hanging="360"/>
      </w:pPr>
      <w:rPr>
        <w:rFonts w:cs="Times New Roman"/>
      </w:rPr>
    </w:lvl>
    <w:lvl w:ilvl="8" w:tplc="041F001B" w:tentative="1">
      <w:start w:val="1"/>
      <w:numFmt w:val="lowerRoman"/>
      <w:lvlText w:val="%9."/>
      <w:lvlJc w:val="right"/>
      <w:pPr>
        <w:tabs>
          <w:tab w:val="num" w:pos="7320"/>
        </w:tabs>
        <w:ind w:left="7320" w:hanging="180"/>
      </w:pPr>
      <w:rPr>
        <w:rFonts w:cs="Times New Roman"/>
      </w:rPr>
    </w:lvl>
  </w:abstractNum>
  <w:num w:numId="1">
    <w:abstractNumId w:val="8"/>
  </w:num>
  <w:num w:numId="2">
    <w:abstractNumId w:val="4"/>
  </w:num>
  <w:num w:numId="3">
    <w:abstractNumId w:val="10"/>
  </w:num>
  <w:num w:numId="4">
    <w:abstractNumId w:val="7"/>
  </w:num>
  <w:num w:numId="5">
    <w:abstractNumId w:val="17"/>
  </w:num>
  <w:num w:numId="6">
    <w:abstractNumId w:val="9"/>
  </w:num>
  <w:num w:numId="7">
    <w:abstractNumId w:val="13"/>
  </w:num>
  <w:num w:numId="8">
    <w:abstractNumId w:val="11"/>
  </w:num>
  <w:num w:numId="9">
    <w:abstractNumId w:val="15"/>
  </w:num>
  <w:num w:numId="10">
    <w:abstractNumId w:val="6"/>
  </w:num>
  <w:num w:numId="11">
    <w:abstractNumId w:val="12"/>
  </w:num>
  <w:num w:numId="12">
    <w:abstractNumId w:val="3"/>
  </w:num>
  <w:num w:numId="13">
    <w:abstractNumId w:val="5"/>
  </w:num>
  <w:num w:numId="14">
    <w:abstractNumId w:val="14"/>
  </w:num>
  <w:num w:numId="15">
    <w:abstractNumId w:val="16"/>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rEwNjc2NzU1NTJR0lEKTi0uzszPAykwrwUAVY2/EiwAAAA="/>
  </w:docVars>
  <w:rsids>
    <w:rsidRoot w:val="00B727F0"/>
    <w:rsid w:val="00020B2D"/>
    <w:rsid w:val="00021876"/>
    <w:rsid w:val="000265A3"/>
    <w:rsid w:val="00052A1C"/>
    <w:rsid w:val="00062801"/>
    <w:rsid w:val="000751E3"/>
    <w:rsid w:val="00087472"/>
    <w:rsid w:val="000924EE"/>
    <w:rsid w:val="000A0532"/>
    <w:rsid w:val="000A3893"/>
    <w:rsid w:val="000A3F2B"/>
    <w:rsid w:val="000B33D9"/>
    <w:rsid w:val="000B359B"/>
    <w:rsid w:val="000C6C68"/>
    <w:rsid w:val="000D2AD4"/>
    <w:rsid w:val="000D6068"/>
    <w:rsid w:val="000E17E0"/>
    <w:rsid w:val="00104031"/>
    <w:rsid w:val="00107C4D"/>
    <w:rsid w:val="00123DEF"/>
    <w:rsid w:val="001337E5"/>
    <w:rsid w:val="00137D75"/>
    <w:rsid w:val="00153251"/>
    <w:rsid w:val="00163C12"/>
    <w:rsid w:val="001664AC"/>
    <w:rsid w:val="00176DD9"/>
    <w:rsid w:val="00191F67"/>
    <w:rsid w:val="001C04BD"/>
    <w:rsid w:val="001F7E5B"/>
    <w:rsid w:val="00223932"/>
    <w:rsid w:val="002512FD"/>
    <w:rsid w:val="00270DA4"/>
    <w:rsid w:val="002C23DB"/>
    <w:rsid w:val="002C54FF"/>
    <w:rsid w:val="002C5511"/>
    <w:rsid w:val="003119F2"/>
    <w:rsid w:val="0032465F"/>
    <w:rsid w:val="00332240"/>
    <w:rsid w:val="00346C69"/>
    <w:rsid w:val="00355E99"/>
    <w:rsid w:val="00361E28"/>
    <w:rsid w:val="003813A4"/>
    <w:rsid w:val="00383C3D"/>
    <w:rsid w:val="00387A6F"/>
    <w:rsid w:val="003937B2"/>
    <w:rsid w:val="003C2392"/>
    <w:rsid w:val="003E1C56"/>
    <w:rsid w:val="00432051"/>
    <w:rsid w:val="00433491"/>
    <w:rsid w:val="00440C3B"/>
    <w:rsid w:val="004414B6"/>
    <w:rsid w:val="00472651"/>
    <w:rsid w:val="00472C20"/>
    <w:rsid w:val="00480FC8"/>
    <w:rsid w:val="00483775"/>
    <w:rsid w:val="004D0D0F"/>
    <w:rsid w:val="00522845"/>
    <w:rsid w:val="00554E3A"/>
    <w:rsid w:val="005A63BF"/>
    <w:rsid w:val="005A6FAC"/>
    <w:rsid w:val="005D6C6D"/>
    <w:rsid w:val="005E5C31"/>
    <w:rsid w:val="00604A89"/>
    <w:rsid w:val="0061282D"/>
    <w:rsid w:val="00630849"/>
    <w:rsid w:val="0065539F"/>
    <w:rsid w:val="00660897"/>
    <w:rsid w:val="0068167E"/>
    <w:rsid w:val="006A24CE"/>
    <w:rsid w:val="006B1ED9"/>
    <w:rsid w:val="006E415F"/>
    <w:rsid w:val="007011E3"/>
    <w:rsid w:val="00750EDA"/>
    <w:rsid w:val="007513EC"/>
    <w:rsid w:val="007B1F1B"/>
    <w:rsid w:val="007B2CCC"/>
    <w:rsid w:val="007F6241"/>
    <w:rsid w:val="00821A8E"/>
    <w:rsid w:val="00824498"/>
    <w:rsid w:val="00825DE1"/>
    <w:rsid w:val="00827886"/>
    <w:rsid w:val="00833C38"/>
    <w:rsid w:val="00850713"/>
    <w:rsid w:val="00872A77"/>
    <w:rsid w:val="008812E7"/>
    <w:rsid w:val="008921C4"/>
    <w:rsid w:val="008B6D29"/>
    <w:rsid w:val="008C5561"/>
    <w:rsid w:val="00927809"/>
    <w:rsid w:val="00931239"/>
    <w:rsid w:val="009312CE"/>
    <w:rsid w:val="00971449"/>
    <w:rsid w:val="009738A6"/>
    <w:rsid w:val="00984EF5"/>
    <w:rsid w:val="00985DDC"/>
    <w:rsid w:val="009B0B5E"/>
    <w:rsid w:val="009B727F"/>
    <w:rsid w:val="009C3ACA"/>
    <w:rsid w:val="009C66BD"/>
    <w:rsid w:val="009D05F1"/>
    <w:rsid w:val="009D4A4B"/>
    <w:rsid w:val="009D4C25"/>
    <w:rsid w:val="009F08A0"/>
    <w:rsid w:val="00A00E95"/>
    <w:rsid w:val="00A04AFB"/>
    <w:rsid w:val="00A139F9"/>
    <w:rsid w:val="00A25F1E"/>
    <w:rsid w:val="00A5104F"/>
    <w:rsid w:val="00A53E94"/>
    <w:rsid w:val="00A76CD0"/>
    <w:rsid w:val="00A9281E"/>
    <w:rsid w:val="00A949F8"/>
    <w:rsid w:val="00AB2DCE"/>
    <w:rsid w:val="00AB628C"/>
    <w:rsid w:val="00AC3A1F"/>
    <w:rsid w:val="00B11E0E"/>
    <w:rsid w:val="00B22D3D"/>
    <w:rsid w:val="00B65CE2"/>
    <w:rsid w:val="00B67450"/>
    <w:rsid w:val="00B727F0"/>
    <w:rsid w:val="00B900B7"/>
    <w:rsid w:val="00BD2499"/>
    <w:rsid w:val="00BF3E14"/>
    <w:rsid w:val="00BF6592"/>
    <w:rsid w:val="00C10EC1"/>
    <w:rsid w:val="00C13FFF"/>
    <w:rsid w:val="00C412B2"/>
    <w:rsid w:val="00C4400F"/>
    <w:rsid w:val="00C45FE9"/>
    <w:rsid w:val="00C558C6"/>
    <w:rsid w:val="00C73883"/>
    <w:rsid w:val="00C84731"/>
    <w:rsid w:val="00CC5920"/>
    <w:rsid w:val="00CD1BB8"/>
    <w:rsid w:val="00CE3DB1"/>
    <w:rsid w:val="00CF12B3"/>
    <w:rsid w:val="00CF178B"/>
    <w:rsid w:val="00D01E9D"/>
    <w:rsid w:val="00D13388"/>
    <w:rsid w:val="00D17DFC"/>
    <w:rsid w:val="00D24149"/>
    <w:rsid w:val="00D30ABF"/>
    <w:rsid w:val="00D35106"/>
    <w:rsid w:val="00D54199"/>
    <w:rsid w:val="00D5510A"/>
    <w:rsid w:val="00D5669E"/>
    <w:rsid w:val="00D62583"/>
    <w:rsid w:val="00D661FA"/>
    <w:rsid w:val="00D80EA5"/>
    <w:rsid w:val="00DA232A"/>
    <w:rsid w:val="00DA4D1D"/>
    <w:rsid w:val="00DD6378"/>
    <w:rsid w:val="00DE3C53"/>
    <w:rsid w:val="00DE4313"/>
    <w:rsid w:val="00DF1082"/>
    <w:rsid w:val="00E05CC7"/>
    <w:rsid w:val="00E06812"/>
    <w:rsid w:val="00E15883"/>
    <w:rsid w:val="00E70503"/>
    <w:rsid w:val="00E70881"/>
    <w:rsid w:val="00E76476"/>
    <w:rsid w:val="00E84353"/>
    <w:rsid w:val="00E92780"/>
    <w:rsid w:val="00EA03F2"/>
    <w:rsid w:val="00EA3135"/>
    <w:rsid w:val="00EA31D2"/>
    <w:rsid w:val="00EA4630"/>
    <w:rsid w:val="00EC08AC"/>
    <w:rsid w:val="00ED13E6"/>
    <w:rsid w:val="00EE16AE"/>
    <w:rsid w:val="00EF07A5"/>
    <w:rsid w:val="00EF1D00"/>
    <w:rsid w:val="00EF2E98"/>
    <w:rsid w:val="00F0034F"/>
    <w:rsid w:val="00F038D2"/>
    <w:rsid w:val="00F1788F"/>
    <w:rsid w:val="00F21430"/>
    <w:rsid w:val="00F2658D"/>
    <w:rsid w:val="00F40DE9"/>
    <w:rsid w:val="00F42DE4"/>
    <w:rsid w:val="00F5236F"/>
    <w:rsid w:val="00F53EA7"/>
    <w:rsid w:val="00F62EB9"/>
    <w:rsid w:val="00F65AE1"/>
    <w:rsid w:val="00F84FA0"/>
    <w:rsid w:val="00F85861"/>
    <w:rsid w:val="00F930C9"/>
    <w:rsid w:val="00FB6A07"/>
    <w:rsid w:val="00FC382B"/>
    <w:rsid w:val="00FE2EF4"/>
    <w:rsid w:val="00FE4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470EE3-B465-47EB-802E-815856B5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C6"/>
    <w:pPr>
      <w:spacing w:after="200" w:line="276" w:lineRule="auto"/>
    </w:pPr>
    <w:rPr>
      <w:sz w:val="22"/>
      <w:szCs w:val="22"/>
      <w:lang w:val="en-US" w:eastAsia="en-US"/>
    </w:rPr>
  </w:style>
  <w:style w:type="paragraph" w:styleId="Balk2">
    <w:name w:val="heading 2"/>
    <w:basedOn w:val="Normal"/>
    <w:next w:val="Normal"/>
    <w:link w:val="Balk2Char"/>
    <w:unhideWhenUsed/>
    <w:qFormat/>
    <w:locked/>
    <w:rsid w:val="00480F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rsid w:val="00021876"/>
    <w:rPr>
      <w:rFonts w:cs="Times New Roman"/>
      <w:color w:val="0092A0"/>
      <w:u w:val="none"/>
      <w:effect w:val="none"/>
    </w:rPr>
  </w:style>
  <w:style w:type="paragraph" w:styleId="NormalWeb">
    <w:name w:val="Normal (Web)"/>
    <w:basedOn w:val="Normal"/>
    <w:uiPriority w:val="99"/>
    <w:semiHidden/>
    <w:rsid w:val="00021876"/>
    <w:pPr>
      <w:spacing w:before="100" w:beforeAutospacing="1" w:after="100" w:afterAutospacing="1" w:line="240" w:lineRule="auto"/>
    </w:pPr>
    <w:rPr>
      <w:rFonts w:ascii="Times New Roman" w:eastAsia="Times New Roman" w:hAnsi="Times New Roman"/>
      <w:sz w:val="24"/>
      <w:szCs w:val="24"/>
    </w:rPr>
  </w:style>
  <w:style w:type="paragraph" w:styleId="ListeParagraf">
    <w:name w:val="List Paragraph"/>
    <w:basedOn w:val="Normal"/>
    <w:uiPriority w:val="99"/>
    <w:qFormat/>
    <w:rsid w:val="00021876"/>
    <w:pPr>
      <w:ind w:left="720"/>
      <w:contextualSpacing/>
    </w:pPr>
  </w:style>
  <w:style w:type="paragraph" w:styleId="stbilgi">
    <w:name w:val="header"/>
    <w:basedOn w:val="Normal"/>
    <w:link w:val="stbilgiChar"/>
    <w:uiPriority w:val="99"/>
    <w:semiHidden/>
    <w:rsid w:val="00021876"/>
    <w:pPr>
      <w:tabs>
        <w:tab w:val="center" w:pos="4680"/>
        <w:tab w:val="right" w:pos="9360"/>
      </w:tabs>
      <w:spacing w:after="0" w:line="240" w:lineRule="auto"/>
    </w:pPr>
  </w:style>
  <w:style w:type="character" w:customStyle="1" w:styleId="stbilgiChar">
    <w:name w:val="Üstbilgi Char"/>
    <w:link w:val="stbilgi"/>
    <w:uiPriority w:val="99"/>
    <w:semiHidden/>
    <w:locked/>
    <w:rsid w:val="00021876"/>
    <w:rPr>
      <w:rFonts w:cs="Times New Roman"/>
    </w:rPr>
  </w:style>
  <w:style w:type="paragraph" w:styleId="Altbilgi">
    <w:name w:val="footer"/>
    <w:basedOn w:val="Normal"/>
    <w:link w:val="AltbilgiChar"/>
    <w:uiPriority w:val="99"/>
    <w:semiHidden/>
    <w:rsid w:val="00021876"/>
    <w:pPr>
      <w:tabs>
        <w:tab w:val="center" w:pos="4680"/>
        <w:tab w:val="right" w:pos="9360"/>
      </w:tabs>
      <w:spacing w:after="0" w:line="240" w:lineRule="auto"/>
    </w:pPr>
  </w:style>
  <w:style w:type="character" w:customStyle="1" w:styleId="AltbilgiChar">
    <w:name w:val="Altbilgi Char"/>
    <w:link w:val="Altbilgi"/>
    <w:uiPriority w:val="99"/>
    <w:semiHidden/>
    <w:locked/>
    <w:rsid w:val="00021876"/>
    <w:rPr>
      <w:rFonts w:cs="Times New Roman"/>
    </w:rPr>
  </w:style>
  <w:style w:type="paragraph" w:customStyle="1" w:styleId="Default">
    <w:name w:val="Default"/>
    <w:uiPriority w:val="99"/>
    <w:rsid w:val="007B1F1B"/>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unhideWhenUsed/>
    <w:rsid w:val="00324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65F"/>
    <w:rPr>
      <w:rFonts w:ascii="Tahoma" w:hAnsi="Tahoma" w:cs="Tahoma"/>
      <w:sz w:val="16"/>
      <w:szCs w:val="16"/>
      <w:lang w:val="en-US" w:eastAsia="en-US"/>
    </w:rPr>
  </w:style>
  <w:style w:type="paragraph" w:styleId="AralkYok">
    <w:name w:val="No Spacing"/>
    <w:uiPriority w:val="1"/>
    <w:qFormat/>
    <w:rsid w:val="00D30ABF"/>
    <w:rPr>
      <w:sz w:val="22"/>
      <w:szCs w:val="22"/>
      <w:lang w:val="en-US" w:eastAsia="en-US"/>
    </w:rPr>
  </w:style>
  <w:style w:type="character" w:styleId="KitapBal">
    <w:name w:val="Book Title"/>
    <w:basedOn w:val="VarsaylanParagrafYazTipi"/>
    <w:uiPriority w:val="33"/>
    <w:qFormat/>
    <w:rsid w:val="002512FD"/>
    <w:rPr>
      <w:b/>
      <w:bCs/>
      <w:smallCaps/>
      <w:spacing w:val="5"/>
    </w:rPr>
  </w:style>
  <w:style w:type="character" w:styleId="Vurgu">
    <w:name w:val="Emphasis"/>
    <w:basedOn w:val="VarsaylanParagrafYazTipi"/>
    <w:qFormat/>
    <w:locked/>
    <w:rsid w:val="00522845"/>
    <w:rPr>
      <w:i/>
      <w:iCs/>
    </w:rPr>
  </w:style>
  <w:style w:type="table" w:styleId="AkGlgeleme-Vurgu6">
    <w:name w:val="Light Shading Accent 6"/>
    <w:basedOn w:val="NormalTablo"/>
    <w:uiPriority w:val="60"/>
    <w:rsid w:val="0052284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52284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OrtaListe1-Vurgu2">
    <w:name w:val="Medium List 1 Accent 2"/>
    <w:basedOn w:val="NormalTablo"/>
    <w:uiPriority w:val="65"/>
    <w:rsid w:val="0052284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Glgeleme2-Vurgu5">
    <w:name w:val="Medium Shading 2 Accent 5"/>
    <w:basedOn w:val="NormalTablo"/>
    <w:uiPriority w:val="64"/>
    <w:rsid w:val="00522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Klavuz-Vurgu5">
    <w:name w:val="Light Grid Accent 5"/>
    <w:basedOn w:val="NormalTablo"/>
    <w:uiPriority w:val="62"/>
    <w:rsid w:val="0052284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alk2Char">
    <w:name w:val="Başlık 2 Char"/>
    <w:basedOn w:val="VarsaylanParagrafYazTipi"/>
    <w:link w:val="Balk2"/>
    <w:rsid w:val="00480FC8"/>
    <w:rPr>
      <w:rFonts w:asciiTheme="majorHAnsi" w:eastAsiaTheme="majorEastAsia" w:hAnsiTheme="majorHAnsi" w:cstheme="majorBidi"/>
      <w:b/>
      <w:bCs/>
      <w:color w:val="4F81BD" w:themeColor="accent1"/>
      <w:sz w:val="26"/>
      <w:szCs w:val="26"/>
      <w:lang w:val="en-US" w:eastAsia="en-US"/>
    </w:rPr>
  </w:style>
  <w:style w:type="table" w:styleId="OrtaKlavuz1-Vurgu2">
    <w:name w:val="Medium Grid 1 Accent 2"/>
    <w:basedOn w:val="NormalTablo"/>
    <w:uiPriority w:val="67"/>
    <w:rsid w:val="00F42DE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ipnotMetni">
    <w:name w:val="footnote text"/>
    <w:basedOn w:val="Normal"/>
    <w:link w:val="DipnotMetniChar"/>
    <w:uiPriority w:val="99"/>
    <w:semiHidden/>
    <w:rsid w:val="00346C69"/>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uiPriority w:val="99"/>
    <w:semiHidden/>
    <w:rsid w:val="00346C69"/>
    <w:rPr>
      <w:rFonts w:ascii="Times New Roman" w:eastAsia="Times New Roman" w:hAnsi="Times New Roman"/>
      <w:lang w:val="en-US" w:eastAsia="en-US"/>
    </w:rPr>
  </w:style>
  <w:style w:type="character" w:styleId="DipnotBavurusu">
    <w:name w:val="footnote reference"/>
    <w:basedOn w:val="VarsaylanParagrafYazTipi"/>
    <w:uiPriority w:val="99"/>
    <w:semiHidden/>
    <w:rsid w:val="00346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5372">
      <w:bodyDiv w:val="1"/>
      <w:marLeft w:val="0"/>
      <w:marRight w:val="0"/>
      <w:marTop w:val="0"/>
      <w:marBottom w:val="0"/>
      <w:divBdr>
        <w:top w:val="none" w:sz="0" w:space="0" w:color="auto"/>
        <w:left w:val="none" w:sz="0" w:space="0" w:color="auto"/>
        <w:bottom w:val="none" w:sz="0" w:space="0" w:color="auto"/>
        <w:right w:val="none" w:sz="0" w:space="0" w:color="auto"/>
      </w:divBdr>
    </w:div>
    <w:div w:id="1949851353">
      <w:marLeft w:val="0"/>
      <w:marRight w:val="0"/>
      <w:marTop w:val="0"/>
      <w:marBottom w:val="0"/>
      <w:divBdr>
        <w:top w:val="none" w:sz="0" w:space="0" w:color="auto"/>
        <w:left w:val="none" w:sz="0" w:space="0" w:color="auto"/>
        <w:bottom w:val="none" w:sz="0" w:space="0" w:color="auto"/>
        <w:right w:val="none" w:sz="0" w:space="0" w:color="auto"/>
      </w:divBdr>
    </w:div>
    <w:div w:id="1949851354">
      <w:marLeft w:val="0"/>
      <w:marRight w:val="0"/>
      <w:marTop w:val="0"/>
      <w:marBottom w:val="0"/>
      <w:divBdr>
        <w:top w:val="none" w:sz="0" w:space="0" w:color="auto"/>
        <w:left w:val="none" w:sz="0" w:space="0" w:color="auto"/>
        <w:bottom w:val="none" w:sz="0" w:space="0" w:color="auto"/>
        <w:right w:val="none" w:sz="0" w:space="0" w:color="auto"/>
      </w:divBdr>
      <w:divsChild>
        <w:div w:id="1949851357">
          <w:marLeft w:val="0"/>
          <w:marRight w:val="0"/>
          <w:marTop w:val="0"/>
          <w:marBottom w:val="0"/>
          <w:divBdr>
            <w:top w:val="none" w:sz="0" w:space="0" w:color="auto"/>
            <w:left w:val="none" w:sz="0" w:space="0" w:color="auto"/>
            <w:bottom w:val="none" w:sz="0" w:space="0" w:color="auto"/>
            <w:right w:val="none" w:sz="0" w:space="0" w:color="auto"/>
          </w:divBdr>
          <w:divsChild>
            <w:div w:id="1949851351">
              <w:marLeft w:val="0"/>
              <w:marRight w:val="0"/>
              <w:marTop w:val="0"/>
              <w:marBottom w:val="0"/>
              <w:divBdr>
                <w:top w:val="none" w:sz="0" w:space="0" w:color="auto"/>
                <w:left w:val="none" w:sz="0" w:space="0" w:color="auto"/>
                <w:bottom w:val="none" w:sz="0" w:space="0" w:color="auto"/>
                <w:right w:val="none" w:sz="0" w:space="0" w:color="auto"/>
              </w:divBdr>
              <w:divsChild>
                <w:div w:id="1949851356">
                  <w:marLeft w:val="0"/>
                  <w:marRight w:val="0"/>
                  <w:marTop w:val="0"/>
                  <w:marBottom w:val="0"/>
                  <w:divBdr>
                    <w:top w:val="none" w:sz="0" w:space="0" w:color="auto"/>
                    <w:left w:val="none" w:sz="0" w:space="0" w:color="auto"/>
                    <w:bottom w:val="none" w:sz="0" w:space="0" w:color="auto"/>
                    <w:right w:val="none" w:sz="0" w:space="0" w:color="auto"/>
                  </w:divBdr>
                  <w:divsChild>
                    <w:div w:id="1949851355">
                      <w:marLeft w:val="0"/>
                      <w:marRight w:val="0"/>
                      <w:marTop w:val="0"/>
                      <w:marBottom w:val="0"/>
                      <w:divBdr>
                        <w:top w:val="none" w:sz="0" w:space="0" w:color="auto"/>
                        <w:left w:val="none" w:sz="0" w:space="0" w:color="auto"/>
                        <w:bottom w:val="none" w:sz="0" w:space="0" w:color="auto"/>
                        <w:right w:val="none" w:sz="0" w:space="0" w:color="auto"/>
                      </w:divBdr>
                      <w:divsChild>
                        <w:div w:id="1949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85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rasmus@ohu.edu.t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a.gov.tr/programlar/erasmus-program&#305;/y&#252;ksek&#246;&#287;retim-program&#305;/erasmus-&#246;zel-ihtiya&#231;-deste&#287;i" TargetMode="External"/><Relationship Id="rId17" Type="http://schemas.openxmlformats.org/officeDocument/2006/relationships/hyperlink" Target="http://www.ua.gov.tr/" TargetMode="External"/><Relationship Id="rId2" Type="http://schemas.openxmlformats.org/officeDocument/2006/relationships/numbering" Target="numbering.xml"/><Relationship Id="rId16" Type="http://schemas.openxmlformats.org/officeDocument/2006/relationships/hyperlink" Target="mailto:erasmus@ohu.edu.tr"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u.edu.tr/uluslararasi" TargetMode="External"/><Relationship Id="rId5" Type="http://schemas.openxmlformats.org/officeDocument/2006/relationships/webSettings" Target="webSettings.xml"/><Relationship Id="rId15" Type="http://schemas.openxmlformats.org/officeDocument/2006/relationships/hyperlink" Target="Tel:+90" TargetMode="External"/><Relationship Id="rId10" Type="http://schemas.openxmlformats.org/officeDocument/2006/relationships/hyperlink" Target="mailto:erasmus@ohu.edu.tr"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hu.edu.tr/uluslararas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esktop\erasmus\Yaz&#305;&#351;malar\ilaneras%20(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5813-00B1-4AB6-8F0F-A9BDAA89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ilaneras (2)</Template>
  <TotalTime>61</TotalTime>
  <Pages>3</Pages>
  <Words>1668</Words>
  <Characters>9513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2012 2013 Akademik Yılı Erasmus Öğrenim Hareketliliği Başvuru tarihi 20 Şubat 2012 tarihinde başlıyacak olup  7 Mart 2012 tarihi  saat 17:00' ye kadar devam edecektir</vt:lpstr>
    </vt:vector>
  </TitlesOfParts>
  <Company>Progressive</Company>
  <LinksUpToDate>false</LinksUpToDate>
  <CharactersWithSpaces>11159</CharactersWithSpaces>
  <SharedDoc>false</SharedDoc>
  <HLinks>
    <vt:vector size="12" baseType="variant">
      <vt:variant>
        <vt:i4>2359308</vt:i4>
      </vt:variant>
      <vt:variant>
        <vt:i4>3</vt:i4>
      </vt:variant>
      <vt:variant>
        <vt:i4>0</vt:i4>
      </vt:variant>
      <vt:variant>
        <vt:i4>5</vt:i4>
      </vt:variant>
      <vt:variant>
        <vt:lpwstr>http://www.nigde.edu.tr/ckfinder_portal/userfiles/files/form(2).doc</vt:lpwstr>
      </vt:variant>
      <vt:variant>
        <vt:lpwstr/>
      </vt:variant>
      <vt:variant>
        <vt:i4>6422551</vt:i4>
      </vt:variant>
      <vt:variant>
        <vt:i4>0</vt:i4>
      </vt:variant>
      <vt:variant>
        <vt:i4>0</vt:i4>
      </vt:variant>
      <vt:variant>
        <vt:i4>5</vt:i4>
      </vt:variant>
      <vt:variant>
        <vt:lpwstr>http://www.nigde.edu.tr/ckfinder_portal/userfiles/files/formErasmus.doc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2013 Akademik Yılı Erasmus Öğrenim Hareketliliği Başvuru tarihi 20 Şubat 2012 tarihinde başlıyacak olup  7 Mart 2012 tarihi  saat 17:00' ye kadar devam edecektir</dc:title>
  <dc:creator>Win7</dc:creator>
  <cp:lastModifiedBy>Hülya</cp:lastModifiedBy>
  <cp:revision>5</cp:revision>
  <cp:lastPrinted>2015-01-23T12:49:00Z</cp:lastPrinted>
  <dcterms:created xsi:type="dcterms:W3CDTF">2021-02-15T10:31:00Z</dcterms:created>
  <dcterms:modified xsi:type="dcterms:W3CDTF">2021-02-18T10:11:00Z</dcterms:modified>
</cp:coreProperties>
</file>