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6C213">
      <w:pPr>
        <w:rPr>
          <w:b/>
          <w:color w:val="000000"/>
          <w:kern w:val="28"/>
          <w:sz w:val="24"/>
          <w:szCs w:val="24"/>
        </w:rPr>
      </w:pPr>
      <w:bookmarkStart w:id="0" w:name="_GoBack"/>
      <w:bookmarkEnd w:id="0"/>
    </w:p>
    <w:p w14:paraId="0A4174A2">
      <w:pPr>
        <w:ind w:firstLine="708"/>
        <w:jc w:val="center"/>
        <w:rPr>
          <w:b/>
          <w:color w:val="000000"/>
          <w:kern w:val="28"/>
          <w:sz w:val="24"/>
          <w:szCs w:val="24"/>
        </w:rPr>
      </w:pPr>
    </w:p>
    <w:p w14:paraId="2FBE7007">
      <w:pPr>
        <w:ind w:firstLine="708"/>
        <w:jc w:val="center"/>
        <w:rPr>
          <w:b/>
          <w:color w:val="000000"/>
          <w:kern w:val="28"/>
          <w:sz w:val="24"/>
          <w:szCs w:val="24"/>
        </w:rPr>
      </w:pPr>
    </w:p>
    <w:p w14:paraId="3EA2CABE">
      <w:pPr>
        <w:ind w:firstLine="708"/>
        <w:jc w:val="center"/>
        <w:rPr>
          <w:b/>
          <w:color w:val="000000"/>
          <w:kern w:val="28"/>
          <w:sz w:val="24"/>
          <w:szCs w:val="24"/>
        </w:rPr>
      </w:pPr>
    </w:p>
    <w:p w14:paraId="0E3FE4C1">
      <w:pPr>
        <w:ind w:firstLine="708"/>
        <w:jc w:val="center"/>
        <w:rPr>
          <w:b/>
          <w:color w:val="000000"/>
          <w:kern w:val="28"/>
          <w:sz w:val="24"/>
          <w:szCs w:val="24"/>
        </w:rPr>
      </w:pPr>
    </w:p>
    <w:p w14:paraId="1C6DA6D9">
      <w:pPr>
        <w:widowControl w:val="0"/>
        <w:spacing w:before="120"/>
        <w:ind w:left="118" w:right="63" w:hanging="118"/>
        <w:jc w:val="center"/>
        <w:rPr>
          <w:rFonts w:eastAsia="Calibri"/>
          <w:sz w:val="22"/>
          <w:szCs w:val="22"/>
        </w:rPr>
      </w:pPr>
    </w:p>
    <w:p w14:paraId="1F97C323">
      <w:pPr>
        <w:widowControl w:val="0"/>
        <w:spacing w:before="120"/>
        <w:ind w:left="118" w:right="63" w:hanging="118"/>
        <w:jc w:val="center"/>
        <w:rPr>
          <w:b/>
          <w:color w:val="2E75B5"/>
          <w:sz w:val="22"/>
          <w:szCs w:val="22"/>
          <w:lang w:eastAsia="en-US"/>
        </w:rPr>
      </w:pPr>
      <w:r>
        <w:rPr>
          <w:rFonts w:eastAsia="Calibri"/>
          <w:sz w:val="22"/>
          <w:szCs w:val="22"/>
        </w:rPr>
        <w:drawing>
          <wp:inline distT="0" distB="0" distL="0" distR="0">
            <wp:extent cx="1546860" cy="1424940"/>
            <wp:effectExtent l="0" t="0" r="0" b="3810"/>
            <wp:docPr id="1" name="Resim 1" descr="https://static.ohu.edu.tr/uniweb/media/sayfa/logo/omerhalisdemiruniversitesi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https://static.ohu.edu.tr/uniweb/media/sayfa/logo/omerhalisdemiruniversitesijpe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46860" cy="1424940"/>
                    </a:xfrm>
                    <a:prstGeom prst="rect">
                      <a:avLst/>
                    </a:prstGeom>
                    <a:noFill/>
                    <a:ln>
                      <a:noFill/>
                    </a:ln>
                  </pic:spPr>
                </pic:pic>
              </a:graphicData>
            </a:graphic>
          </wp:inline>
        </w:drawing>
      </w:r>
    </w:p>
    <w:p w14:paraId="50487A16">
      <w:pPr>
        <w:widowControl w:val="0"/>
        <w:spacing w:before="120"/>
        <w:ind w:left="118" w:right="63" w:hanging="118"/>
        <w:jc w:val="center"/>
        <w:rPr>
          <w:b/>
          <w:color w:val="0D0D0D"/>
          <w:sz w:val="22"/>
          <w:szCs w:val="22"/>
          <w:lang w:eastAsia="en-US"/>
        </w:rPr>
      </w:pPr>
    </w:p>
    <w:p w14:paraId="5A64D9D7">
      <w:pPr>
        <w:widowControl w:val="0"/>
        <w:spacing w:before="120"/>
        <w:ind w:right="63"/>
        <w:rPr>
          <w:b/>
          <w:color w:val="0D0D0D"/>
          <w:sz w:val="22"/>
          <w:szCs w:val="22"/>
          <w:lang w:eastAsia="en-US"/>
        </w:rPr>
      </w:pPr>
    </w:p>
    <w:p w14:paraId="0E5035DC">
      <w:pPr>
        <w:widowControl w:val="0"/>
        <w:spacing w:before="120"/>
        <w:ind w:left="119" w:right="62" w:hanging="119"/>
        <w:jc w:val="center"/>
        <w:rPr>
          <w:b/>
          <w:color w:val="0D0D0D"/>
          <w:sz w:val="32"/>
          <w:szCs w:val="32"/>
          <w:lang w:eastAsia="en-US"/>
        </w:rPr>
      </w:pPr>
      <w:r>
        <w:rPr>
          <w:b/>
          <w:color w:val="0D0D0D"/>
          <w:sz w:val="32"/>
          <w:szCs w:val="32"/>
          <w:lang w:eastAsia="en-US"/>
        </w:rPr>
        <w:t>AKRAN DEĞERLENDİRME RAPORU</w:t>
      </w:r>
    </w:p>
    <w:p w14:paraId="6B0F231C">
      <w:pPr>
        <w:widowControl w:val="0"/>
        <w:spacing w:before="120"/>
        <w:ind w:left="119" w:right="62" w:hanging="119"/>
        <w:jc w:val="center"/>
        <w:rPr>
          <w:b/>
          <w:color w:val="0D0D0D"/>
          <w:sz w:val="32"/>
          <w:szCs w:val="32"/>
          <w:lang w:eastAsia="en-US"/>
        </w:rPr>
      </w:pPr>
    </w:p>
    <w:p w14:paraId="7178E2C8">
      <w:pPr>
        <w:widowControl w:val="0"/>
        <w:spacing w:before="120"/>
        <w:ind w:right="63"/>
        <w:rPr>
          <w:b/>
          <w:color w:val="0D0D0D"/>
          <w:sz w:val="22"/>
          <w:szCs w:val="22"/>
          <w:lang w:eastAsia="en-US"/>
        </w:rPr>
      </w:pPr>
    </w:p>
    <w:p w14:paraId="78E4F8F3">
      <w:pPr>
        <w:widowControl w:val="0"/>
        <w:spacing w:before="120"/>
        <w:ind w:left="118" w:right="63" w:hanging="118"/>
        <w:jc w:val="center"/>
        <w:rPr>
          <w:b/>
          <w:color w:val="0D0D0D"/>
          <w:sz w:val="22"/>
          <w:szCs w:val="22"/>
          <w:lang w:eastAsia="en-US"/>
        </w:rPr>
      </w:pPr>
    </w:p>
    <w:p w14:paraId="678D11B0">
      <w:pPr>
        <w:widowControl w:val="0"/>
        <w:spacing w:before="120"/>
        <w:ind w:left="118" w:right="63" w:hanging="118"/>
        <w:jc w:val="center"/>
        <w:rPr>
          <w:b/>
          <w:color w:val="0D0D0D"/>
          <w:sz w:val="22"/>
          <w:szCs w:val="22"/>
          <w:lang w:eastAsia="en-US"/>
        </w:rPr>
      </w:pPr>
    </w:p>
    <w:p w14:paraId="570E02F8">
      <w:pPr>
        <w:widowControl w:val="0"/>
        <w:spacing w:before="120"/>
        <w:ind w:left="118" w:right="63" w:hanging="118"/>
        <w:jc w:val="center"/>
        <w:rPr>
          <w:b/>
          <w:color w:val="0D0D0D"/>
          <w:sz w:val="22"/>
          <w:szCs w:val="22"/>
          <w:lang w:eastAsia="en-US"/>
        </w:rPr>
      </w:pPr>
    </w:p>
    <w:p w14:paraId="2D39EE3B">
      <w:pPr>
        <w:widowControl w:val="0"/>
        <w:spacing w:before="120"/>
        <w:ind w:left="118" w:right="63" w:hanging="118"/>
        <w:jc w:val="center"/>
        <w:rPr>
          <w:b/>
          <w:color w:val="0D0D0D"/>
          <w:sz w:val="28"/>
          <w:szCs w:val="28"/>
          <w:lang w:eastAsia="en-US"/>
        </w:rPr>
      </w:pPr>
      <w:r>
        <w:rPr>
          <w:b/>
          <w:color w:val="0D0D0D"/>
          <w:sz w:val="28"/>
          <w:szCs w:val="28"/>
          <w:lang w:eastAsia="en-US"/>
        </w:rPr>
        <w:t>YABANCI DİLLER VE KÜLTÜRLER BÖLÜMÜ</w:t>
      </w:r>
    </w:p>
    <w:p w14:paraId="17BF88AD">
      <w:pPr>
        <w:widowControl w:val="0"/>
        <w:spacing w:before="120"/>
        <w:ind w:left="118" w:right="63" w:hanging="118"/>
        <w:jc w:val="center"/>
        <w:rPr>
          <w:b/>
          <w:color w:val="0D0D0D"/>
          <w:sz w:val="22"/>
          <w:szCs w:val="22"/>
          <w:lang w:eastAsia="en-US"/>
        </w:rPr>
      </w:pPr>
    </w:p>
    <w:p w14:paraId="743E4F6C">
      <w:pPr>
        <w:widowControl w:val="0"/>
        <w:spacing w:before="120"/>
        <w:ind w:right="63"/>
        <w:rPr>
          <w:b/>
          <w:color w:val="0D0D0D"/>
          <w:sz w:val="22"/>
          <w:szCs w:val="22"/>
          <w:lang w:eastAsia="en-US"/>
        </w:rPr>
      </w:pPr>
    </w:p>
    <w:p w14:paraId="3D348F8D">
      <w:pPr>
        <w:widowControl w:val="0"/>
        <w:spacing w:before="120"/>
        <w:ind w:right="63"/>
        <w:rPr>
          <w:b/>
          <w:color w:val="0D0D0D"/>
          <w:sz w:val="22"/>
          <w:szCs w:val="22"/>
          <w:lang w:eastAsia="en-US"/>
        </w:rPr>
      </w:pPr>
    </w:p>
    <w:p w14:paraId="3154CBB1">
      <w:pPr>
        <w:widowControl w:val="0"/>
        <w:spacing w:before="120"/>
        <w:ind w:left="118" w:right="63" w:hanging="118"/>
        <w:jc w:val="center"/>
        <w:rPr>
          <w:b/>
          <w:color w:val="0D0D0D"/>
          <w:sz w:val="22"/>
          <w:szCs w:val="22"/>
          <w:lang w:eastAsia="en-US"/>
        </w:rPr>
      </w:pPr>
    </w:p>
    <w:p w14:paraId="335316B9">
      <w:pPr>
        <w:widowControl w:val="0"/>
        <w:spacing w:before="120"/>
        <w:ind w:left="118" w:right="63" w:hanging="118"/>
        <w:jc w:val="center"/>
        <w:rPr>
          <w:b/>
          <w:color w:val="0D0D0D"/>
          <w:sz w:val="28"/>
          <w:szCs w:val="28"/>
          <w:lang w:eastAsia="en-US"/>
        </w:rPr>
      </w:pPr>
      <w:r>
        <w:rPr>
          <w:b/>
          <w:color w:val="0D0D0D"/>
          <w:sz w:val="28"/>
          <w:szCs w:val="28"/>
          <w:lang w:eastAsia="en-US"/>
        </w:rPr>
        <w:t>Muhasebe ve Vergi Bölümü</w:t>
      </w:r>
    </w:p>
    <w:p w14:paraId="07564FDE">
      <w:pPr>
        <w:widowControl w:val="0"/>
        <w:spacing w:before="120"/>
        <w:ind w:left="118" w:right="63" w:hanging="118"/>
        <w:jc w:val="center"/>
        <w:rPr>
          <w:b/>
          <w:color w:val="0D0D0D"/>
          <w:sz w:val="28"/>
          <w:szCs w:val="28"/>
          <w:lang w:eastAsia="en-US"/>
        </w:rPr>
      </w:pPr>
      <w:r>
        <w:rPr>
          <w:b/>
          <w:color w:val="0D0D0D"/>
          <w:sz w:val="28"/>
          <w:szCs w:val="28"/>
          <w:lang w:eastAsia="en-US"/>
        </w:rPr>
        <w:t>Akran Değerlendirilme Takımı:</w:t>
      </w:r>
    </w:p>
    <w:p w14:paraId="1C5AE0DE">
      <w:pPr>
        <w:widowControl w:val="0"/>
        <w:spacing w:before="120"/>
        <w:ind w:left="118" w:right="63" w:hanging="118"/>
        <w:jc w:val="center"/>
        <w:rPr>
          <w:b/>
          <w:color w:val="0D0D0D"/>
          <w:sz w:val="28"/>
          <w:szCs w:val="28"/>
          <w:lang w:eastAsia="en-US"/>
        </w:rPr>
      </w:pPr>
    </w:p>
    <w:tbl>
      <w:tblPr>
        <w:tblStyle w:val="6"/>
        <w:tblW w:w="0" w:type="auto"/>
        <w:tblInd w:w="284" w:type="dxa"/>
        <w:tblLayout w:type="autofit"/>
        <w:tblCellMar>
          <w:top w:w="0" w:type="dxa"/>
          <w:left w:w="108" w:type="dxa"/>
          <w:bottom w:w="0" w:type="dxa"/>
          <w:right w:w="108" w:type="dxa"/>
        </w:tblCellMar>
      </w:tblPr>
      <w:tblGrid>
        <w:gridCol w:w="425"/>
        <w:gridCol w:w="5240"/>
        <w:gridCol w:w="425"/>
      </w:tblGrid>
      <w:tr w14:paraId="7AE60028">
        <w:tblPrEx>
          <w:tblCellMar>
            <w:top w:w="0" w:type="dxa"/>
            <w:left w:w="108" w:type="dxa"/>
            <w:bottom w:w="0" w:type="dxa"/>
            <w:right w:w="108" w:type="dxa"/>
          </w:tblCellMar>
        </w:tblPrEx>
        <w:trPr>
          <w:gridAfter w:val="1"/>
          <w:wAfter w:w="425" w:type="dxa"/>
        </w:trPr>
        <w:tc>
          <w:tcPr>
            <w:tcW w:w="5665" w:type="dxa"/>
            <w:gridSpan w:val="2"/>
            <w:shd w:val="clear" w:color="auto" w:fill="auto"/>
          </w:tcPr>
          <w:p w14:paraId="276D06CF">
            <w:pPr>
              <w:jc w:val="center"/>
              <w:rPr>
                <w:bCs/>
                <w:color w:val="000000"/>
                <w:sz w:val="24"/>
                <w:szCs w:val="24"/>
                <w:lang w:eastAsia="en-US"/>
              </w:rPr>
            </w:pPr>
            <w:r>
              <w:rPr>
                <w:color w:val="000000"/>
                <w:kern w:val="28"/>
                <w:sz w:val="24"/>
                <w:szCs w:val="24"/>
              </w:rPr>
              <w:t xml:space="preserve">                                            Dr. Öğr. Üyesi Reyhan CAN</w:t>
            </w:r>
          </w:p>
        </w:tc>
      </w:tr>
      <w:tr w14:paraId="17168067">
        <w:tblPrEx>
          <w:tblCellMar>
            <w:top w:w="0" w:type="dxa"/>
            <w:left w:w="108" w:type="dxa"/>
            <w:bottom w:w="0" w:type="dxa"/>
            <w:right w:w="108" w:type="dxa"/>
          </w:tblCellMar>
        </w:tblPrEx>
        <w:trPr>
          <w:gridAfter w:val="1"/>
          <w:wAfter w:w="425" w:type="dxa"/>
        </w:trPr>
        <w:tc>
          <w:tcPr>
            <w:tcW w:w="5665" w:type="dxa"/>
            <w:gridSpan w:val="2"/>
            <w:shd w:val="clear" w:color="auto" w:fill="auto"/>
          </w:tcPr>
          <w:p w14:paraId="114DAE9E">
            <w:pPr>
              <w:jc w:val="center"/>
              <w:rPr>
                <w:rFonts w:eastAsia="Calibri"/>
                <w:b/>
                <w:color w:val="000000"/>
                <w:sz w:val="24"/>
                <w:szCs w:val="24"/>
              </w:rPr>
            </w:pPr>
            <w:r>
              <w:rPr>
                <w:color w:val="000000"/>
                <w:kern w:val="28"/>
                <w:sz w:val="24"/>
                <w:szCs w:val="24"/>
              </w:rPr>
              <w:t xml:space="preserve">                                         Öğr.Gör.Dr. Serpil ÇELİK</w:t>
            </w:r>
          </w:p>
        </w:tc>
      </w:tr>
      <w:tr w14:paraId="359689CC">
        <w:tblPrEx>
          <w:tblCellMar>
            <w:top w:w="0" w:type="dxa"/>
            <w:left w:w="108" w:type="dxa"/>
            <w:bottom w:w="0" w:type="dxa"/>
            <w:right w:w="108" w:type="dxa"/>
          </w:tblCellMar>
        </w:tblPrEx>
        <w:trPr>
          <w:gridBefore w:val="1"/>
          <w:wBefore w:w="425" w:type="dxa"/>
        </w:trPr>
        <w:tc>
          <w:tcPr>
            <w:tcW w:w="5665" w:type="dxa"/>
            <w:gridSpan w:val="2"/>
            <w:shd w:val="clear" w:color="auto" w:fill="auto"/>
          </w:tcPr>
          <w:p w14:paraId="0A5D0EBB">
            <w:pPr>
              <w:jc w:val="center"/>
              <w:rPr>
                <w:rFonts w:eastAsia="Calibri"/>
                <w:b/>
                <w:color w:val="000000"/>
                <w:sz w:val="24"/>
                <w:szCs w:val="24"/>
              </w:rPr>
            </w:pPr>
            <w:r>
              <w:rPr>
                <w:color w:val="000000"/>
                <w:kern w:val="28"/>
                <w:sz w:val="24"/>
                <w:szCs w:val="24"/>
              </w:rPr>
              <w:t xml:space="preserve">                                 Öğr. Gör. Nurten ÇAKIROĞLU</w:t>
            </w:r>
          </w:p>
        </w:tc>
      </w:tr>
      <w:tr w14:paraId="17E15534">
        <w:tblPrEx>
          <w:tblCellMar>
            <w:top w:w="0" w:type="dxa"/>
            <w:left w:w="108" w:type="dxa"/>
            <w:bottom w:w="0" w:type="dxa"/>
            <w:right w:w="108" w:type="dxa"/>
          </w:tblCellMar>
        </w:tblPrEx>
        <w:trPr>
          <w:gridBefore w:val="1"/>
          <w:wBefore w:w="425" w:type="dxa"/>
        </w:trPr>
        <w:tc>
          <w:tcPr>
            <w:tcW w:w="5665" w:type="dxa"/>
            <w:gridSpan w:val="2"/>
            <w:shd w:val="clear" w:color="auto" w:fill="auto"/>
          </w:tcPr>
          <w:p w14:paraId="7335E716">
            <w:pPr>
              <w:jc w:val="center"/>
              <w:rPr>
                <w:rFonts w:eastAsia="Calibri"/>
                <w:b/>
                <w:color w:val="000000"/>
                <w:sz w:val="24"/>
                <w:szCs w:val="24"/>
              </w:rPr>
            </w:pPr>
            <w:r>
              <w:rPr>
                <w:rFonts w:eastAsia="Calibri"/>
                <w:color w:val="000000"/>
                <w:sz w:val="24"/>
                <w:szCs w:val="24"/>
              </w:rPr>
              <w:t xml:space="preserve">                                   Öğrenci Saliha TUNCEL YADA</w:t>
            </w:r>
          </w:p>
        </w:tc>
      </w:tr>
    </w:tbl>
    <w:p w14:paraId="3E335977">
      <w:pPr>
        <w:widowControl w:val="0"/>
        <w:spacing w:before="120"/>
        <w:ind w:left="118" w:right="63" w:hanging="118"/>
        <w:jc w:val="center"/>
        <w:rPr>
          <w:b/>
          <w:color w:val="0D0D0D"/>
          <w:sz w:val="22"/>
          <w:szCs w:val="22"/>
          <w:lang w:eastAsia="en-US"/>
        </w:rPr>
      </w:pPr>
    </w:p>
    <w:p w14:paraId="3DAA99D6">
      <w:pPr>
        <w:widowControl w:val="0"/>
        <w:spacing w:before="120"/>
        <w:ind w:left="118" w:right="63" w:hanging="118"/>
        <w:jc w:val="center"/>
        <w:rPr>
          <w:b/>
          <w:color w:val="0D0D0D"/>
          <w:sz w:val="22"/>
          <w:szCs w:val="22"/>
          <w:lang w:eastAsia="en-US"/>
        </w:rPr>
      </w:pPr>
    </w:p>
    <w:p w14:paraId="17894E7E">
      <w:pPr>
        <w:widowControl w:val="0"/>
        <w:spacing w:before="120"/>
        <w:ind w:left="118" w:right="63" w:hanging="118"/>
        <w:jc w:val="center"/>
        <w:rPr>
          <w:b/>
          <w:color w:val="0D0D0D"/>
          <w:sz w:val="22"/>
          <w:szCs w:val="22"/>
          <w:lang w:eastAsia="en-US"/>
        </w:rPr>
      </w:pPr>
    </w:p>
    <w:p w14:paraId="0A480079">
      <w:pPr>
        <w:widowControl w:val="0"/>
        <w:spacing w:before="120"/>
        <w:ind w:right="63"/>
        <w:rPr>
          <w:b/>
          <w:color w:val="0D0D0D"/>
          <w:sz w:val="22"/>
          <w:szCs w:val="22"/>
          <w:lang w:eastAsia="en-US"/>
        </w:rPr>
      </w:pPr>
      <w:r>
        <w:rPr>
          <w:b/>
          <w:color w:val="0D0D0D"/>
          <w:sz w:val="22"/>
          <w:szCs w:val="22"/>
          <w:lang w:eastAsia="en-US"/>
        </w:rPr>
        <w:t xml:space="preserve">                           </w:t>
      </w:r>
    </w:p>
    <w:p w14:paraId="2BB58D15">
      <w:pPr>
        <w:widowControl w:val="0"/>
        <w:spacing w:before="120"/>
        <w:ind w:right="63"/>
        <w:rPr>
          <w:b/>
          <w:color w:val="0D0D0D"/>
          <w:sz w:val="24"/>
          <w:szCs w:val="24"/>
          <w:lang w:eastAsia="en-US"/>
        </w:rPr>
      </w:pPr>
    </w:p>
    <w:p w14:paraId="0F414C4E">
      <w:pPr>
        <w:spacing w:after="200" w:line="276" w:lineRule="auto"/>
        <w:jc w:val="center"/>
        <w:rPr>
          <w:b/>
          <w:color w:val="0D0D0D"/>
          <w:sz w:val="24"/>
          <w:szCs w:val="24"/>
          <w:lang w:eastAsia="en-US"/>
        </w:rPr>
      </w:pPr>
      <w:r>
        <w:rPr>
          <w:b/>
          <w:color w:val="0D0D0D"/>
          <w:sz w:val="24"/>
          <w:szCs w:val="24"/>
          <w:lang w:eastAsia="en-US"/>
        </w:rPr>
        <w:t>[2024]</w:t>
      </w:r>
    </w:p>
    <w:p w14:paraId="585638B0">
      <w:pPr>
        <w:spacing w:after="200" w:line="276" w:lineRule="auto"/>
        <w:rPr>
          <w:b/>
          <w:color w:val="0D0D0D"/>
          <w:sz w:val="22"/>
          <w:szCs w:val="22"/>
          <w:lang w:eastAsia="en-US"/>
        </w:rPr>
      </w:pPr>
      <w:r>
        <w:rPr>
          <w:rFonts w:eastAsia="Calibri"/>
          <w:sz w:val="22"/>
          <w:szCs w:val="22"/>
          <w:lang w:eastAsia="en-US"/>
        </w:rPr>
        <w:br w:type="page"/>
      </w:r>
      <w:r>
        <w:rPr>
          <w:b/>
          <w:color w:val="2E75B5"/>
          <w:sz w:val="22"/>
          <w:szCs w:val="22"/>
          <w:lang w:eastAsia="en-US"/>
        </w:rPr>
        <w:t xml:space="preserve">A. LİDERLİK, YÖNETİŞİM VE KALİTE </w:t>
      </w:r>
    </w:p>
    <w:p w14:paraId="11F43F3D">
      <w:pPr>
        <w:widowControl w:val="0"/>
        <w:ind w:right="63"/>
        <w:jc w:val="both"/>
        <w:rPr>
          <w:b/>
          <w:sz w:val="22"/>
          <w:szCs w:val="22"/>
          <w:lang w:eastAsia="en-US"/>
        </w:rPr>
      </w:pPr>
      <w:r>
        <w:rPr>
          <w:i/>
          <w:sz w:val="22"/>
          <w:szCs w:val="22"/>
          <w:lang w:eastAsia="en-US"/>
        </w:rPr>
        <w:t>Kurumun, stratejik yönetim sürecinin bir parçası olarak kalite güvencesi politikalarını ve bu politikaları hayata geçirmek üzere stratejilerini nasıl belirlediğine, uyguladığına, izlediğine ve süreci nasıl iyileştirdiğine ilişkin yöntemini bu kısımda anlatması beklenmektedir.</w:t>
      </w:r>
      <w:r>
        <w:rPr>
          <w:rFonts w:eastAsia="Calibri"/>
          <w:sz w:val="22"/>
          <w:szCs w:val="22"/>
          <w:lang w:eastAsia="en-US"/>
        </w:rPr>
        <w:t xml:space="preserve"> </w:t>
      </w:r>
      <w:r>
        <w:rPr>
          <w:i/>
          <w:sz w:val="22"/>
          <w:szCs w:val="22"/>
          <w:lang w:eastAsia="en-US"/>
        </w:rPr>
        <w:t>Kurum, iç ve dış paydaşların kalite güvencesi sistemine katılımını ve katkı vermesini sağlamalıdır. Kurum, uluslararasılaşma stratejisi ve hedefleri doğrultusunda yürüttüğü faaliyetleri periyodik olarak izlemeli ve sürekli iyileştirmelidir.</w:t>
      </w:r>
    </w:p>
    <w:p w14:paraId="32C5847E">
      <w:pPr>
        <w:widowControl w:val="0"/>
        <w:spacing w:line="360" w:lineRule="auto"/>
        <w:ind w:right="63"/>
        <w:jc w:val="both"/>
        <w:rPr>
          <w:sz w:val="22"/>
          <w:szCs w:val="22"/>
          <w:lang w:eastAsia="en-US"/>
        </w:rPr>
      </w:pPr>
    </w:p>
    <w:p w14:paraId="61C2B771">
      <w:pPr>
        <w:widowControl w:val="0"/>
        <w:spacing w:line="360" w:lineRule="auto"/>
        <w:ind w:left="284" w:right="62" w:hanging="284"/>
        <w:jc w:val="both"/>
        <w:rPr>
          <w:b/>
          <w:sz w:val="22"/>
          <w:szCs w:val="22"/>
          <w:lang w:eastAsia="en-US"/>
        </w:rPr>
      </w:pPr>
      <w:r>
        <w:rPr>
          <w:b/>
          <w:sz w:val="22"/>
          <w:szCs w:val="22"/>
          <w:lang w:eastAsia="en-US"/>
        </w:rPr>
        <w:t>A.1. Liderlik ve Kalite</w:t>
      </w:r>
    </w:p>
    <w:p w14:paraId="0F71B3ED">
      <w:pPr>
        <w:widowControl w:val="0"/>
        <w:spacing w:line="360" w:lineRule="auto"/>
        <w:ind w:left="510" w:right="62" w:hanging="3"/>
        <w:jc w:val="both"/>
        <w:rPr>
          <w:color w:val="000000"/>
          <w:sz w:val="22"/>
          <w:szCs w:val="22"/>
          <w:lang w:eastAsia="en-US"/>
        </w:rPr>
      </w:pPr>
      <w:r>
        <w:rPr>
          <w:color w:val="000000"/>
          <w:sz w:val="22"/>
          <w:szCs w:val="22"/>
          <w:lang w:eastAsia="en-US"/>
        </w:rPr>
        <w:t>Kurum, kurumsal dönüşümünü sağlayacak yönetişim modeline sahip olmalı, liderlik yaklaşımları uygulamalı, iç kalite güvence mekanizmalarını oluşturmalı ve kalite güvence kültürünü içselleştirmelidir</w:t>
      </w:r>
    </w:p>
    <w:p w14:paraId="6B4A2FB4">
      <w:pPr>
        <w:widowControl w:val="0"/>
        <w:spacing w:line="360" w:lineRule="auto"/>
        <w:ind w:left="284" w:right="62" w:hanging="284"/>
        <w:jc w:val="both"/>
        <w:rPr>
          <w:b/>
          <w: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5"/>
        <w:gridCol w:w="882"/>
        <w:gridCol w:w="883"/>
        <w:gridCol w:w="882"/>
        <w:gridCol w:w="883"/>
        <w:gridCol w:w="883"/>
      </w:tblGrid>
      <w:tr w14:paraId="5D871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5" w:type="dxa"/>
            <w:shd w:val="clear" w:color="auto" w:fill="auto"/>
          </w:tcPr>
          <w:p w14:paraId="484032D4">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413" w:type="dxa"/>
            <w:gridSpan w:val="5"/>
            <w:shd w:val="clear" w:color="auto" w:fill="auto"/>
          </w:tcPr>
          <w:p w14:paraId="3DF90D8D">
            <w:pPr>
              <w:widowControl w:val="0"/>
              <w:spacing w:line="360" w:lineRule="auto"/>
              <w:ind w:right="62"/>
              <w:jc w:val="center"/>
              <w:rPr>
                <w:b/>
                <w:i/>
                <w:sz w:val="22"/>
                <w:szCs w:val="22"/>
                <w:lang w:eastAsia="en-US"/>
              </w:rPr>
            </w:pPr>
            <w:r>
              <w:rPr>
                <w:b/>
                <w:bCs/>
                <w:i/>
                <w:sz w:val="22"/>
                <w:szCs w:val="22"/>
                <w:lang w:eastAsia="en-US"/>
              </w:rPr>
              <w:t>OLGUNLUK DÜZEYİ</w:t>
            </w:r>
          </w:p>
        </w:tc>
      </w:tr>
      <w:tr w14:paraId="13FEB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5" w:type="dxa"/>
            <w:shd w:val="clear" w:color="auto" w:fill="auto"/>
          </w:tcPr>
          <w:p w14:paraId="1F7F275F">
            <w:pPr>
              <w:widowControl w:val="0"/>
              <w:spacing w:line="360" w:lineRule="auto"/>
              <w:ind w:right="62"/>
              <w:jc w:val="both"/>
              <w:rPr>
                <w:b/>
                <w:i/>
                <w:sz w:val="22"/>
                <w:szCs w:val="22"/>
                <w:lang w:eastAsia="en-US"/>
              </w:rPr>
            </w:pPr>
            <w:r>
              <w:rPr>
                <w:b/>
                <w:i/>
                <w:sz w:val="22"/>
                <w:szCs w:val="22"/>
                <w:lang w:eastAsia="en-US"/>
              </w:rPr>
              <w:t>A.1.1. Yönetişim modeli ve idari yapı</w:t>
            </w:r>
          </w:p>
        </w:tc>
        <w:tc>
          <w:tcPr>
            <w:tcW w:w="882" w:type="dxa"/>
            <w:shd w:val="clear" w:color="auto" w:fill="auto"/>
          </w:tcPr>
          <w:p w14:paraId="486AEFB1">
            <w:pPr>
              <w:widowControl w:val="0"/>
              <w:spacing w:line="360" w:lineRule="auto"/>
              <w:ind w:right="62"/>
              <w:jc w:val="center"/>
              <w:rPr>
                <w:b/>
                <w:i/>
                <w:sz w:val="22"/>
                <w:szCs w:val="22"/>
                <w:lang w:eastAsia="en-US"/>
              </w:rPr>
            </w:pPr>
            <w:r>
              <w:rPr>
                <w:b/>
                <w:i/>
                <w:sz w:val="22"/>
                <w:szCs w:val="22"/>
                <w:lang w:eastAsia="en-US"/>
              </w:rPr>
              <w:t>1</w:t>
            </w:r>
          </w:p>
        </w:tc>
        <w:tc>
          <w:tcPr>
            <w:tcW w:w="883" w:type="dxa"/>
            <w:shd w:val="clear" w:color="auto" w:fill="auto"/>
          </w:tcPr>
          <w:p w14:paraId="7CD34637">
            <w:pPr>
              <w:widowControl w:val="0"/>
              <w:spacing w:line="360" w:lineRule="auto"/>
              <w:ind w:right="62"/>
              <w:jc w:val="center"/>
              <w:rPr>
                <w:b/>
                <w:i/>
                <w:sz w:val="22"/>
                <w:szCs w:val="22"/>
                <w:lang w:eastAsia="en-US"/>
              </w:rPr>
            </w:pPr>
            <w:r>
              <w:rPr>
                <w:b/>
                <w:i/>
                <w:sz w:val="22"/>
                <w:szCs w:val="22"/>
                <w:lang w:eastAsia="en-US"/>
              </w:rPr>
              <w:t>2</w:t>
            </w:r>
          </w:p>
        </w:tc>
        <w:tc>
          <w:tcPr>
            <w:tcW w:w="882" w:type="dxa"/>
            <w:shd w:val="clear" w:color="auto" w:fill="auto"/>
          </w:tcPr>
          <w:p w14:paraId="155BE472">
            <w:pPr>
              <w:widowControl w:val="0"/>
              <w:spacing w:line="360" w:lineRule="auto"/>
              <w:ind w:right="62"/>
              <w:jc w:val="center"/>
              <w:rPr>
                <w:b/>
                <w:i/>
                <w:sz w:val="22"/>
                <w:szCs w:val="22"/>
                <w:highlight w:val="yellow"/>
                <w:lang w:eastAsia="en-US"/>
              </w:rPr>
            </w:pPr>
            <w:r>
              <w:rPr>
                <w:b/>
                <w:i/>
                <w:sz w:val="22"/>
                <w:szCs w:val="22"/>
                <w:lang w:eastAsia="en-US"/>
              </w:rPr>
              <w:t>3</w:t>
            </w:r>
          </w:p>
        </w:tc>
        <w:tc>
          <w:tcPr>
            <w:tcW w:w="883" w:type="dxa"/>
            <w:shd w:val="clear" w:color="auto" w:fill="auto"/>
          </w:tcPr>
          <w:p w14:paraId="3BFD9FA5">
            <w:pPr>
              <w:widowControl w:val="0"/>
              <w:spacing w:line="360" w:lineRule="auto"/>
              <w:ind w:right="62"/>
              <w:jc w:val="center"/>
              <w:rPr>
                <w:b/>
                <w:i/>
                <w:sz w:val="22"/>
                <w:szCs w:val="22"/>
                <w:lang w:eastAsia="en-US"/>
              </w:rPr>
            </w:pPr>
            <w:r>
              <w:rPr>
                <w:b/>
                <w:i/>
                <w:sz w:val="22"/>
                <w:szCs w:val="22"/>
                <w:lang w:eastAsia="en-US"/>
              </w:rPr>
              <w:t>4</w:t>
            </w:r>
          </w:p>
          <w:p w14:paraId="002FA939">
            <w:pPr>
              <w:widowControl w:val="0"/>
              <w:spacing w:line="360" w:lineRule="auto"/>
              <w:ind w:right="62"/>
              <w:jc w:val="center"/>
              <w:rPr>
                <w:b/>
                <w:i/>
                <w:sz w:val="22"/>
                <w:szCs w:val="22"/>
                <w:lang w:eastAsia="en-US"/>
              </w:rPr>
            </w:pPr>
            <w:r>
              <w:rPr>
                <w:b/>
                <w:i/>
                <w:sz w:val="22"/>
                <w:szCs w:val="22"/>
                <w:lang w:eastAsia="en-US"/>
              </w:rPr>
              <w:t>X</w:t>
            </w:r>
          </w:p>
        </w:tc>
        <w:tc>
          <w:tcPr>
            <w:tcW w:w="883" w:type="dxa"/>
            <w:shd w:val="clear" w:color="auto" w:fill="auto"/>
          </w:tcPr>
          <w:p w14:paraId="23A8651A">
            <w:pPr>
              <w:widowControl w:val="0"/>
              <w:spacing w:line="360" w:lineRule="auto"/>
              <w:ind w:right="62"/>
              <w:jc w:val="center"/>
              <w:rPr>
                <w:b/>
                <w:i/>
                <w:sz w:val="22"/>
                <w:szCs w:val="22"/>
                <w:lang w:eastAsia="en-US"/>
              </w:rPr>
            </w:pPr>
            <w:r>
              <w:rPr>
                <w:b/>
                <w:i/>
                <w:sz w:val="22"/>
                <w:szCs w:val="22"/>
                <w:lang w:eastAsia="en-US"/>
              </w:rPr>
              <w:t>5</w:t>
            </w:r>
          </w:p>
        </w:tc>
      </w:tr>
    </w:tbl>
    <w:p w14:paraId="18864E1F">
      <w:pPr>
        <w:widowControl w:val="0"/>
        <w:spacing w:line="360" w:lineRule="auto"/>
        <w:ind w:right="62"/>
        <w:jc w:val="center"/>
        <w:rPr>
          <w:bCs/>
          <w:iCs/>
          <w:sz w:val="22"/>
          <w:szCs w:val="22"/>
          <w:lang w:eastAsia="en-US"/>
        </w:rPr>
      </w:pPr>
      <w:r>
        <w:rPr>
          <w:bCs/>
          <w:i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3"/>
        <w:gridCol w:w="903"/>
        <w:gridCol w:w="904"/>
        <w:gridCol w:w="906"/>
        <w:gridCol w:w="904"/>
        <w:gridCol w:w="904"/>
      </w:tblGrid>
      <w:tr w14:paraId="13B16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5A3F2C63">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14:paraId="558A91E3">
            <w:pPr>
              <w:widowControl w:val="0"/>
              <w:spacing w:line="360" w:lineRule="auto"/>
              <w:ind w:right="62"/>
              <w:jc w:val="center"/>
              <w:rPr>
                <w:b/>
                <w:i/>
                <w:sz w:val="22"/>
                <w:szCs w:val="22"/>
                <w:lang w:eastAsia="en-US"/>
              </w:rPr>
            </w:pPr>
            <w:r>
              <w:rPr>
                <w:b/>
                <w:bCs/>
                <w:i/>
                <w:sz w:val="22"/>
                <w:szCs w:val="22"/>
                <w:lang w:eastAsia="en-US"/>
              </w:rPr>
              <w:t>OLGUNLUK DÜZEYİ</w:t>
            </w:r>
          </w:p>
        </w:tc>
      </w:tr>
      <w:tr w14:paraId="205CA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71EB7A3">
            <w:pPr>
              <w:widowControl w:val="0"/>
              <w:spacing w:line="360" w:lineRule="auto"/>
              <w:ind w:right="62"/>
              <w:jc w:val="both"/>
              <w:rPr>
                <w:b/>
                <w:i/>
                <w:sz w:val="22"/>
                <w:szCs w:val="22"/>
                <w:lang w:eastAsia="en-US"/>
              </w:rPr>
            </w:pPr>
            <w:r>
              <w:rPr>
                <w:b/>
                <w:i/>
                <w:sz w:val="22"/>
                <w:szCs w:val="22"/>
                <w:lang w:eastAsia="en-US"/>
              </w:rPr>
              <w:t>A.1.2. Liderlik</w:t>
            </w:r>
          </w:p>
        </w:tc>
        <w:tc>
          <w:tcPr>
            <w:tcW w:w="944" w:type="dxa"/>
            <w:shd w:val="clear" w:color="auto" w:fill="auto"/>
          </w:tcPr>
          <w:p w14:paraId="37ACD136">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46E3ED7A">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15570B08">
            <w:pPr>
              <w:widowControl w:val="0"/>
              <w:spacing w:line="360" w:lineRule="auto"/>
              <w:ind w:right="62"/>
              <w:jc w:val="center"/>
              <w:rPr>
                <w:b/>
                <w:i/>
                <w:sz w:val="22"/>
                <w:szCs w:val="22"/>
                <w:lang w:eastAsia="en-US"/>
              </w:rPr>
            </w:pPr>
            <w:r>
              <w:rPr>
                <w:b/>
                <w:i/>
                <w:sz w:val="22"/>
                <w:szCs w:val="22"/>
                <w:lang w:eastAsia="en-US"/>
              </w:rPr>
              <w:t>3</w:t>
            </w:r>
          </w:p>
          <w:p w14:paraId="40A0AC0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7F21E5CF">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7B4D84ED">
            <w:pPr>
              <w:widowControl w:val="0"/>
              <w:spacing w:line="360" w:lineRule="auto"/>
              <w:ind w:right="62"/>
              <w:jc w:val="center"/>
              <w:rPr>
                <w:b/>
                <w:i/>
                <w:sz w:val="22"/>
                <w:szCs w:val="22"/>
                <w:lang w:eastAsia="en-US"/>
              </w:rPr>
            </w:pPr>
            <w:r>
              <w:rPr>
                <w:b/>
                <w:i/>
                <w:sz w:val="22"/>
                <w:szCs w:val="22"/>
                <w:lang w:eastAsia="en-US"/>
              </w:rPr>
              <w:t>5</w:t>
            </w:r>
          </w:p>
        </w:tc>
      </w:tr>
    </w:tbl>
    <w:p w14:paraId="3006185E">
      <w:pPr>
        <w:widowControl w:val="0"/>
        <w:spacing w:line="360" w:lineRule="auto"/>
        <w:ind w:left="426" w:right="62" w:hanging="426"/>
        <w:jc w:val="both"/>
        <w:rPr>
          <w:bCs/>
          <w:i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3"/>
        <w:gridCol w:w="905"/>
        <w:gridCol w:w="906"/>
        <w:gridCol w:w="905"/>
        <w:gridCol w:w="909"/>
        <w:gridCol w:w="906"/>
      </w:tblGrid>
      <w:tr w14:paraId="25ECC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FCA8381">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14:paraId="5EFB5A6F">
            <w:pPr>
              <w:widowControl w:val="0"/>
              <w:spacing w:line="360" w:lineRule="auto"/>
              <w:ind w:right="62"/>
              <w:jc w:val="center"/>
              <w:rPr>
                <w:b/>
                <w:i/>
                <w:sz w:val="22"/>
                <w:szCs w:val="22"/>
                <w:lang w:eastAsia="en-US"/>
              </w:rPr>
            </w:pPr>
            <w:r>
              <w:rPr>
                <w:b/>
                <w:bCs/>
                <w:i/>
                <w:sz w:val="22"/>
                <w:szCs w:val="22"/>
                <w:lang w:eastAsia="en-US"/>
              </w:rPr>
              <w:t>OLGUNLUK DÜZEYİ</w:t>
            </w:r>
          </w:p>
        </w:tc>
      </w:tr>
      <w:tr w14:paraId="2C76F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4BA677E7">
            <w:pPr>
              <w:widowControl w:val="0"/>
              <w:spacing w:line="360" w:lineRule="auto"/>
              <w:ind w:right="62"/>
              <w:jc w:val="both"/>
              <w:rPr>
                <w:b/>
                <w:i/>
                <w:sz w:val="22"/>
                <w:szCs w:val="22"/>
                <w:lang w:eastAsia="en-US"/>
              </w:rPr>
            </w:pPr>
            <w:r>
              <w:rPr>
                <w:b/>
                <w:i/>
                <w:sz w:val="22"/>
                <w:szCs w:val="22"/>
                <w:lang w:eastAsia="en-US"/>
              </w:rPr>
              <w:t>A.1.3. Kurumsal dönüşüm kapasitesi</w:t>
            </w:r>
          </w:p>
        </w:tc>
        <w:tc>
          <w:tcPr>
            <w:tcW w:w="944" w:type="dxa"/>
            <w:shd w:val="clear" w:color="auto" w:fill="auto"/>
          </w:tcPr>
          <w:p w14:paraId="436E49FB">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53D8129A">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566EC0E4">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14:paraId="0FC9E824">
            <w:pPr>
              <w:widowControl w:val="0"/>
              <w:spacing w:line="360" w:lineRule="auto"/>
              <w:ind w:right="62"/>
              <w:jc w:val="center"/>
              <w:rPr>
                <w:b/>
                <w:i/>
                <w:sz w:val="22"/>
                <w:szCs w:val="22"/>
                <w:lang w:eastAsia="en-US"/>
              </w:rPr>
            </w:pPr>
            <w:r>
              <w:rPr>
                <w:b/>
                <w:i/>
                <w:sz w:val="22"/>
                <w:szCs w:val="22"/>
                <w:lang w:eastAsia="en-US"/>
              </w:rPr>
              <w:t>4</w:t>
            </w:r>
          </w:p>
          <w:p w14:paraId="4E96175F">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79A2B517">
            <w:pPr>
              <w:widowControl w:val="0"/>
              <w:spacing w:line="360" w:lineRule="auto"/>
              <w:ind w:right="62"/>
              <w:jc w:val="center"/>
              <w:rPr>
                <w:b/>
                <w:i/>
                <w:sz w:val="22"/>
                <w:szCs w:val="22"/>
                <w:lang w:eastAsia="en-US"/>
              </w:rPr>
            </w:pPr>
            <w:r>
              <w:rPr>
                <w:b/>
                <w:i/>
                <w:sz w:val="22"/>
                <w:szCs w:val="22"/>
                <w:lang w:eastAsia="en-US"/>
              </w:rPr>
              <w:t>5</w:t>
            </w:r>
          </w:p>
        </w:tc>
      </w:tr>
    </w:tbl>
    <w:p w14:paraId="5D67B025">
      <w:pPr>
        <w:widowControl w:val="0"/>
        <w:spacing w:line="360" w:lineRule="auto"/>
        <w:ind w:left="426" w:right="62" w:hanging="426"/>
        <w:jc w:val="both"/>
        <w:rPr>
          <w:bCs/>
          <w:i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8"/>
        <w:gridCol w:w="902"/>
        <w:gridCol w:w="903"/>
        <w:gridCol w:w="905"/>
        <w:gridCol w:w="903"/>
        <w:gridCol w:w="903"/>
      </w:tblGrid>
      <w:tr w14:paraId="6F36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48CFE6F8">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723" w:type="dxa"/>
            <w:gridSpan w:val="5"/>
            <w:shd w:val="clear" w:color="auto" w:fill="auto"/>
          </w:tcPr>
          <w:p w14:paraId="3488D950">
            <w:pPr>
              <w:widowControl w:val="0"/>
              <w:spacing w:line="360" w:lineRule="auto"/>
              <w:ind w:right="62"/>
              <w:jc w:val="center"/>
              <w:rPr>
                <w:b/>
                <w:i/>
                <w:sz w:val="22"/>
                <w:szCs w:val="22"/>
                <w:lang w:eastAsia="en-US"/>
              </w:rPr>
            </w:pPr>
            <w:r>
              <w:rPr>
                <w:b/>
                <w:bCs/>
                <w:i/>
                <w:sz w:val="22"/>
                <w:szCs w:val="22"/>
                <w:lang w:eastAsia="en-US"/>
              </w:rPr>
              <w:t>OLGUNLUK DÜZEYİ</w:t>
            </w:r>
          </w:p>
        </w:tc>
      </w:tr>
      <w:tr w14:paraId="5A2C8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D0AA14D">
            <w:pPr>
              <w:widowControl w:val="0"/>
              <w:spacing w:line="360" w:lineRule="auto"/>
              <w:ind w:right="62"/>
              <w:jc w:val="both"/>
              <w:rPr>
                <w:b/>
                <w:i/>
                <w:sz w:val="22"/>
                <w:szCs w:val="22"/>
                <w:lang w:eastAsia="en-US"/>
              </w:rPr>
            </w:pPr>
            <w:r>
              <w:rPr>
                <w:b/>
                <w:i/>
                <w:sz w:val="22"/>
                <w:szCs w:val="22"/>
                <w:lang w:eastAsia="en-US"/>
              </w:rPr>
              <w:t>A.1.4. İç kalite güvencesi mekanizmaları</w:t>
            </w:r>
          </w:p>
        </w:tc>
        <w:tc>
          <w:tcPr>
            <w:tcW w:w="944" w:type="dxa"/>
            <w:shd w:val="clear" w:color="auto" w:fill="auto"/>
          </w:tcPr>
          <w:p w14:paraId="15548D5E">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3147B817">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0E5194CD">
            <w:pPr>
              <w:widowControl w:val="0"/>
              <w:spacing w:line="360" w:lineRule="auto"/>
              <w:ind w:right="62"/>
              <w:jc w:val="center"/>
              <w:rPr>
                <w:b/>
                <w:i/>
                <w:sz w:val="22"/>
                <w:szCs w:val="22"/>
                <w:lang w:eastAsia="en-US"/>
              </w:rPr>
            </w:pPr>
            <w:r>
              <w:rPr>
                <w:b/>
                <w:i/>
                <w:sz w:val="22"/>
                <w:szCs w:val="22"/>
                <w:lang w:eastAsia="en-US"/>
              </w:rPr>
              <w:t>3</w:t>
            </w:r>
          </w:p>
          <w:p w14:paraId="1A8CD9E3">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65576879">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44074144">
            <w:pPr>
              <w:widowControl w:val="0"/>
              <w:spacing w:line="360" w:lineRule="auto"/>
              <w:ind w:right="62"/>
              <w:jc w:val="center"/>
              <w:rPr>
                <w:b/>
                <w:i/>
                <w:sz w:val="22"/>
                <w:szCs w:val="22"/>
                <w:lang w:eastAsia="en-US"/>
              </w:rPr>
            </w:pPr>
            <w:r>
              <w:rPr>
                <w:b/>
                <w:i/>
                <w:sz w:val="22"/>
                <w:szCs w:val="22"/>
                <w:lang w:eastAsia="en-US"/>
              </w:rPr>
              <w:t>5</w:t>
            </w:r>
          </w:p>
        </w:tc>
      </w:tr>
    </w:tbl>
    <w:p w14:paraId="3963DC8B">
      <w:pPr>
        <w:widowControl w:val="0"/>
        <w:spacing w:line="360" w:lineRule="auto"/>
        <w:ind w:left="426" w:right="62" w:hanging="426"/>
        <w:jc w:val="both"/>
        <w:rPr>
          <w:bCs/>
          <w:i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5"/>
        <w:gridCol w:w="882"/>
        <w:gridCol w:w="883"/>
        <w:gridCol w:w="882"/>
        <w:gridCol w:w="883"/>
        <w:gridCol w:w="883"/>
      </w:tblGrid>
      <w:tr w14:paraId="30F7A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5" w:type="dxa"/>
            <w:shd w:val="clear" w:color="auto" w:fill="auto"/>
          </w:tcPr>
          <w:p w14:paraId="3671BA13">
            <w:pPr>
              <w:widowControl w:val="0"/>
              <w:spacing w:line="360" w:lineRule="auto"/>
              <w:ind w:right="62"/>
              <w:jc w:val="both"/>
              <w:rPr>
                <w:b/>
                <w:i/>
                <w:sz w:val="22"/>
                <w:szCs w:val="22"/>
                <w:lang w:eastAsia="en-US"/>
              </w:rPr>
            </w:pPr>
            <w:r>
              <w:rPr>
                <w:b/>
                <w:bCs/>
                <w:i/>
                <w:sz w:val="22"/>
                <w:szCs w:val="22"/>
                <w:lang w:eastAsia="en-US"/>
              </w:rPr>
              <w:t xml:space="preserve">A.1. Liderlik ve Kalite </w:t>
            </w:r>
          </w:p>
        </w:tc>
        <w:tc>
          <w:tcPr>
            <w:tcW w:w="4413" w:type="dxa"/>
            <w:gridSpan w:val="5"/>
            <w:shd w:val="clear" w:color="auto" w:fill="auto"/>
          </w:tcPr>
          <w:p w14:paraId="7A1EB519">
            <w:pPr>
              <w:widowControl w:val="0"/>
              <w:spacing w:line="360" w:lineRule="auto"/>
              <w:ind w:right="62"/>
              <w:jc w:val="center"/>
              <w:rPr>
                <w:b/>
                <w:i/>
                <w:sz w:val="22"/>
                <w:szCs w:val="22"/>
                <w:lang w:eastAsia="en-US"/>
              </w:rPr>
            </w:pPr>
            <w:r>
              <w:rPr>
                <w:b/>
                <w:bCs/>
                <w:i/>
                <w:sz w:val="22"/>
                <w:szCs w:val="22"/>
                <w:lang w:eastAsia="en-US"/>
              </w:rPr>
              <w:t>OLGUNLUK DÜZEYİ</w:t>
            </w:r>
          </w:p>
        </w:tc>
      </w:tr>
      <w:tr w14:paraId="10F2E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5" w:type="dxa"/>
            <w:shd w:val="clear" w:color="auto" w:fill="auto"/>
          </w:tcPr>
          <w:p w14:paraId="30FBBFB1">
            <w:pPr>
              <w:widowControl w:val="0"/>
              <w:ind w:right="62"/>
              <w:jc w:val="both"/>
              <w:rPr>
                <w:b/>
                <w:i/>
                <w:sz w:val="22"/>
                <w:szCs w:val="22"/>
                <w:lang w:eastAsia="en-US"/>
              </w:rPr>
            </w:pPr>
            <w:r>
              <w:rPr>
                <w:b/>
                <w:i/>
                <w:sz w:val="22"/>
                <w:szCs w:val="22"/>
                <w:lang w:eastAsia="en-US"/>
              </w:rPr>
              <w:t>A.1.5. Kamuoyunu bilgilendirme ve hesap verebilirlik</w:t>
            </w:r>
          </w:p>
        </w:tc>
        <w:tc>
          <w:tcPr>
            <w:tcW w:w="882" w:type="dxa"/>
            <w:shd w:val="clear" w:color="auto" w:fill="auto"/>
          </w:tcPr>
          <w:p w14:paraId="6AF1EBE0">
            <w:pPr>
              <w:widowControl w:val="0"/>
              <w:spacing w:line="360" w:lineRule="auto"/>
              <w:ind w:right="62"/>
              <w:jc w:val="center"/>
              <w:rPr>
                <w:b/>
                <w:i/>
                <w:sz w:val="22"/>
                <w:szCs w:val="22"/>
                <w:lang w:eastAsia="en-US"/>
              </w:rPr>
            </w:pPr>
            <w:r>
              <w:rPr>
                <w:b/>
                <w:i/>
                <w:sz w:val="22"/>
                <w:szCs w:val="22"/>
                <w:lang w:eastAsia="en-US"/>
              </w:rPr>
              <w:t>1</w:t>
            </w:r>
          </w:p>
        </w:tc>
        <w:tc>
          <w:tcPr>
            <w:tcW w:w="883" w:type="dxa"/>
            <w:shd w:val="clear" w:color="auto" w:fill="auto"/>
          </w:tcPr>
          <w:p w14:paraId="5331AEE0">
            <w:pPr>
              <w:widowControl w:val="0"/>
              <w:spacing w:line="360" w:lineRule="auto"/>
              <w:ind w:right="62"/>
              <w:jc w:val="center"/>
              <w:rPr>
                <w:b/>
                <w:i/>
                <w:sz w:val="22"/>
                <w:szCs w:val="22"/>
                <w:lang w:eastAsia="en-US"/>
              </w:rPr>
            </w:pPr>
            <w:r>
              <w:rPr>
                <w:b/>
                <w:i/>
                <w:sz w:val="22"/>
                <w:szCs w:val="22"/>
                <w:lang w:eastAsia="en-US"/>
              </w:rPr>
              <w:t>2</w:t>
            </w:r>
          </w:p>
        </w:tc>
        <w:tc>
          <w:tcPr>
            <w:tcW w:w="882" w:type="dxa"/>
            <w:shd w:val="clear" w:color="auto" w:fill="auto"/>
          </w:tcPr>
          <w:p w14:paraId="6C7EC821">
            <w:pPr>
              <w:widowControl w:val="0"/>
              <w:spacing w:line="360" w:lineRule="auto"/>
              <w:ind w:right="62"/>
              <w:jc w:val="center"/>
              <w:rPr>
                <w:b/>
                <w:i/>
                <w:sz w:val="22"/>
                <w:szCs w:val="22"/>
                <w:lang w:eastAsia="en-US"/>
              </w:rPr>
            </w:pPr>
            <w:r>
              <w:rPr>
                <w:b/>
                <w:i/>
                <w:sz w:val="22"/>
                <w:szCs w:val="22"/>
                <w:lang w:eastAsia="en-US"/>
              </w:rPr>
              <w:t>3</w:t>
            </w:r>
          </w:p>
        </w:tc>
        <w:tc>
          <w:tcPr>
            <w:tcW w:w="883" w:type="dxa"/>
            <w:shd w:val="clear" w:color="auto" w:fill="auto"/>
          </w:tcPr>
          <w:p w14:paraId="3037B804">
            <w:pPr>
              <w:widowControl w:val="0"/>
              <w:spacing w:line="360" w:lineRule="auto"/>
              <w:ind w:right="62"/>
              <w:jc w:val="center"/>
              <w:rPr>
                <w:b/>
                <w:i/>
                <w:sz w:val="22"/>
                <w:szCs w:val="22"/>
                <w:lang w:eastAsia="en-US"/>
              </w:rPr>
            </w:pPr>
            <w:r>
              <w:rPr>
                <w:b/>
                <w:i/>
                <w:sz w:val="22"/>
                <w:szCs w:val="22"/>
                <w:lang w:eastAsia="en-US"/>
              </w:rPr>
              <w:t>4</w:t>
            </w:r>
          </w:p>
          <w:p w14:paraId="54F8480F">
            <w:pPr>
              <w:widowControl w:val="0"/>
              <w:spacing w:line="360" w:lineRule="auto"/>
              <w:ind w:right="62"/>
              <w:jc w:val="center"/>
              <w:rPr>
                <w:b/>
                <w:i/>
                <w:sz w:val="22"/>
                <w:szCs w:val="22"/>
                <w:lang w:eastAsia="en-US"/>
              </w:rPr>
            </w:pPr>
            <w:r>
              <w:rPr>
                <w:b/>
                <w:i/>
                <w:sz w:val="22"/>
                <w:szCs w:val="22"/>
                <w:lang w:eastAsia="en-US"/>
              </w:rPr>
              <w:t>X</w:t>
            </w:r>
          </w:p>
        </w:tc>
        <w:tc>
          <w:tcPr>
            <w:tcW w:w="883" w:type="dxa"/>
            <w:shd w:val="clear" w:color="auto" w:fill="auto"/>
          </w:tcPr>
          <w:p w14:paraId="5C7A086F">
            <w:pPr>
              <w:widowControl w:val="0"/>
              <w:spacing w:line="360" w:lineRule="auto"/>
              <w:ind w:right="62"/>
              <w:jc w:val="center"/>
              <w:rPr>
                <w:b/>
                <w:i/>
                <w:sz w:val="22"/>
                <w:szCs w:val="22"/>
                <w:lang w:eastAsia="en-US"/>
              </w:rPr>
            </w:pPr>
            <w:r>
              <w:rPr>
                <w:b/>
                <w:i/>
                <w:sz w:val="22"/>
                <w:szCs w:val="22"/>
                <w:lang w:eastAsia="en-US"/>
              </w:rPr>
              <w:t>5</w:t>
            </w:r>
          </w:p>
        </w:tc>
      </w:tr>
    </w:tbl>
    <w:p w14:paraId="0BF03EF4">
      <w:pPr>
        <w:widowControl w:val="0"/>
        <w:spacing w:line="360" w:lineRule="auto"/>
        <w:ind w:left="510" w:right="62" w:hanging="391"/>
        <w:jc w:val="both"/>
        <w:rPr>
          <w:rFonts w:ascii="Calibri" w:hAnsi="Calibri" w:eastAsia="Calibri"/>
          <w:sz w:val="22"/>
          <w:szCs w:val="22"/>
          <w:lang w:eastAsia="en-US"/>
        </w:rPr>
      </w:pPr>
    </w:p>
    <w:p w14:paraId="193E4C71">
      <w:pPr>
        <w:widowControl w:val="0"/>
        <w:spacing w:line="360" w:lineRule="auto"/>
        <w:ind w:left="510" w:right="62" w:hanging="391"/>
        <w:jc w:val="both"/>
        <w:rPr>
          <w:rFonts w:ascii="Calibri" w:hAnsi="Calibri" w:eastAsia="Calibri"/>
          <w:sz w:val="22"/>
          <w:szCs w:val="22"/>
          <w:lang w:eastAsia="en-US"/>
        </w:rPr>
      </w:pPr>
    </w:p>
    <w:p w14:paraId="5B9F7CE3">
      <w:pPr>
        <w:widowControl w:val="0"/>
        <w:spacing w:line="360" w:lineRule="auto"/>
        <w:ind w:right="62"/>
        <w:jc w:val="both"/>
        <w:rPr>
          <w:rFonts w:eastAsia="Calibri"/>
          <w:sz w:val="22"/>
          <w:szCs w:val="22"/>
          <w:lang w:eastAsia="en-US"/>
        </w:rPr>
      </w:pPr>
    </w:p>
    <w:p w14:paraId="5238BDDB">
      <w:pPr>
        <w:widowControl w:val="0"/>
        <w:spacing w:line="360" w:lineRule="auto"/>
        <w:ind w:left="510" w:right="62" w:hanging="84"/>
        <w:jc w:val="both"/>
        <w:rPr>
          <w:b/>
          <w:sz w:val="22"/>
          <w:szCs w:val="22"/>
          <w:lang w:eastAsia="en-US"/>
        </w:rPr>
      </w:pPr>
      <w:r>
        <w:rPr>
          <w:b/>
          <w:sz w:val="22"/>
          <w:szCs w:val="22"/>
          <w:lang w:eastAsia="en-US"/>
        </w:rPr>
        <w:t>A.2. Misyon ve Stratejik Amaçlar</w:t>
      </w:r>
    </w:p>
    <w:p w14:paraId="3EE12690">
      <w:pPr>
        <w:spacing w:before="80" w:after="80" w:line="288" w:lineRule="auto"/>
        <w:ind w:left="426"/>
        <w:jc w:val="both"/>
        <w:rPr>
          <w:rFonts w:eastAsia="Calibri"/>
          <w:sz w:val="22"/>
          <w:szCs w:val="22"/>
          <w:lang w:eastAsia="en-US"/>
        </w:rPr>
      </w:pPr>
      <w:r>
        <w:rPr>
          <w:rFonts w:eastAsia="Calibri"/>
          <w:sz w:val="22"/>
          <w:szCs w:val="22"/>
          <w:lang w:eastAsia="en-US"/>
        </w:rPr>
        <w:t>Kurum;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7F1828C7">
      <w:pPr>
        <w:spacing w:before="80" w:after="80" w:line="288" w:lineRule="auto"/>
        <w:ind w:left="426"/>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3"/>
        <w:gridCol w:w="905"/>
        <w:gridCol w:w="906"/>
        <w:gridCol w:w="908"/>
        <w:gridCol w:w="906"/>
        <w:gridCol w:w="906"/>
      </w:tblGrid>
      <w:tr w14:paraId="0A25D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7D227EBA">
            <w:pPr>
              <w:widowControl w:val="0"/>
              <w:spacing w:line="360" w:lineRule="auto"/>
              <w:ind w:right="62"/>
              <w:jc w:val="both"/>
              <w:rPr>
                <w:b/>
                <w:sz w:val="22"/>
                <w:szCs w:val="22"/>
                <w:lang w:eastAsia="en-US"/>
              </w:rPr>
            </w:pPr>
            <w:r>
              <w:rPr>
                <w:b/>
                <w:sz w:val="22"/>
                <w:szCs w:val="22"/>
                <w:lang w:eastAsia="en-US"/>
              </w:rPr>
              <w:t>A.2. Misyon ve Stratejik Amaçlar</w:t>
            </w:r>
          </w:p>
        </w:tc>
        <w:tc>
          <w:tcPr>
            <w:tcW w:w="4723" w:type="dxa"/>
            <w:gridSpan w:val="5"/>
            <w:shd w:val="clear" w:color="auto" w:fill="auto"/>
          </w:tcPr>
          <w:p w14:paraId="3A1CCE49">
            <w:pPr>
              <w:widowControl w:val="0"/>
              <w:spacing w:line="360" w:lineRule="auto"/>
              <w:ind w:right="62"/>
              <w:jc w:val="center"/>
              <w:rPr>
                <w:b/>
                <w:i/>
                <w:sz w:val="22"/>
                <w:szCs w:val="22"/>
                <w:lang w:eastAsia="en-US"/>
              </w:rPr>
            </w:pPr>
            <w:r>
              <w:rPr>
                <w:b/>
                <w:bCs/>
                <w:i/>
                <w:sz w:val="22"/>
                <w:szCs w:val="22"/>
                <w:lang w:eastAsia="en-US"/>
              </w:rPr>
              <w:t>OLGUNLUK DÜZEYİ</w:t>
            </w:r>
          </w:p>
        </w:tc>
      </w:tr>
      <w:tr w14:paraId="58574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51BB17B9">
            <w:pPr>
              <w:spacing w:before="80" w:after="80" w:line="288" w:lineRule="auto"/>
              <w:jc w:val="both"/>
              <w:rPr>
                <w:b/>
                <w:i/>
                <w:sz w:val="22"/>
                <w:szCs w:val="22"/>
                <w:lang w:eastAsia="en-US"/>
              </w:rPr>
            </w:pPr>
            <w:r>
              <w:rPr>
                <w:rFonts w:eastAsia="Calibri"/>
                <w:b/>
                <w:i/>
                <w:sz w:val="22"/>
                <w:szCs w:val="22"/>
                <w:lang w:eastAsia="en-US"/>
              </w:rPr>
              <w:t>A.2.1. Misyon, vizyon ve politikalar</w:t>
            </w:r>
          </w:p>
        </w:tc>
        <w:tc>
          <w:tcPr>
            <w:tcW w:w="944" w:type="dxa"/>
            <w:shd w:val="clear" w:color="auto" w:fill="auto"/>
          </w:tcPr>
          <w:p w14:paraId="54B9D37D">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56C18D0B">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635DFA23">
            <w:pPr>
              <w:widowControl w:val="0"/>
              <w:spacing w:line="360" w:lineRule="auto"/>
              <w:ind w:right="62"/>
              <w:jc w:val="center"/>
              <w:rPr>
                <w:b/>
                <w:i/>
                <w:sz w:val="22"/>
                <w:szCs w:val="22"/>
                <w:lang w:eastAsia="en-US"/>
              </w:rPr>
            </w:pPr>
            <w:r>
              <w:rPr>
                <w:b/>
                <w:i/>
                <w:sz w:val="22"/>
                <w:szCs w:val="22"/>
                <w:lang w:eastAsia="en-US"/>
              </w:rPr>
              <w:t>3</w:t>
            </w:r>
          </w:p>
          <w:p w14:paraId="124164E1">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58640F08">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74DB8537">
            <w:pPr>
              <w:widowControl w:val="0"/>
              <w:spacing w:line="360" w:lineRule="auto"/>
              <w:ind w:right="62"/>
              <w:jc w:val="center"/>
              <w:rPr>
                <w:b/>
                <w:i/>
                <w:sz w:val="22"/>
                <w:szCs w:val="22"/>
                <w:lang w:eastAsia="en-US"/>
              </w:rPr>
            </w:pPr>
            <w:r>
              <w:rPr>
                <w:b/>
                <w:i/>
                <w:sz w:val="22"/>
                <w:szCs w:val="22"/>
                <w:lang w:eastAsia="en-US"/>
              </w:rPr>
              <w:t>5</w:t>
            </w:r>
          </w:p>
        </w:tc>
      </w:tr>
    </w:tbl>
    <w:p w14:paraId="4E99B6E2">
      <w:pPr>
        <w:spacing w:before="80" w:after="80" w:line="288" w:lineRule="auto"/>
        <w:ind w:left="426"/>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1"/>
        <w:gridCol w:w="905"/>
        <w:gridCol w:w="906"/>
        <w:gridCol w:w="908"/>
        <w:gridCol w:w="907"/>
        <w:gridCol w:w="907"/>
      </w:tblGrid>
      <w:tr w14:paraId="3AE1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478EE06F">
            <w:pPr>
              <w:widowControl w:val="0"/>
              <w:spacing w:line="360" w:lineRule="auto"/>
              <w:ind w:right="62"/>
              <w:jc w:val="both"/>
              <w:rPr>
                <w:b/>
                <w:sz w:val="22"/>
                <w:szCs w:val="22"/>
                <w:lang w:eastAsia="en-US"/>
              </w:rPr>
            </w:pPr>
            <w:r>
              <w:rPr>
                <w:b/>
                <w:sz w:val="22"/>
                <w:szCs w:val="22"/>
                <w:lang w:eastAsia="en-US"/>
              </w:rPr>
              <w:t>A.2. Misyon ve Stratejik Amaçlar</w:t>
            </w:r>
          </w:p>
        </w:tc>
        <w:tc>
          <w:tcPr>
            <w:tcW w:w="4723" w:type="dxa"/>
            <w:gridSpan w:val="5"/>
            <w:shd w:val="clear" w:color="auto" w:fill="auto"/>
          </w:tcPr>
          <w:p w14:paraId="2688B07A">
            <w:pPr>
              <w:widowControl w:val="0"/>
              <w:spacing w:line="360" w:lineRule="auto"/>
              <w:ind w:right="62"/>
              <w:jc w:val="center"/>
              <w:rPr>
                <w:b/>
                <w:i/>
                <w:sz w:val="22"/>
                <w:szCs w:val="22"/>
                <w:lang w:eastAsia="en-US"/>
              </w:rPr>
            </w:pPr>
            <w:r>
              <w:rPr>
                <w:b/>
                <w:bCs/>
                <w:i/>
                <w:sz w:val="22"/>
                <w:szCs w:val="22"/>
                <w:lang w:eastAsia="en-US"/>
              </w:rPr>
              <w:t>OLGUNLUK DÜZEYİ</w:t>
            </w:r>
          </w:p>
        </w:tc>
      </w:tr>
      <w:tr w14:paraId="74D7C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3E81705">
            <w:pPr>
              <w:spacing w:before="80" w:after="80" w:line="288" w:lineRule="auto"/>
              <w:jc w:val="both"/>
              <w:rPr>
                <w:b/>
                <w:i/>
                <w:sz w:val="22"/>
                <w:szCs w:val="22"/>
                <w:lang w:eastAsia="en-US"/>
              </w:rPr>
            </w:pPr>
            <w:r>
              <w:rPr>
                <w:rFonts w:eastAsia="Calibri"/>
                <w:b/>
                <w:i/>
                <w:sz w:val="22"/>
                <w:szCs w:val="22"/>
                <w:lang w:eastAsia="en-US"/>
              </w:rPr>
              <w:t>A.2.2. Stratejik amaç ve hedefler</w:t>
            </w:r>
          </w:p>
        </w:tc>
        <w:tc>
          <w:tcPr>
            <w:tcW w:w="944" w:type="dxa"/>
            <w:shd w:val="clear" w:color="auto" w:fill="auto"/>
          </w:tcPr>
          <w:p w14:paraId="45108D38">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673B30BD">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081FD2A2">
            <w:pPr>
              <w:widowControl w:val="0"/>
              <w:spacing w:line="360" w:lineRule="auto"/>
              <w:ind w:right="62"/>
              <w:jc w:val="center"/>
              <w:rPr>
                <w:b/>
                <w:i/>
                <w:sz w:val="22"/>
                <w:szCs w:val="22"/>
                <w:lang w:eastAsia="en-US"/>
              </w:rPr>
            </w:pPr>
            <w:r>
              <w:rPr>
                <w:b/>
                <w:i/>
                <w:sz w:val="22"/>
                <w:szCs w:val="22"/>
                <w:lang w:eastAsia="en-US"/>
              </w:rPr>
              <w:t>3</w:t>
            </w:r>
          </w:p>
          <w:p w14:paraId="1A45E3C5">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3B3E6D40">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63D5B59A">
            <w:pPr>
              <w:widowControl w:val="0"/>
              <w:spacing w:line="360" w:lineRule="auto"/>
              <w:ind w:right="62"/>
              <w:jc w:val="center"/>
              <w:rPr>
                <w:b/>
                <w:i/>
                <w:sz w:val="22"/>
                <w:szCs w:val="22"/>
                <w:lang w:eastAsia="en-US"/>
              </w:rPr>
            </w:pPr>
            <w:r>
              <w:rPr>
                <w:b/>
                <w:i/>
                <w:sz w:val="22"/>
                <w:szCs w:val="22"/>
                <w:lang w:eastAsia="en-US"/>
              </w:rPr>
              <w:t>5</w:t>
            </w:r>
          </w:p>
        </w:tc>
      </w:tr>
    </w:tbl>
    <w:p w14:paraId="3A745A2A">
      <w:pPr>
        <w:spacing w:before="80" w:after="80" w:line="288" w:lineRule="auto"/>
        <w:ind w:left="426"/>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5"/>
        <w:gridCol w:w="884"/>
        <w:gridCol w:w="885"/>
        <w:gridCol w:w="884"/>
        <w:gridCol w:w="885"/>
        <w:gridCol w:w="885"/>
      </w:tblGrid>
      <w:tr w14:paraId="16B7E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5" w:type="dxa"/>
            <w:shd w:val="clear" w:color="auto" w:fill="auto"/>
          </w:tcPr>
          <w:p w14:paraId="3AD152DF">
            <w:pPr>
              <w:widowControl w:val="0"/>
              <w:spacing w:line="360" w:lineRule="auto"/>
              <w:ind w:right="62"/>
              <w:jc w:val="both"/>
              <w:rPr>
                <w:b/>
                <w:sz w:val="22"/>
                <w:szCs w:val="22"/>
                <w:lang w:eastAsia="en-US"/>
              </w:rPr>
            </w:pPr>
            <w:r>
              <w:rPr>
                <w:b/>
                <w:sz w:val="22"/>
                <w:szCs w:val="22"/>
                <w:lang w:eastAsia="en-US"/>
              </w:rPr>
              <w:t>A.2. Misyon ve Stratejik Amaçlar</w:t>
            </w:r>
          </w:p>
        </w:tc>
        <w:tc>
          <w:tcPr>
            <w:tcW w:w="4423" w:type="dxa"/>
            <w:gridSpan w:val="5"/>
            <w:shd w:val="clear" w:color="auto" w:fill="auto"/>
          </w:tcPr>
          <w:p w14:paraId="70D1EABF">
            <w:pPr>
              <w:widowControl w:val="0"/>
              <w:spacing w:line="360" w:lineRule="auto"/>
              <w:ind w:right="62"/>
              <w:jc w:val="center"/>
              <w:rPr>
                <w:b/>
                <w:i/>
                <w:sz w:val="22"/>
                <w:szCs w:val="22"/>
                <w:lang w:eastAsia="en-US"/>
              </w:rPr>
            </w:pPr>
            <w:r>
              <w:rPr>
                <w:b/>
                <w:bCs/>
                <w:i/>
                <w:sz w:val="22"/>
                <w:szCs w:val="22"/>
                <w:lang w:eastAsia="en-US"/>
              </w:rPr>
              <w:t>OLGUNLUK DÜZEYİ</w:t>
            </w:r>
          </w:p>
        </w:tc>
      </w:tr>
      <w:tr w14:paraId="0AD82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5" w:type="dxa"/>
            <w:shd w:val="clear" w:color="auto" w:fill="auto"/>
          </w:tcPr>
          <w:p w14:paraId="0796F0A0">
            <w:pPr>
              <w:spacing w:before="80" w:after="80" w:line="288" w:lineRule="auto"/>
              <w:jc w:val="both"/>
              <w:rPr>
                <w:b/>
                <w:i/>
                <w:sz w:val="22"/>
                <w:szCs w:val="22"/>
                <w:lang w:eastAsia="en-US"/>
              </w:rPr>
            </w:pPr>
            <w:r>
              <w:rPr>
                <w:rFonts w:eastAsia="Calibri"/>
                <w:b/>
                <w:i/>
                <w:sz w:val="22"/>
                <w:szCs w:val="22"/>
                <w:lang w:eastAsia="en-US"/>
              </w:rPr>
              <w:t>A.2.3. Performans yönetimi</w:t>
            </w:r>
          </w:p>
        </w:tc>
        <w:tc>
          <w:tcPr>
            <w:tcW w:w="884" w:type="dxa"/>
            <w:shd w:val="clear" w:color="auto" w:fill="auto"/>
          </w:tcPr>
          <w:p w14:paraId="08C63BB6">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tcPr>
          <w:p w14:paraId="6EFAB524">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tcPr>
          <w:p w14:paraId="412B96EE">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tcPr>
          <w:p w14:paraId="2CAF3B05">
            <w:pPr>
              <w:widowControl w:val="0"/>
              <w:spacing w:line="360" w:lineRule="auto"/>
              <w:ind w:right="62"/>
              <w:jc w:val="center"/>
              <w:rPr>
                <w:b/>
                <w:i/>
                <w:sz w:val="22"/>
                <w:szCs w:val="22"/>
                <w:lang w:eastAsia="en-US"/>
              </w:rPr>
            </w:pPr>
            <w:r>
              <w:rPr>
                <w:b/>
                <w:i/>
                <w:sz w:val="22"/>
                <w:szCs w:val="22"/>
                <w:lang w:eastAsia="en-US"/>
              </w:rPr>
              <w:t>4</w:t>
            </w:r>
          </w:p>
          <w:p w14:paraId="1650BE60">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tcPr>
          <w:p w14:paraId="35AC9A58">
            <w:pPr>
              <w:widowControl w:val="0"/>
              <w:spacing w:line="360" w:lineRule="auto"/>
              <w:ind w:right="62"/>
              <w:jc w:val="center"/>
              <w:rPr>
                <w:b/>
                <w:i/>
                <w:sz w:val="22"/>
                <w:szCs w:val="22"/>
                <w:lang w:eastAsia="en-US"/>
              </w:rPr>
            </w:pPr>
            <w:r>
              <w:rPr>
                <w:b/>
                <w:i/>
                <w:sz w:val="22"/>
                <w:szCs w:val="22"/>
                <w:lang w:eastAsia="en-US"/>
              </w:rPr>
              <w:t>5</w:t>
            </w:r>
          </w:p>
        </w:tc>
      </w:tr>
    </w:tbl>
    <w:p w14:paraId="3640C7FE">
      <w:pPr>
        <w:spacing w:before="80" w:after="80" w:line="288" w:lineRule="auto"/>
        <w:ind w:left="426"/>
        <w:jc w:val="both"/>
        <w:rPr>
          <w:rFonts w:eastAsia="Calibri"/>
          <w:sz w:val="22"/>
          <w:szCs w:val="22"/>
          <w:lang w:eastAsia="en-US"/>
        </w:rPr>
      </w:pPr>
    </w:p>
    <w:p w14:paraId="63806579">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p w14:paraId="52115138">
      <w:pPr>
        <w:widowControl w:val="0"/>
        <w:spacing w:line="360" w:lineRule="auto"/>
        <w:ind w:left="510" w:right="62" w:hanging="3"/>
        <w:jc w:val="both"/>
        <w:rPr>
          <w:rFonts w:eastAsia="Calibri"/>
          <w:sz w:val="22"/>
          <w:szCs w:val="22"/>
          <w:lang w:eastAsia="en-US"/>
        </w:rPr>
      </w:pPr>
      <w:r>
        <w:rPr>
          <w:rFonts w:eastAsia="Calibri"/>
          <w:sz w:val="22"/>
          <w:szCs w:val="22"/>
          <w:lang w:eastAsia="en-US"/>
        </w:rPr>
        <w:t>Kurum, stratejik hedeflerine ulaşmayı nitelik ve nicelik olarak güvence altına almak amacıyla mali, beşerî ve bilgi kaynakları ile süreçlerini yönetmek üzere bir sisteme sahip olmalıdır.</w:t>
      </w:r>
    </w:p>
    <w:p w14:paraId="073A227D">
      <w:pPr>
        <w:widowControl w:val="0"/>
        <w:spacing w:line="360" w:lineRule="auto"/>
        <w:ind w:left="510" w:right="62" w:hanging="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3"/>
        <w:gridCol w:w="905"/>
        <w:gridCol w:w="906"/>
        <w:gridCol w:w="905"/>
        <w:gridCol w:w="909"/>
        <w:gridCol w:w="906"/>
      </w:tblGrid>
      <w:tr w14:paraId="37FB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AFCE7B5">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14:paraId="58B6BD8F">
            <w:pPr>
              <w:widowControl w:val="0"/>
              <w:spacing w:line="360" w:lineRule="auto"/>
              <w:ind w:right="62"/>
              <w:jc w:val="center"/>
              <w:rPr>
                <w:b/>
                <w:i/>
                <w:sz w:val="22"/>
                <w:szCs w:val="22"/>
                <w:lang w:eastAsia="en-US"/>
              </w:rPr>
            </w:pPr>
            <w:r>
              <w:rPr>
                <w:b/>
                <w:bCs/>
                <w:i/>
                <w:sz w:val="22"/>
                <w:szCs w:val="22"/>
                <w:lang w:eastAsia="en-US"/>
              </w:rPr>
              <w:t>OLGUNLUK DÜZEYİ</w:t>
            </w:r>
          </w:p>
        </w:tc>
      </w:tr>
      <w:tr w14:paraId="5B017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74144DC1">
            <w:pPr>
              <w:spacing w:before="80" w:after="80" w:line="288" w:lineRule="auto"/>
              <w:rPr>
                <w:b/>
                <w:i/>
                <w:sz w:val="22"/>
                <w:szCs w:val="22"/>
                <w:lang w:eastAsia="en-US"/>
              </w:rPr>
            </w:pPr>
            <w:r>
              <w:rPr>
                <w:rFonts w:eastAsia="Calibri"/>
                <w:b/>
                <w:i/>
                <w:sz w:val="22"/>
                <w:szCs w:val="22"/>
                <w:lang w:eastAsia="en-US"/>
              </w:rPr>
              <w:t>A.3.1. Bilgi yönetim sistemi</w:t>
            </w:r>
          </w:p>
        </w:tc>
        <w:tc>
          <w:tcPr>
            <w:tcW w:w="944" w:type="dxa"/>
            <w:shd w:val="clear" w:color="auto" w:fill="auto"/>
          </w:tcPr>
          <w:p w14:paraId="078561AD">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5E9F77DB">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5357418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14:paraId="317EE674">
            <w:pPr>
              <w:widowControl w:val="0"/>
              <w:spacing w:line="360" w:lineRule="auto"/>
              <w:ind w:right="62"/>
              <w:jc w:val="center"/>
              <w:rPr>
                <w:b/>
                <w:i/>
                <w:sz w:val="22"/>
                <w:szCs w:val="22"/>
                <w:lang w:eastAsia="en-US"/>
              </w:rPr>
            </w:pPr>
            <w:r>
              <w:rPr>
                <w:b/>
                <w:i/>
                <w:sz w:val="22"/>
                <w:szCs w:val="22"/>
                <w:lang w:eastAsia="en-US"/>
              </w:rPr>
              <w:t>4</w:t>
            </w:r>
          </w:p>
          <w:p w14:paraId="29200DD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06BFA409">
            <w:pPr>
              <w:widowControl w:val="0"/>
              <w:spacing w:line="360" w:lineRule="auto"/>
              <w:ind w:right="62"/>
              <w:jc w:val="center"/>
              <w:rPr>
                <w:b/>
                <w:i/>
                <w:sz w:val="22"/>
                <w:szCs w:val="22"/>
                <w:lang w:eastAsia="en-US"/>
              </w:rPr>
            </w:pPr>
            <w:r>
              <w:rPr>
                <w:b/>
                <w:i/>
                <w:sz w:val="22"/>
                <w:szCs w:val="22"/>
                <w:lang w:eastAsia="en-US"/>
              </w:rPr>
              <w:t>5</w:t>
            </w:r>
          </w:p>
        </w:tc>
      </w:tr>
    </w:tbl>
    <w:p w14:paraId="7D5A35B5">
      <w:pPr>
        <w:spacing w:before="80" w:after="80" w:line="288" w:lineRule="auto"/>
        <w:ind w:firstLine="284"/>
        <w:rPr>
          <w:rFonts w:eastAsia="Calibri"/>
          <w:bCs/>
          <w:iCs/>
          <w:sz w:val="22"/>
          <w:szCs w:val="22"/>
          <w:lang w:eastAsia="en-US"/>
        </w:rPr>
      </w:pPr>
      <w:r>
        <w:rPr>
          <w:rFonts w:eastAsia="Calibri"/>
          <w:bCs/>
          <w:i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0"/>
        <w:gridCol w:w="885"/>
        <w:gridCol w:w="886"/>
        <w:gridCol w:w="885"/>
        <w:gridCol w:w="886"/>
        <w:gridCol w:w="886"/>
      </w:tblGrid>
      <w:tr w14:paraId="52685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0" w:type="dxa"/>
            <w:shd w:val="clear" w:color="auto" w:fill="auto"/>
          </w:tcPr>
          <w:p w14:paraId="36615A4A">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428" w:type="dxa"/>
            <w:gridSpan w:val="5"/>
            <w:shd w:val="clear" w:color="auto" w:fill="auto"/>
          </w:tcPr>
          <w:p w14:paraId="75CC9468">
            <w:pPr>
              <w:widowControl w:val="0"/>
              <w:spacing w:line="360" w:lineRule="auto"/>
              <w:ind w:right="62"/>
              <w:jc w:val="center"/>
              <w:rPr>
                <w:b/>
                <w:i/>
                <w:sz w:val="22"/>
                <w:szCs w:val="22"/>
                <w:lang w:eastAsia="en-US"/>
              </w:rPr>
            </w:pPr>
            <w:r>
              <w:rPr>
                <w:b/>
                <w:bCs/>
                <w:i/>
                <w:sz w:val="22"/>
                <w:szCs w:val="22"/>
                <w:lang w:eastAsia="en-US"/>
              </w:rPr>
              <w:t>OLGUNLUK DÜZEYİ</w:t>
            </w:r>
          </w:p>
        </w:tc>
      </w:tr>
      <w:tr w14:paraId="4ABD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0" w:type="dxa"/>
            <w:shd w:val="clear" w:color="auto" w:fill="auto"/>
          </w:tcPr>
          <w:p w14:paraId="40479FB8">
            <w:pPr>
              <w:spacing w:before="80" w:after="80" w:line="288" w:lineRule="auto"/>
              <w:rPr>
                <w:rFonts w:eastAsia="Calibri"/>
                <w:b/>
                <w:i/>
                <w:sz w:val="22"/>
                <w:szCs w:val="22"/>
                <w:lang w:eastAsia="en-US"/>
              </w:rPr>
            </w:pPr>
            <w:r>
              <w:rPr>
                <w:rFonts w:eastAsia="Calibri"/>
                <w:b/>
                <w:i/>
                <w:sz w:val="22"/>
                <w:szCs w:val="22"/>
                <w:lang w:eastAsia="en-US"/>
              </w:rPr>
              <w:t>A.3.2. İnsan kaynakları yönetimi</w:t>
            </w:r>
          </w:p>
        </w:tc>
        <w:tc>
          <w:tcPr>
            <w:tcW w:w="885" w:type="dxa"/>
            <w:shd w:val="clear" w:color="auto" w:fill="auto"/>
          </w:tcPr>
          <w:p w14:paraId="50354AF1">
            <w:pPr>
              <w:widowControl w:val="0"/>
              <w:spacing w:line="360" w:lineRule="auto"/>
              <w:ind w:right="62"/>
              <w:jc w:val="center"/>
              <w:rPr>
                <w:b/>
                <w:i/>
                <w:sz w:val="22"/>
                <w:szCs w:val="22"/>
                <w:lang w:eastAsia="en-US"/>
              </w:rPr>
            </w:pPr>
            <w:r>
              <w:rPr>
                <w:b/>
                <w:i/>
                <w:sz w:val="22"/>
                <w:szCs w:val="22"/>
                <w:lang w:eastAsia="en-US"/>
              </w:rPr>
              <w:t>1</w:t>
            </w:r>
          </w:p>
        </w:tc>
        <w:tc>
          <w:tcPr>
            <w:tcW w:w="886" w:type="dxa"/>
            <w:shd w:val="clear" w:color="auto" w:fill="auto"/>
          </w:tcPr>
          <w:p w14:paraId="7E1D71D6">
            <w:pPr>
              <w:widowControl w:val="0"/>
              <w:spacing w:line="360" w:lineRule="auto"/>
              <w:ind w:right="62"/>
              <w:jc w:val="center"/>
              <w:rPr>
                <w:b/>
                <w:i/>
                <w:sz w:val="22"/>
                <w:szCs w:val="22"/>
                <w:lang w:eastAsia="en-US"/>
              </w:rPr>
            </w:pPr>
            <w:r>
              <w:rPr>
                <w:b/>
                <w:i/>
                <w:sz w:val="22"/>
                <w:szCs w:val="22"/>
                <w:lang w:eastAsia="en-US"/>
              </w:rPr>
              <w:t>2</w:t>
            </w:r>
          </w:p>
        </w:tc>
        <w:tc>
          <w:tcPr>
            <w:tcW w:w="885" w:type="dxa"/>
            <w:shd w:val="clear" w:color="auto" w:fill="auto"/>
          </w:tcPr>
          <w:p w14:paraId="09B694C6">
            <w:pPr>
              <w:widowControl w:val="0"/>
              <w:spacing w:line="360" w:lineRule="auto"/>
              <w:ind w:right="62"/>
              <w:jc w:val="center"/>
              <w:rPr>
                <w:b/>
                <w:i/>
                <w:sz w:val="22"/>
                <w:szCs w:val="22"/>
                <w:lang w:eastAsia="en-US"/>
              </w:rPr>
            </w:pPr>
            <w:r>
              <w:rPr>
                <w:b/>
                <w:i/>
                <w:sz w:val="22"/>
                <w:szCs w:val="22"/>
                <w:lang w:eastAsia="en-US"/>
              </w:rPr>
              <w:t>3</w:t>
            </w:r>
          </w:p>
        </w:tc>
        <w:tc>
          <w:tcPr>
            <w:tcW w:w="886" w:type="dxa"/>
            <w:shd w:val="clear" w:color="auto" w:fill="auto"/>
          </w:tcPr>
          <w:p w14:paraId="5745169B">
            <w:pPr>
              <w:widowControl w:val="0"/>
              <w:spacing w:line="360" w:lineRule="auto"/>
              <w:ind w:right="62"/>
              <w:jc w:val="center"/>
              <w:rPr>
                <w:b/>
                <w:i/>
                <w:sz w:val="22"/>
                <w:szCs w:val="22"/>
                <w:lang w:eastAsia="en-US"/>
              </w:rPr>
            </w:pPr>
            <w:r>
              <w:rPr>
                <w:b/>
                <w:i/>
                <w:sz w:val="22"/>
                <w:szCs w:val="22"/>
                <w:lang w:eastAsia="en-US"/>
              </w:rPr>
              <w:t>4</w:t>
            </w:r>
          </w:p>
          <w:p w14:paraId="1E1DA281">
            <w:pPr>
              <w:widowControl w:val="0"/>
              <w:spacing w:line="360" w:lineRule="auto"/>
              <w:ind w:right="62"/>
              <w:jc w:val="center"/>
              <w:rPr>
                <w:b/>
                <w:i/>
                <w:sz w:val="22"/>
                <w:szCs w:val="22"/>
                <w:lang w:eastAsia="en-US"/>
              </w:rPr>
            </w:pPr>
            <w:r>
              <w:rPr>
                <w:b/>
                <w:i/>
                <w:sz w:val="22"/>
                <w:szCs w:val="22"/>
                <w:lang w:eastAsia="en-US"/>
              </w:rPr>
              <w:t>X</w:t>
            </w:r>
          </w:p>
        </w:tc>
        <w:tc>
          <w:tcPr>
            <w:tcW w:w="886" w:type="dxa"/>
            <w:shd w:val="clear" w:color="auto" w:fill="auto"/>
          </w:tcPr>
          <w:p w14:paraId="4CC627D9">
            <w:pPr>
              <w:widowControl w:val="0"/>
              <w:spacing w:line="360" w:lineRule="auto"/>
              <w:ind w:right="62"/>
              <w:jc w:val="center"/>
              <w:rPr>
                <w:b/>
                <w:i/>
                <w:sz w:val="22"/>
                <w:szCs w:val="22"/>
                <w:lang w:eastAsia="en-US"/>
              </w:rPr>
            </w:pPr>
            <w:r>
              <w:rPr>
                <w:b/>
                <w:i/>
                <w:sz w:val="22"/>
                <w:szCs w:val="22"/>
                <w:lang w:eastAsia="en-US"/>
              </w:rPr>
              <w:t>5</w:t>
            </w:r>
          </w:p>
        </w:tc>
      </w:tr>
    </w:tbl>
    <w:p w14:paraId="24C0056D">
      <w:pPr>
        <w:spacing w:before="80" w:after="80" w:line="288" w:lineRule="auto"/>
        <w:ind w:left="284"/>
        <w:rPr>
          <w:rFonts w:eastAsia="Calibri"/>
          <w:bCs/>
          <w:iCs/>
          <w:sz w:val="22"/>
          <w:szCs w:val="22"/>
          <w:lang w:eastAsia="en-US"/>
        </w:rPr>
      </w:pPr>
      <w:r>
        <w:rPr>
          <w:rFonts w:eastAsia="Calibri"/>
          <w:bCs/>
          <w:i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3"/>
        <w:gridCol w:w="905"/>
        <w:gridCol w:w="906"/>
        <w:gridCol w:w="908"/>
        <w:gridCol w:w="906"/>
        <w:gridCol w:w="906"/>
      </w:tblGrid>
      <w:tr w14:paraId="5A119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9BE1DF7">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14:paraId="72E7403D">
            <w:pPr>
              <w:widowControl w:val="0"/>
              <w:spacing w:line="360" w:lineRule="auto"/>
              <w:ind w:right="62"/>
              <w:jc w:val="center"/>
              <w:rPr>
                <w:b/>
                <w:i/>
                <w:sz w:val="22"/>
                <w:szCs w:val="22"/>
                <w:lang w:eastAsia="en-US"/>
              </w:rPr>
            </w:pPr>
            <w:r>
              <w:rPr>
                <w:b/>
                <w:bCs/>
                <w:i/>
                <w:sz w:val="22"/>
                <w:szCs w:val="22"/>
                <w:lang w:eastAsia="en-US"/>
              </w:rPr>
              <w:t>OLGUNLUK DÜZEYİ</w:t>
            </w:r>
          </w:p>
        </w:tc>
      </w:tr>
      <w:tr w14:paraId="1F74C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722" w:type="dxa"/>
            <w:shd w:val="clear" w:color="auto" w:fill="auto"/>
          </w:tcPr>
          <w:p w14:paraId="568DBCF7">
            <w:pPr>
              <w:spacing w:before="80" w:after="80" w:line="288" w:lineRule="auto"/>
              <w:rPr>
                <w:rFonts w:eastAsia="Calibri"/>
                <w:b/>
                <w:i/>
                <w:sz w:val="22"/>
                <w:szCs w:val="22"/>
                <w:lang w:eastAsia="en-US"/>
              </w:rPr>
            </w:pPr>
            <w:r>
              <w:rPr>
                <w:rFonts w:eastAsia="Calibri"/>
                <w:b/>
                <w:i/>
                <w:sz w:val="22"/>
                <w:szCs w:val="22"/>
                <w:lang w:eastAsia="en-US"/>
              </w:rPr>
              <w:t>A.3.3. Finansal yönetim</w:t>
            </w:r>
          </w:p>
        </w:tc>
        <w:tc>
          <w:tcPr>
            <w:tcW w:w="944" w:type="dxa"/>
            <w:shd w:val="clear" w:color="auto" w:fill="auto"/>
          </w:tcPr>
          <w:p w14:paraId="5ADB0834">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53C967EB">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590EB220">
            <w:pPr>
              <w:widowControl w:val="0"/>
              <w:spacing w:line="360" w:lineRule="auto"/>
              <w:ind w:right="62"/>
              <w:jc w:val="center"/>
              <w:rPr>
                <w:b/>
                <w:i/>
                <w:sz w:val="22"/>
                <w:szCs w:val="22"/>
                <w:lang w:eastAsia="en-US"/>
              </w:rPr>
            </w:pPr>
            <w:r>
              <w:rPr>
                <w:b/>
                <w:i/>
                <w:sz w:val="22"/>
                <w:szCs w:val="22"/>
                <w:lang w:eastAsia="en-US"/>
              </w:rPr>
              <w:t>3</w:t>
            </w:r>
          </w:p>
          <w:p w14:paraId="0EF524ED">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4BD0115A">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45BEF098">
            <w:pPr>
              <w:widowControl w:val="0"/>
              <w:spacing w:line="360" w:lineRule="auto"/>
              <w:ind w:right="62"/>
              <w:jc w:val="center"/>
              <w:rPr>
                <w:b/>
                <w:i/>
                <w:sz w:val="22"/>
                <w:szCs w:val="22"/>
                <w:lang w:eastAsia="en-US"/>
              </w:rPr>
            </w:pPr>
            <w:r>
              <w:rPr>
                <w:b/>
                <w:i/>
                <w:sz w:val="22"/>
                <w:szCs w:val="22"/>
                <w:lang w:eastAsia="en-US"/>
              </w:rPr>
              <w:t>5</w:t>
            </w:r>
          </w:p>
        </w:tc>
      </w:tr>
    </w:tbl>
    <w:p w14:paraId="7D9267F7">
      <w:pPr>
        <w:spacing w:before="80" w:after="80" w:line="288" w:lineRule="auto"/>
        <w:ind w:firstLine="284"/>
        <w:rPr>
          <w:rFonts w:eastAsia="Calibri"/>
          <w:bCs/>
          <w:iCs/>
          <w:sz w:val="22"/>
          <w:szCs w:val="22"/>
          <w:lang w:eastAsia="en-US"/>
        </w:rPr>
      </w:pPr>
      <w:r>
        <w:rPr>
          <w:rFonts w:eastAsia="Calibri"/>
          <w:bCs/>
          <w:i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3"/>
        <w:gridCol w:w="905"/>
        <w:gridCol w:w="906"/>
        <w:gridCol w:w="905"/>
        <w:gridCol w:w="909"/>
        <w:gridCol w:w="906"/>
      </w:tblGrid>
      <w:tr w14:paraId="7671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7C4CA43D">
            <w:pPr>
              <w:spacing w:before="80" w:after="80" w:line="288" w:lineRule="auto"/>
              <w:rPr>
                <w:rFonts w:eastAsia="Calibri"/>
                <w:b/>
                <w:sz w:val="22"/>
                <w:szCs w:val="22"/>
                <w:lang w:eastAsia="en-US"/>
              </w:rPr>
            </w:pPr>
            <w:r>
              <w:rPr>
                <w:rFonts w:eastAsia="Calibri"/>
                <w:b/>
                <w:sz w:val="22"/>
                <w:szCs w:val="22"/>
                <w:lang w:eastAsia="en-US"/>
              </w:rPr>
              <w:t xml:space="preserve">A.3. Yönetim Sistemleri </w:t>
            </w:r>
          </w:p>
        </w:tc>
        <w:tc>
          <w:tcPr>
            <w:tcW w:w="4723" w:type="dxa"/>
            <w:gridSpan w:val="5"/>
            <w:shd w:val="clear" w:color="auto" w:fill="auto"/>
          </w:tcPr>
          <w:p w14:paraId="24651E73">
            <w:pPr>
              <w:widowControl w:val="0"/>
              <w:spacing w:line="360" w:lineRule="auto"/>
              <w:ind w:right="62"/>
              <w:jc w:val="center"/>
              <w:rPr>
                <w:b/>
                <w:i/>
                <w:sz w:val="22"/>
                <w:szCs w:val="22"/>
                <w:lang w:eastAsia="en-US"/>
              </w:rPr>
            </w:pPr>
            <w:r>
              <w:rPr>
                <w:b/>
                <w:bCs/>
                <w:i/>
                <w:sz w:val="22"/>
                <w:szCs w:val="22"/>
                <w:lang w:eastAsia="en-US"/>
              </w:rPr>
              <w:t>OLGUNLUK DÜZEYİ</w:t>
            </w:r>
          </w:p>
        </w:tc>
      </w:tr>
      <w:tr w14:paraId="6768E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A464CA2">
            <w:pPr>
              <w:spacing w:before="80" w:after="80" w:line="288" w:lineRule="auto"/>
              <w:rPr>
                <w:rFonts w:eastAsia="Calibri"/>
                <w:b/>
                <w:i/>
                <w:sz w:val="22"/>
                <w:szCs w:val="22"/>
                <w:lang w:eastAsia="en-US"/>
              </w:rPr>
            </w:pPr>
            <w:r>
              <w:rPr>
                <w:rFonts w:eastAsia="Calibri"/>
                <w:b/>
                <w:i/>
                <w:sz w:val="22"/>
                <w:szCs w:val="22"/>
                <w:lang w:eastAsia="en-US"/>
              </w:rPr>
              <w:t xml:space="preserve">A.3.4. Süreç yönetimi </w:t>
            </w:r>
          </w:p>
        </w:tc>
        <w:tc>
          <w:tcPr>
            <w:tcW w:w="944" w:type="dxa"/>
            <w:shd w:val="clear" w:color="auto" w:fill="auto"/>
          </w:tcPr>
          <w:p w14:paraId="07286F33">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56DD3F0E">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65B9B8D2">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14:paraId="400D2B13">
            <w:pPr>
              <w:widowControl w:val="0"/>
              <w:spacing w:line="360" w:lineRule="auto"/>
              <w:ind w:right="62"/>
              <w:jc w:val="center"/>
              <w:rPr>
                <w:b/>
                <w:i/>
                <w:sz w:val="22"/>
                <w:szCs w:val="22"/>
                <w:lang w:eastAsia="en-US"/>
              </w:rPr>
            </w:pPr>
            <w:r>
              <w:rPr>
                <w:b/>
                <w:i/>
                <w:sz w:val="22"/>
                <w:szCs w:val="22"/>
                <w:lang w:eastAsia="en-US"/>
              </w:rPr>
              <w:t>4</w:t>
            </w:r>
          </w:p>
          <w:p w14:paraId="1145F4EB">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12A973EB">
            <w:pPr>
              <w:widowControl w:val="0"/>
              <w:spacing w:line="360" w:lineRule="auto"/>
              <w:ind w:right="62"/>
              <w:jc w:val="center"/>
              <w:rPr>
                <w:b/>
                <w:i/>
                <w:sz w:val="22"/>
                <w:szCs w:val="22"/>
                <w:lang w:eastAsia="en-US"/>
              </w:rPr>
            </w:pPr>
            <w:r>
              <w:rPr>
                <w:b/>
                <w:i/>
                <w:sz w:val="22"/>
                <w:szCs w:val="22"/>
                <w:lang w:eastAsia="en-US"/>
              </w:rPr>
              <w:t>5</w:t>
            </w:r>
          </w:p>
        </w:tc>
      </w:tr>
    </w:tbl>
    <w:p w14:paraId="75A3525F">
      <w:pPr>
        <w:widowControl w:val="0"/>
        <w:spacing w:line="360" w:lineRule="auto"/>
        <w:ind w:left="510" w:right="62" w:hanging="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68"/>
        <w:gridCol w:w="906"/>
        <w:gridCol w:w="907"/>
        <w:gridCol w:w="909"/>
        <w:gridCol w:w="907"/>
        <w:gridCol w:w="907"/>
      </w:tblGrid>
      <w:tr w14:paraId="09E3E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4C1E2F2">
            <w:pPr>
              <w:spacing w:before="80" w:after="80" w:line="288" w:lineRule="auto"/>
              <w:jc w:val="both"/>
              <w:rPr>
                <w:rFonts w:eastAsia="Calibri"/>
                <w:b/>
                <w:sz w:val="22"/>
                <w:szCs w:val="22"/>
                <w:lang w:eastAsia="en-US"/>
              </w:rPr>
            </w:pPr>
            <w:r>
              <w:rPr>
                <w:rFonts w:eastAsia="Calibri"/>
                <w:b/>
                <w:sz w:val="22"/>
                <w:szCs w:val="22"/>
                <w:lang w:eastAsia="en-US"/>
              </w:rPr>
              <w:t xml:space="preserve">A.4. Paydaş Katılımı </w:t>
            </w:r>
          </w:p>
        </w:tc>
        <w:tc>
          <w:tcPr>
            <w:tcW w:w="4723" w:type="dxa"/>
            <w:gridSpan w:val="5"/>
            <w:shd w:val="clear" w:color="auto" w:fill="auto"/>
          </w:tcPr>
          <w:p w14:paraId="27A87681">
            <w:pPr>
              <w:widowControl w:val="0"/>
              <w:spacing w:line="360" w:lineRule="auto"/>
              <w:ind w:right="62"/>
              <w:jc w:val="center"/>
              <w:rPr>
                <w:b/>
                <w:i/>
                <w:sz w:val="22"/>
                <w:szCs w:val="22"/>
                <w:lang w:eastAsia="en-US"/>
              </w:rPr>
            </w:pPr>
            <w:r>
              <w:rPr>
                <w:b/>
                <w:bCs/>
                <w:i/>
                <w:sz w:val="22"/>
                <w:szCs w:val="22"/>
                <w:lang w:eastAsia="en-US"/>
              </w:rPr>
              <w:t>OLGUNLUK DÜZEYİ</w:t>
            </w:r>
          </w:p>
        </w:tc>
      </w:tr>
      <w:tr w14:paraId="7CF13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6287573">
            <w:pPr>
              <w:spacing w:before="80" w:after="80" w:line="288" w:lineRule="auto"/>
              <w:jc w:val="both"/>
              <w:rPr>
                <w:rFonts w:eastAsia="Calibri"/>
                <w:b/>
                <w:i/>
                <w:sz w:val="22"/>
                <w:szCs w:val="22"/>
                <w:lang w:eastAsia="en-US"/>
              </w:rPr>
            </w:pPr>
            <w:r>
              <w:rPr>
                <w:rFonts w:eastAsia="Calibri"/>
                <w:b/>
                <w:i/>
                <w:sz w:val="22"/>
                <w:szCs w:val="22"/>
                <w:lang w:eastAsia="en-US"/>
              </w:rPr>
              <w:t>A.4.1. İç ve dış paydaş katılımı</w:t>
            </w:r>
          </w:p>
        </w:tc>
        <w:tc>
          <w:tcPr>
            <w:tcW w:w="944" w:type="dxa"/>
            <w:shd w:val="clear" w:color="auto" w:fill="auto"/>
          </w:tcPr>
          <w:p w14:paraId="5A35BBC4">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536CC54A">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105813E3">
            <w:pPr>
              <w:widowControl w:val="0"/>
              <w:spacing w:line="360" w:lineRule="auto"/>
              <w:ind w:right="62"/>
              <w:jc w:val="center"/>
              <w:rPr>
                <w:b/>
                <w:i/>
                <w:sz w:val="22"/>
                <w:szCs w:val="22"/>
                <w:lang w:eastAsia="en-US"/>
              </w:rPr>
            </w:pPr>
            <w:r>
              <w:rPr>
                <w:b/>
                <w:i/>
                <w:sz w:val="22"/>
                <w:szCs w:val="22"/>
                <w:lang w:eastAsia="en-US"/>
              </w:rPr>
              <w:t>3</w:t>
            </w:r>
          </w:p>
          <w:p w14:paraId="6529A83B">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3A966018">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24F0EAB5">
            <w:pPr>
              <w:widowControl w:val="0"/>
              <w:spacing w:line="360" w:lineRule="auto"/>
              <w:ind w:right="62"/>
              <w:jc w:val="center"/>
              <w:rPr>
                <w:b/>
                <w:i/>
                <w:sz w:val="22"/>
                <w:szCs w:val="22"/>
                <w:lang w:eastAsia="en-US"/>
              </w:rPr>
            </w:pPr>
            <w:r>
              <w:rPr>
                <w:b/>
                <w:i/>
                <w:sz w:val="22"/>
                <w:szCs w:val="22"/>
                <w:lang w:eastAsia="en-US"/>
              </w:rPr>
              <w:t>5</w:t>
            </w:r>
          </w:p>
        </w:tc>
      </w:tr>
    </w:tbl>
    <w:p w14:paraId="1A00DF44">
      <w:pPr>
        <w:widowControl w:val="0"/>
        <w:spacing w:line="360" w:lineRule="auto"/>
        <w:ind w:right="62"/>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5"/>
        <w:gridCol w:w="904"/>
        <w:gridCol w:w="906"/>
        <w:gridCol w:w="907"/>
        <w:gridCol w:w="906"/>
        <w:gridCol w:w="906"/>
      </w:tblGrid>
      <w:tr w14:paraId="725E0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073B87E1">
            <w:pPr>
              <w:spacing w:before="80" w:after="80" w:line="288" w:lineRule="auto"/>
              <w:jc w:val="both"/>
              <w:rPr>
                <w:rFonts w:eastAsia="Calibri"/>
                <w:b/>
                <w:sz w:val="22"/>
                <w:szCs w:val="22"/>
                <w:lang w:eastAsia="en-US"/>
              </w:rPr>
            </w:pPr>
            <w:r>
              <w:rPr>
                <w:rFonts w:eastAsia="Calibri"/>
                <w:b/>
                <w:sz w:val="22"/>
                <w:szCs w:val="22"/>
                <w:lang w:eastAsia="en-US"/>
              </w:rPr>
              <w:t xml:space="preserve">A.4. Paydaş Katılımı </w:t>
            </w:r>
          </w:p>
        </w:tc>
        <w:tc>
          <w:tcPr>
            <w:tcW w:w="4723" w:type="dxa"/>
            <w:gridSpan w:val="5"/>
            <w:shd w:val="clear" w:color="auto" w:fill="auto"/>
          </w:tcPr>
          <w:p w14:paraId="275A6C2C">
            <w:pPr>
              <w:widowControl w:val="0"/>
              <w:spacing w:line="360" w:lineRule="auto"/>
              <w:ind w:right="62"/>
              <w:jc w:val="center"/>
              <w:rPr>
                <w:b/>
                <w:i/>
                <w:sz w:val="22"/>
                <w:szCs w:val="22"/>
                <w:lang w:eastAsia="en-US"/>
              </w:rPr>
            </w:pPr>
            <w:r>
              <w:rPr>
                <w:b/>
                <w:bCs/>
                <w:i/>
                <w:sz w:val="22"/>
                <w:szCs w:val="22"/>
                <w:lang w:eastAsia="en-US"/>
              </w:rPr>
              <w:t>OLGUNLUK DÜZEYİ</w:t>
            </w:r>
          </w:p>
        </w:tc>
      </w:tr>
      <w:tr w14:paraId="583AE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5288C287">
            <w:pPr>
              <w:spacing w:before="80" w:after="80" w:line="288" w:lineRule="auto"/>
              <w:jc w:val="both"/>
              <w:rPr>
                <w:rFonts w:eastAsia="Calibri"/>
                <w:b/>
                <w:i/>
                <w:sz w:val="22"/>
                <w:szCs w:val="22"/>
                <w:lang w:eastAsia="en-US"/>
              </w:rPr>
            </w:pPr>
            <w:r>
              <w:rPr>
                <w:rFonts w:eastAsia="Calibri"/>
                <w:b/>
                <w:i/>
                <w:sz w:val="22"/>
                <w:szCs w:val="22"/>
                <w:lang w:eastAsia="en-US"/>
              </w:rPr>
              <w:t>A.4.2. Öğrenci geri bildirimleri</w:t>
            </w:r>
          </w:p>
        </w:tc>
        <w:tc>
          <w:tcPr>
            <w:tcW w:w="944" w:type="dxa"/>
            <w:shd w:val="clear" w:color="auto" w:fill="auto"/>
          </w:tcPr>
          <w:p w14:paraId="6418156B">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16F65877">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29498A6C">
            <w:pPr>
              <w:widowControl w:val="0"/>
              <w:spacing w:line="360" w:lineRule="auto"/>
              <w:ind w:right="62"/>
              <w:jc w:val="center"/>
              <w:rPr>
                <w:b/>
                <w:i/>
                <w:sz w:val="22"/>
                <w:szCs w:val="22"/>
                <w:lang w:eastAsia="en-US"/>
              </w:rPr>
            </w:pPr>
            <w:r>
              <w:rPr>
                <w:b/>
                <w:i/>
                <w:sz w:val="22"/>
                <w:szCs w:val="22"/>
                <w:lang w:eastAsia="en-US"/>
              </w:rPr>
              <w:t>3</w:t>
            </w:r>
          </w:p>
          <w:p w14:paraId="392AE356">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609862B8">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4FC4D3BF">
            <w:pPr>
              <w:widowControl w:val="0"/>
              <w:spacing w:line="360" w:lineRule="auto"/>
              <w:ind w:right="62"/>
              <w:jc w:val="center"/>
              <w:rPr>
                <w:b/>
                <w:i/>
                <w:sz w:val="22"/>
                <w:szCs w:val="22"/>
                <w:lang w:eastAsia="en-US"/>
              </w:rPr>
            </w:pPr>
            <w:r>
              <w:rPr>
                <w:b/>
                <w:i/>
                <w:sz w:val="22"/>
                <w:szCs w:val="22"/>
                <w:lang w:eastAsia="en-US"/>
              </w:rPr>
              <w:t>5</w:t>
            </w:r>
          </w:p>
        </w:tc>
      </w:tr>
    </w:tbl>
    <w:p w14:paraId="3E13C2CA">
      <w:pPr>
        <w:widowControl w:val="0"/>
        <w:spacing w:line="360" w:lineRule="auto"/>
        <w:ind w:left="510" w:right="62" w:hanging="3"/>
        <w:jc w:val="both"/>
        <w:rPr>
          <w:rFonts w:eastAsia="Calibri"/>
          <w:sz w:val="22"/>
          <w:szCs w:val="22"/>
          <w:lang w:eastAsia="en-US"/>
        </w:rPr>
      </w:pPr>
      <w:r>
        <w:rPr>
          <w:rFonts w:eastAsia="Calibri"/>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68"/>
        <w:gridCol w:w="906"/>
        <w:gridCol w:w="907"/>
        <w:gridCol w:w="906"/>
        <w:gridCol w:w="910"/>
        <w:gridCol w:w="907"/>
      </w:tblGrid>
      <w:tr w14:paraId="7F0F8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2309C7C">
            <w:pPr>
              <w:spacing w:before="80" w:after="80" w:line="288" w:lineRule="auto"/>
              <w:jc w:val="both"/>
              <w:rPr>
                <w:rFonts w:eastAsia="Calibri"/>
                <w:b/>
                <w:sz w:val="22"/>
                <w:szCs w:val="22"/>
                <w:lang w:eastAsia="en-US"/>
              </w:rPr>
            </w:pPr>
            <w:r>
              <w:rPr>
                <w:rFonts w:eastAsia="Calibri"/>
                <w:b/>
                <w:sz w:val="22"/>
                <w:szCs w:val="22"/>
                <w:lang w:eastAsia="en-US"/>
              </w:rPr>
              <w:t xml:space="preserve">A.4. Paydaş Katılımı </w:t>
            </w:r>
          </w:p>
        </w:tc>
        <w:tc>
          <w:tcPr>
            <w:tcW w:w="4723" w:type="dxa"/>
            <w:gridSpan w:val="5"/>
            <w:shd w:val="clear" w:color="auto" w:fill="auto"/>
          </w:tcPr>
          <w:p w14:paraId="563CB003">
            <w:pPr>
              <w:widowControl w:val="0"/>
              <w:spacing w:line="360" w:lineRule="auto"/>
              <w:ind w:right="62"/>
              <w:jc w:val="center"/>
              <w:rPr>
                <w:b/>
                <w:i/>
                <w:sz w:val="22"/>
                <w:szCs w:val="22"/>
                <w:lang w:eastAsia="en-US"/>
              </w:rPr>
            </w:pPr>
            <w:r>
              <w:rPr>
                <w:b/>
                <w:bCs/>
                <w:i/>
                <w:sz w:val="22"/>
                <w:szCs w:val="22"/>
                <w:lang w:eastAsia="en-US"/>
              </w:rPr>
              <w:t>OLGUNLUK DÜZEYİ</w:t>
            </w:r>
          </w:p>
        </w:tc>
      </w:tr>
      <w:tr w14:paraId="5CE65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D1E6835">
            <w:pPr>
              <w:spacing w:before="80" w:after="80" w:line="288" w:lineRule="auto"/>
              <w:jc w:val="both"/>
              <w:rPr>
                <w:rFonts w:eastAsia="Calibri"/>
                <w:b/>
                <w:i/>
                <w:sz w:val="22"/>
                <w:szCs w:val="22"/>
                <w:lang w:eastAsia="en-US"/>
              </w:rPr>
            </w:pPr>
            <w:r>
              <w:rPr>
                <w:rFonts w:eastAsia="Calibri"/>
                <w:b/>
                <w:i/>
                <w:sz w:val="22"/>
                <w:szCs w:val="22"/>
                <w:lang w:eastAsia="en-US"/>
              </w:rPr>
              <w:t>A.4.3. Mezun ilişkileri yönetimi</w:t>
            </w:r>
          </w:p>
        </w:tc>
        <w:tc>
          <w:tcPr>
            <w:tcW w:w="944" w:type="dxa"/>
            <w:shd w:val="clear" w:color="auto" w:fill="auto"/>
          </w:tcPr>
          <w:p w14:paraId="1F47C457">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7799E285">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6D33E362">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14:paraId="7ACACEEC">
            <w:pPr>
              <w:widowControl w:val="0"/>
              <w:spacing w:line="360" w:lineRule="auto"/>
              <w:ind w:right="62"/>
              <w:jc w:val="center"/>
              <w:rPr>
                <w:b/>
                <w:i/>
                <w:sz w:val="22"/>
                <w:szCs w:val="22"/>
                <w:lang w:eastAsia="en-US"/>
              </w:rPr>
            </w:pPr>
            <w:r>
              <w:rPr>
                <w:b/>
                <w:i/>
                <w:sz w:val="22"/>
                <w:szCs w:val="22"/>
                <w:lang w:eastAsia="en-US"/>
              </w:rPr>
              <w:t>4</w:t>
            </w:r>
          </w:p>
          <w:p w14:paraId="1AD78848">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2F6A699A">
            <w:pPr>
              <w:widowControl w:val="0"/>
              <w:spacing w:line="360" w:lineRule="auto"/>
              <w:ind w:right="62"/>
              <w:jc w:val="center"/>
              <w:rPr>
                <w:b/>
                <w:i/>
                <w:sz w:val="22"/>
                <w:szCs w:val="22"/>
                <w:lang w:eastAsia="en-US"/>
              </w:rPr>
            </w:pPr>
            <w:r>
              <w:rPr>
                <w:b/>
                <w:i/>
                <w:sz w:val="22"/>
                <w:szCs w:val="22"/>
                <w:lang w:eastAsia="en-US"/>
              </w:rPr>
              <w:t>5</w:t>
            </w:r>
          </w:p>
        </w:tc>
      </w:tr>
    </w:tbl>
    <w:p w14:paraId="4D519D0A">
      <w:pPr>
        <w:widowControl w:val="0"/>
        <w:spacing w:line="360" w:lineRule="auto"/>
        <w:ind w:left="510" w:right="62" w:hanging="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9"/>
        <w:gridCol w:w="899"/>
        <w:gridCol w:w="901"/>
        <w:gridCol w:w="900"/>
        <w:gridCol w:w="904"/>
        <w:gridCol w:w="901"/>
      </w:tblGrid>
      <w:tr w14:paraId="32281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47182303">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Uluslararasılaşma </w:t>
            </w:r>
          </w:p>
        </w:tc>
        <w:tc>
          <w:tcPr>
            <w:tcW w:w="4723" w:type="dxa"/>
            <w:gridSpan w:val="5"/>
            <w:shd w:val="clear" w:color="auto" w:fill="auto"/>
            <w:vAlign w:val="center"/>
          </w:tcPr>
          <w:p w14:paraId="66DCD27C">
            <w:pPr>
              <w:widowControl w:val="0"/>
              <w:spacing w:line="360" w:lineRule="auto"/>
              <w:ind w:right="62"/>
              <w:jc w:val="center"/>
              <w:rPr>
                <w:b/>
                <w:i/>
                <w:sz w:val="22"/>
                <w:szCs w:val="22"/>
                <w:lang w:eastAsia="en-US"/>
              </w:rPr>
            </w:pPr>
            <w:r>
              <w:rPr>
                <w:b/>
                <w:bCs/>
                <w:i/>
                <w:sz w:val="22"/>
                <w:szCs w:val="22"/>
                <w:lang w:eastAsia="en-US"/>
              </w:rPr>
              <w:t>OLGUNLUK DÜZEYİ</w:t>
            </w:r>
          </w:p>
        </w:tc>
      </w:tr>
      <w:tr w14:paraId="26BD2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69AE9007">
            <w:pPr>
              <w:spacing w:before="80" w:after="80" w:line="288" w:lineRule="auto"/>
              <w:rPr>
                <w:rFonts w:eastAsia="Calibri"/>
                <w:b/>
                <w:i/>
                <w:sz w:val="22"/>
                <w:szCs w:val="22"/>
                <w:lang w:eastAsia="en-US"/>
              </w:rPr>
            </w:pPr>
            <w:r>
              <w:rPr>
                <w:rFonts w:eastAsia="Calibri"/>
                <w:b/>
                <w:i/>
                <w:sz w:val="22"/>
                <w:szCs w:val="22"/>
                <w:lang w:eastAsia="en-US"/>
              </w:rPr>
              <w:t>A.5.1. Uluslararasılaşma süreçlerinin yönetimi</w:t>
            </w:r>
          </w:p>
        </w:tc>
        <w:tc>
          <w:tcPr>
            <w:tcW w:w="944" w:type="dxa"/>
            <w:shd w:val="clear" w:color="auto" w:fill="auto"/>
            <w:vAlign w:val="center"/>
          </w:tcPr>
          <w:p w14:paraId="67567FE2">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016B932C">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7BEB9C8D">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14:paraId="40B578BD">
            <w:pPr>
              <w:widowControl w:val="0"/>
              <w:spacing w:line="360" w:lineRule="auto"/>
              <w:ind w:right="62"/>
              <w:jc w:val="center"/>
              <w:rPr>
                <w:b/>
                <w:i/>
                <w:sz w:val="22"/>
                <w:szCs w:val="22"/>
                <w:lang w:eastAsia="en-US"/>
              </w:rPr>
            </w:pPr>
            <w:r>
              <w:rPr>
                <w:b/>
                <w:i/>
                <w:sz w:val="22"/>
                <w:szCs w:val="22"/>
                <w:lang w:eastAsia="en-US"/>
              </w:rPr>
              <w:t>4</w:t>
            </w:r>
          </w:p>
          <w:p w14:paraId="051BAA12">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1136A6B9">
            <w:pPr>
              <w:widowControl w:val="0"/>
              <w:spacing w:line="360" w:lineRule="auto"/>
              <w:ind w:right="62"/>
              <w:jc w:val="center"/>
              <w:rPr>
                <w:b/>
                <w:i/>
                <w:sz w:val="22"/>
                <w:szCs w:val="22"/>
                <w:lang w:eastAsia="en-US"/>
              </w:rPr>
            </w:pPr>
            <w:r>
              <w:rPr>
                <w:b/>
                <w:i/>
                <w:sz w:val="22"/>
                <w:szCs w:val="22"/>
                <w:lang w:eastAsia="en-US"/>
              </w:rPr>
              <w:t>5</w:t>
            </w:r>
          </w:p>
        </w:tc>
      </w:tr>
    </w:tbl>
    <w:p w14:paraId="7261FE9F">
      <w:pPr>
        <w:widowControl w:val="0"/>
        <w:spacing w:line="360" w:lineRule="auto"/>
        <w:ind w:left="510" w:right="62" w:hanging="3"/>
        <w:jc w:val="both"/>
        <w:rPr>
          <w:rFonts w:eastAsia="Calibri"/>
          <w:sz w:val="22"/>
          <w:szCs w:val="22"/>
          <w:lang w:eastAsia="en-US"/>
        </w:rPr>
      </w:pPr>
      <w:r>
        <w:rPr>
          <w:rFonts w:eastAsia="Calibri"/>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9"/>
        <w:gridCol w:w="899"/>
        <w:gridCol w:w="901"/>
        <w:gridCol w:w="903"/>
        <w:gridCol w:w="901"/>
        <w:gridCol w:w="901"/>
      </w:tblGrid>
      <w:tr w14:paraId="272E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7BBB8BB9">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Uluslararasılaşma </w:t>
            </w:r>
          </w:p>
        </w:tc>
        <w:tc>
          <w:tcPr>
            <w:tcW w:w="4723" w:type="dxa"/>
            <w:gridSpan w:val="5"/>
            <w:shd w:val="clear" w:color="auto" w:fill="auto"/>
          </w:tcPr>
          <w:p w14:paraId="1E0A8E33">
            <w:pPr>
              <w:widowControl w:val="0"/>
              <w:spacing w:line="360" w:lineRule="auto"/>
              <w:ind w:right="62"/>
              <w:jc w:val="center"/>
              <w:rPr>
                <w:b/>
                <w:i/>
                <w:sz w:val="22"/>
                <w:szCs w:val="22"/>
                <w:lang w:eastAsia="en-US"/>
              </w:rPr>
            </w:pPr>
            <w:r>
              <w:rPr>
                <w:b/>
                <w:bCs/>
                <w:i/>
                <w:sz w:val="22"/>
                <w:szCs w:val="22"/>
                <w:lang w:eastAsia="en-US"/>
              </w:rPr>
              <w:t>OLGUNLUK DÜZEYİ</w:t>
            </w:r>
          </w:p>
        </w:tc>
      </w:tr>
      <w:tr w14:paraId="39C16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4F9CDD27">
            <w:pPr>
              <w:spacing w:before="80" w:after="80" w:line="288" w:lineRule="auto"/>
              <w:jc w:val="both"/>
              <w:rPr>
                <w:rFonts w:eastAsia="Calibri"/>
                <w:b/>
                <w:i/>
                <w:sz w:val="22"/>
                <w:szCs w:val="22"/>
                <w:lang w:eastAsia="en-US"/>
              </w:rPr>
            </w:pPr>
            <w:r>
              <w:rPr>
                <w:rFonts w:eastAsia="Calibri"/>
                <w:b/>
                <w:i/>
                <w:sz w:val="22"/>
                <w:szCs w:val="22"/>
                <w:lang w:eastAsia="en-US"/>
              </w:rPr>
              <w:t>A.5.2. Uluslararasılaşma kaynakları</w:t>
            </w:r>
          </w:p>
        </w:tc>
        <w:tc>
          <w:tcPr>
            <w:tcW w:w="944" w:type="dxa"/>
            <w:shd w:val="clear" w:color="auto" w:fill="auto"/>
          </w:tcPr>
          <w:p w14:paraId="768F32DA">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05E3B065">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054EC799">
            <w:pPr>
              <w:widowControl w:val="0"/>
              <w:spacing w:line="360" w:lineRule="auto"/>
              <w:ind w:right="62"/>
              <w:jc w:val="center"/>
              <w:rPr>
                <w:b/>
                <w:i/>
                <w:sz w:val="22"/>
                <w:szCs w:val="22"/>
                <w:lang w:eastAsia="en-US"/>
              </w:rPr>
            </w:pPr>
            <w:r>
              <w:rPr>
                <w:b/>
                <w:i/>
                <w:sz w:val="22"/>
                <w:szCs w:val="22"/>
                <w:lang w:eastAsia="en-US"/>
              </w:rPr>
              <w:t>3</w:t>
            </w:r>
          </w:p>
          <w:p w14:paraId="3334396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29EE0159">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7A2660DB">
            <w:pPr>
              <w:widowControl w:val="0"/>
              <w:spacing w:line="360" w:lineRule="auto"/>
              <w:ind w:right="62"/>
              <w:jc w:val="center"/>
              <w:rPr>
                <w:b/>
                <w:i/>
                <w:sz w:val="22"/>
                <w:szCs w:val="22"/>
                <w:lang w:eastAsia="en-US"/>
              </w:rPr>
            </w:pPr>
            <w:r>
              <w:rPr>
                <w:b/>
                <w:i/>
                <w:sz w:val="22"/>
                <w:szCs w:val="22"/>
                <w:lang w:eastAsia="en-US"/>
              </w:rPr>
              <w:t>5</w:t>
            </w:r>
          </w:p>
        </w:tc>
      </w:tr>
    </w:tbl>
    <w:p w14:paraId="4611DA8D">
      <w:pPr>
        <w:widowControl w:val="0"/>
        <w:spacing w:line="360" w:lineRule="auto"/>
        <w:ind w:left="510" w:right="62" w:hanging="3"/>
        <w:jc w:val="both"/>
        <w:rPr>
          <w:rFonts w:eastAsia="Calibri"/>
          <w:sz w:val="22"/>
          <w:szCs w:val="22"/>
          <w:lang w:eastAsia="en-US"/>
        </w:rPr>
      </w:pPr>
      <w:r>
        <w:rPr>
          <w:rFonts w:eastAsia="Calibri"/>
          <w:sz w:val="22"/>
          <w:szCs w:val="22"/>
          <w:lang w:eastAsia="en-US"/>
        </w:rPr>
        <w:t xml:space="preserve"> </w:t>
      </w:r>
    </w:p>
    <w:p w14:paraId="24409D67">
      <w:pPr>
        <w:widowControl w:val="0"/>
        <w:spacing w:line="360" w:lineRule="auto"/>
        <w:ind w:left="510" w:right="62" w:hanging="3"/>
        <w:jc w:val="both"/>
        <w:rPr>
          <w:rFonts w:eastAsia="Calibri"/>
          <w:sz w:val="22"/>
          <w:szCs w:val="22"/>
          <w:lang w:eastAsia="en-US"/>
        </w:rPr>
      </w:pPr>
    </w:p>
    <w:p w14:paraId="049FEE6B">
      <w:pPr>
        <w:widowControl w:val="0"/>
        <w:spacing w:line="360" w:lineRule="auto"/>
        <w:ind w:left="510" w:right="62" w:hanging="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0"/>
        <w:gridCol w:w="903"/>
        <w:gridCol w:w="900"/>
      </w:tblGrid>
      <w:tr w14:paraId="34223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40D22003">
            <w:pPr>
              <w:tabs>
                <w:tab w:val="left" w:pos="2839"/>
              </w:tabs>
              <w:spacing w:before="80" w:after="80" w:line="288" w:lineRule="auto"/>
              <w:rPr>
                <w:rFonts w:eastAsia="Calibri"/>
                <w:b/>
                <w:sz w:val="22"/>
                <w:szCs w:val="22"/>
                <w:lang w:eastAsia="en-US"/>
              </w:rPr>
            </w:pPr>
            <w:r>
              <w:rPr>
                <w:rFonts w:eastAsia="Calibri"/>
                <w:b/>
                <w:sz w:val="22"/>
                <w:szCs w:val="22"/>
                <w:lang w:eastAsia="en-US"/>
              </w:rPr>
              <w:t xml:space="preserve">A.5. Uluslararasılaşma </w:t>
            </w:r>
          </w:p>
        </w:tc>
        <w:tc>
          <w:tcPr>
            <w:tcW w:w="4723" w:type="dxa"/>
            <w:gridSpan w:val="5"/>
            <w:shd w:val="clear" w:color="auto" w:fill="auto"/>
          </w:tcPr>
          <w:p w14:paraId="2FD97F35">
            <w:pPr>
              <w:widowControl w:val="0"/>
              <w:spacing w:line="360" w:lineRule="auto"/>
              <w:ind w:right="62"/>
              <w:jc w:val="center"/>
              <w:rPr>
                <w:b/>
                <w:i/>
                <w:sz w:val="22"/>
                <w:szCs w:val="22"/>
                <w:lang w:eastAsia="en-US"/>
              </w:rPr>
            </w:pPr>
            <w:r>
              <w:rPr>
                <w:b/>
                <w:bCs/>
                <w:i/>
                <w:sz w:val="22"/>
                <w:szCs w:val="22"/>
                <w:lang w:eastAsia="en-US"/>
              </w:rPr>
              <w:t>OLGUNLUK DÜZEYİ</w:t>
            </w:r>
          </w:p>
        </w:tc>
      </w:tr>
      <w:tr w14:paraId="16B23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140BF65">
            <w:pPr>
              <w:widowControl w:val="0"/>
              <w:spacing w:line="360" w:lineRule="auto"/>
              <w:ind w:right="62"/>
              <w:jc w:val="both"/>
              <w:rPr>
                <w:rFonts w:eastAsia="Calibri"/>
                <w:b/>
                <w:i/>
                <w:sz w:val="22"/>
                <w:szCs w:val="22"/>
                <w:lang w:eastAsia="en-US"/>
              </w:rPr>
            </w:pPr>
            <w:r>
              <w:rPr>
                <w:rFonts w:eastAsia="Calibri"/>
                <w:b/>
                <w:i/>
                <w:sz w:val="22"/>
                <w:szCs w:val="22"/>
                <w:lang w:eastAsia="en-US"/>
              </w:rPr>
              <w:t>A.5.3. Uluslararasılaşma performansı</w:t>
            </w:r>
          </w:p>
        </w:tc>
        <w:tc>
          <w:tcPr>
            <w:tcW w:w="944" w:type="dxa"/>
            <w:shd w:val="clear" w:color="auto" w:fill="auto"/>
          </w:tcPr>
          <w:p w14:paraId="78FDCCEB">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17F3D7FD">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6565CE9E">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tcPr>
          <w:p w14:paraId="36899829">
            <w:pPr>
              <w:widowControl w:val="0"/>
              <w:spacing w:line="360" w:lineRule="auto"/>
              <w:ind w:right="62"/>
              <w:jc w:val="center"/>
              <w:rPr>
                <w:b/>
                <w:i/>
                <w:sz w:val="22"/>
                <w:szCs w:val="22"/>
                <w:lang w:eastAsia="en-US"/>
              </w:rPr>
            </w:pPr>
            <w:r>
              <w:rPr>
                <w:b/>
                <w:i/>
                <w:sz w:val="22"/>
                <w:szCs w:val="22"/>
                <w:lang w:eastAsia="en-US"/>
              </w:rPr>
              <w:t>4</w:t>
            </w:r>
          </w:p>
          <w:p w14:paraId="7EA0A614">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7737BAC3">
            <w:pPr>
              <w:widowControl w:val="0"/>
              <w:spacing w:line="360" w:lineRule="auto"/>
              <w:ind w:right="62"/>
              <w:jc w:val="center"/>
              <w:rPr>
                <w:b/>
                <w:i/>
                <w:sz w:val="22"/>
                <w:szCs w:val="22"/>
                <w:lang w:eastAsia="en-US"/>
              </w:rPr>
            </w:pPr>
            <w:r>
              <w:rPr>
                <w:b/>
                <w:i/>
                <w:sz w:val="22"/>
                <w:szCs w:val="22"/>
                <w:lang w:eastAsia="en-US"/>
              </w:rPr>
              <w:t>5</w:t>
            </w:r>
          </w:p>
        </w:tc>
      </w:tr>
    </w:tbl>
    <w:p w14:paraId="3BD3755B">
      <w:pPr>
        <w:widowControl w:val="0"/>
        <w:spacing w:line="360" w:lineRule="auto"/>
        <w:ind w:right="62"/>
        <w:jc w:val="both"/>
        <w:rPr>
          <w:rFonts w:eastAsia="Calibri"/>
          <w:b/>
          <w:i/>
          <w:sz w:val="22"/>
          <w:szCs w:val="22"/>
          <w:lang w:eastAsia="en-US"/>
        </w:rPr>
      </w:pPr>
    </w:p>
    <w:p w14:paraId="20B114DF">
      <w:pPr>
        <w:widowControl w:val="0"/>
        <w:spacing w:line="360" w:lineRule="auto"/>
        <w:ind w:left="510" w:right="62" w:hanging="391"/>
        <w:jc w:val="both"/>
        <w:rPr>
          <w:rFonts w:eastAsia="Calibri"/>
          <w:b/>
          <w:i/>
          <w:sz w:val="22"/>
          <w:szCs w:val="22"/>
          <w:lang w:eastAsia="en-US"/>
        </w:rPr>
      </w:pPr>
    </w:p>
    <w:p w14:paraId="6213487B">
      <w:pPr>
        <w:widowControl w:val="0"/>
        <w:spacing w:line="360" w:lineRule="auto"/>
        <w:ind w:left="510" w:right="62" w:hanging="391"/>
        <w:jc w:val="both"/>
        <w:rPr>
          <w:color w:val="FF0000"/>
          <w:sz w:val="22"/>
          <w:szCs w:val="22"/>
          <w:lang w:eastAsia="en-US"/>
        </w:rPr>
      </w:pPr>
      <w:r>
        <w:rPr>
          <w:rFonts w:eastAsia="Calibri"/>
          <w:b/>
          <w:i/>
          <w:sz w:val="22"/>
          <w:szCs w:val="22"/>
          <w:lang w:eastAsia="en-US"/>
        </w:rPr>
        <w:t xml:space="preserve"> </w:t>
      </w:r>
      <w:r>
        <w:rPr>
          <w:b/>
          <w:color w:val="2E75B5"/>
          <w:sz w:val="22"/>
          <w:szCs w:val="22"/>
          <w:lang w:eastAsia="en-US"/>
        </w:rPr>
        <w:t xml:space="preserve">B. EĞİTİM VE ÖĞRETİM </w:t>
      </w:r>
    </w:p>
    <w:p w14:paraId="49108304">
      <w:pPr>
        <w:spacing w:after="120" w:line="360" w:lineRule="auto"/>
        <w:jc w:val="both"/>
        <w:rPr>
          <w:rFonts w:eastAsia="Calibri"/>
          <w:sz w:val="22"/>
          <w:szCs w:val="22"/>
          <w:lang w:eastAsia="en-US"/>
        </w:rPr>
      </w:pPr>
      <w:r>
        <w:rPr>
          <w:rFonts w:eastAsia="Calibri"/>
          <w:sz w:val="22"/>
          <w:szCs w:val="22"/>
          <w:lang w:eastAsia="en-US"/>
        </w:rPr>
        <w:t>Kurum,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27BD5E2D">
      <w:pPr>
        <w:widowControl w:val="0"/>
        <w:spacing w:line="360" w:lineRule="auto"/>
        <w:ind w:left="510" w:right="62" w:hanging="391"/>
        <w:jc w:val="both"/>
        <w:rPr>
          <w:b/>
          <w:sz w:val="22"/>
          <w:szCs w:val="22"/>
          <w:lang w:eastAsia="en-US"/>
        </w:rPr>
      </w:pPr>
      <w:r>
        <w:rPr>
          <w:b/>
          <w:sz w:val="22"/>
          <w:szCs w:val="22"/>
          <w:lang w:eastAsia="en-US"/>
        </w:rPr>
        <w:t>B.1. Programların Tasarımı, Değerlendirilmesi ve Güncellenmesi</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28E4B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78A3620E">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17ECCD94">
            <w:pPr>
              <w:widowControl w:val="0"/>
              <w:spacing w:line="360" w:lineRule="auto"/>
              <w:ind w:right="62"/>
              <w:jc w:val="center"/>
              <w:rPr>
                <w:b/>
                <w:i/>
                <w:sz w:val="22"/>
                <w:szCs w:val="22"/>
                <w:lang w:eastAsia="en-US"/>
              </w:rPr>
            </w:pPr>
            <w:r>
              <w:rPr>
                <w:b/>
                <w:bCs/>
                <w:i/>
                <w:sz w:val="22"/>
                <w:szCs w:val="22"/>
                <w:lang w:eastAsia="en-US"/>
              </w:rPr>
              <w:t>OLGUNLUK DÜZEYİ</w:t>
            </w:r>
          </w:p>
        </w:tc>
      </w:tr>
      <w:tr w14:paraId="3F22E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8427C37">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rFonts w:eastAsia="Calibri"/>
                <w:b/>
                <w:i/>
                <w:color w:val="000000"/>
                <w:sz w:val="22"/>
                <w:szCs w:val="22"/>
                <w:lang w:eastAsia="en-US"/>
              </w:rPr>
            </w:pPr>
            <w:r>
              <w:rPr>
                <w:rFonts w:eastAsia="Calibri"/>
                <w:b/>
                <w:i/>
                <w:color w:val="000000"/>
                <w:sz w:val="22"/>
                <w:szCs w:val="22"/>
                <w:lang w:eastAsia="en-US"/>
              </w:rPr>
              <w:t xml:space="preserve">B.1.1. </w:t>
            </w:r>
            <w:r>
              <w:rPr>
                <w:b/>
                <w:i/>
                <w:color w:val="000000"/>
                <w:sz w:val="22"/>
                <w:szCs w:val="22"/>
                <w:lang w:eastAsia="en-US"/>
              </w:rPr>
              <w:t>Program tasarımı ve onayı</w:t>
            </w:r>
          </w:p>
        </w:tc>
        <w:tc>
          <w:tcPr>
            <w:tcW w:w="944" w:type="dxa"/>
            <w:shd w:val="clear" w:color="auto" w:fill="auto"/>
          </w:tcPr>
          <w:p w14:paraId="1642DD36">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19F0B272">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5CB24290">
            <w:pPr>
              <w:widowControl w:val="0"/>
              <w:spacing w:line="360" w:lineRule="auto"/>
              <w:ind w:right="62"/>
              <w:jc w:val="center"/>
              <w:rPr>
                <w:b/>
                <w:i/>
                <w:sz w:val="22"/>
                <w:szCs w:val="22"/>
                <w:lang w:eastAsia="en-US"/>
              </w:rPr>
            </w:pPr>
            <w:r>
              <w:rPr>
                <w:b/>
                <w:i/>
                <w:sz w:val="22"/>
                <w:szCs w:val="22"/>
                <w:lang w:eastAsia="en-US"/>
              </w:rPr>
              <w:t>3</w:t>
            </w:r>
          </w:p>
          <w:p w14:paraId="33A76B36">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09E92B77">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183AA1CC">
            <w:pPr>
              <w:widowControl w:val="0"/>
              <w:spacing w:line="360" w:lineRule="auto"/>
              <w:ind w:right="62"/>
              <w:jc w:val="center"/>
              <w:rPr>
                <w:b/>
                <w:i/>
                <w:sz w:val="22"/>
                <w:szCs w:val="22"/>
                <w:lang w:eastAsia="en-US"/>
              </w:rPr>
            </w:pPr>
            <w:r>
              <w:rPr>
                <w:b/>
                <w:i/>
                <w:sz w:val="22"/>
                <w:szCs w:val="22"/>
                <w:lang w:eastAsia="en-US"/>
              </w:rPr>
              <w:t>5</w:t>
            </w:r>
          </w:p>
        </w:tc>
      </w:tr>
    </w:tbl>
    <w:p w14:paraId="0B6F8C7C">
      <w:pPr>
        <w:widowControl w:val="0"/>
        <w:spacing w:line="360" w:lineRule="auto"/>
        <w:ind w:left="510" w:right="62" w:hanging="391"/>
        <w:jc w:val="both"/>
        <w:rPr>
          <w:bCs/>
          <w:sz w:val="22"/>
          <w:szCs w:val="22"/>
          <w:lang w:eastAsia="en-US"/>
        </w:rPr>
      </w:pPr>
      <w:r>
        <w:rPr>
          <w:b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52257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8395B9D">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3AA378E5">
            <w:pPr>
              <w:widowControl w:val="0"/>
              <w:spacing w:line="360" w:lineRule="auto"/>
              <w:ind w:right="62"/>
              <w:jc w:val="center"/>
              <w:rPr>
                <w:b/>
                <w:i/>
                <w:sz w:val="22"/>
                <w:szCs w:val="22"/>
                <w:lang w:eastAsia="en-US"/>
              </w:rPr>
            </w:pPr>
            <w:r>
              <w:rPr>
                <w:b/>
                <w:bCs/>
                <w:i/>
                <w:sz w:val="22"/>
                <w:szCs w:val="22"/>
                <w:lang w:eastAsia="en-US"/>
              </w:rPr>
              <w:t>OLGUNLUK DÜZEYİ</w:t>
            </w:r>
          </w:p>
        </w:tc>
      </w:tr>
      <w:tr w14:paraId="0AA76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86343A7">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rFonts w:eastAsia="CamberW04-Regular"/>
                <w:b/>
                <w:i/>
                <w:sz w:val="22"/>
                <w:szCs w:val="22"/>
                <w:lang w:eastAsia="en-US"/>
              </w:rPr>
            </w:pPr>
            <w:r>
              <w:rPr>
                <w:rFonts w:eastAsia="CamberW04-Regular"/>
                <w:b/>
                <w:i/>
                <w:sz w:val="22"/>
                <w:szCs w:val="22"/>
                <w:lang w:eastAsia="en-US"/>
              </w:rPr>
              <w:t>B.1.2. Programın ders dağılım dengesi</w:t>
            </w:r>
          </w:p>
        </w:tc>
        <w:tc>
          <w:tcPr>
            <w:tcW w:w="944" w:type="dxa"/>
            <w:shd w:val="clear" w:color="auto" w:fill="auto"/>
          </w:tcPr>
          <w:p w14:paraId="1B91726B">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750D095B">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056BFB99">
            <w:pPr>
              <w:widowControl w:val="0"/>
              <w:spacing w:line="360" w:lineRule="auto"/>
              <w:ind w:right="62"/>
              <w:jc w:val="center"/>
              <w:rPr>
                <w:b/>
                <w:i/>
                <w:sz w:val="22"/>
                <w:szCs w:val="22"/>
                <w:lang w:eastAsia="en-US"/>
              </w:rPr>
            </w:pPr>
            <w:r>
              <w:rPr>
                <w:b/>
                <w:i/>
                <w:sz w:val="22"/>
                <w:szCs w:val="22"/>
                <w:lang w:eastAsia="en-US"/>
              </w:rPr>
              <w:t>3</w:t>
            </w:r>
          </w:p>
          <w:p w14:paraId="0C2BAF26">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030195BB">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2A886F0F">
            <w:pPr>
              <w:widowControl w:val="0"/>
              <w:spacing w:line="360" w:lineRule="auto"/>
              <w:ind w:right="62"/>
              <w:jc w:val="center"/>
              <w:rPr>
                <w:b/>
                <w:i/>
                <w:sz w:val="22"/>
                <w:szCs w:val="22"/>
                <w:lang w:eastAsia="en-US"/>
              </w:rPr>
            </w:pPr>
            <w:r>
              <w:rPr>
                <w:b/>
                <w:i/>
                <w:sz w:val="22"/>
                <w:szCs w:val="22"/>
                <w:lang w:eastAsia="en-US"/>
              </w:rPr>
              <w:t>5</w:t>
            </w:r>
          </w:p>
        </w:tc>
      </w:tr>
    </w:tbl>
    <w:p w14:paraId="5EE680D2">
      <w:pPr>
        <w:widowControl w:val="0"/>
        <w:spacing w:line="360" w:lineRule="auto"/>
        <w:ind w:left="510" w:right="62" w:hanging="391"/>
        <w:jc w:val="both"/>
        <w:rPr>
          <w:bCs/>
          <w:sz w:val="22"/>
          <w:szCs w:val="22"/>
          <w:lang w:eastAsia="en-US"/>
        </w:rPr>
      </w:pPr>
      <w:r>
        <w:rPr>
          <w:b/>
          <w:sz w:val="22"/>
          <w:szCs w:val="22"/>
          <w:lang w:eastAsia="en-US"/>
        </w:rPr>
        <w:tab/>
      </w:r>
      <w:r>
        <w:rPr>
          <w:b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10B6F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07A53E9">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0677C816">
            <w:pPr>
              <w:widowControl w:val="0"/>
              <w:spacing w:line="360" w:lineRule="auto"/>
              <w:ind w:right="62"/>
              <w:jc w:val="center"/>
              <w:rPr>
                <w:b/>
                <w:i/>
                <w:sz w:val="22"/>
                <w:szCs w:val="22"/>
                <w:lang w:eastAsia="en-US"/>
              </w:rPr>
            </w:pPr>
            <w:r>
              <w:rPr>
                <w:b/>
                <w:bCs/>
                <w:i/>
                <w:sz w:val="22"/>
                <w:szCs w:val="22"/>
                <w:lang w:eastAsia="en-US"/>
              </w:rPr>
              <w:t>OLGUNLUK DÜZEYİ</w:t>
            </w:r>
          </w:p>
        </w:tc>
      </w:tr>
      <w:tr w14:paraId="72433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16473E86">
            <w:pPr>
              <w:rPr>
                <w:b/>
                <w:i/>
                <w:sz w:val="22"/>
                <w:szCs w:val="22"/>
                <w:lang w:eastAsia="en-US"/>
              </w:rPr>
            </w:pPr>
            <w:r>
              <w:rPr>
                <w:b/>
                <w:i/>
                <w:sz w:val="22"/>
                <w:szCs w:val="22"/>
                <w:lang w:eastAsia="en-US"/>
              </w:rPr>
              <w:t xml:space="preserve">B.1.3. Ders kazanımlarının program çıktılarıyla </w:t>
            </w:r>
            <w:r>
              <w:rPr>
                <w:rFonts w:eastAsia="CamberW04-Regular"/>
                <w:b/>
                <w:i/>
                <w:sz w:val="22"/>
                <w:szCs w:val="22"/>
                <w:lang w:eastAsia="en-US"/>
              </w:rPr>
              <w:t>uyumu</w:t>
            </w:r>
          </w:p>
        </w:tc>
        <w:tc>
          <w:tcPr>
            <w:tcW w:w="944" w:type="dxa"/>
            <w:shd w:val="clear" w:color="auto" w:fill="auto"/>
          </w:tcPr>
          <w:p w14:paraId="0F4E90CD">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5E88EF85">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505F6272">
            <w:pPr>
              <w:widowControl w:val="0"/>
              <w:spacing w:line="360" w:lineRule="auto"/>
              <w:ind w:right="62"/>
              <w:jc w:val="center"/>
              <w:rPr>
                <w:b/>
                <w:i/>
                <w:sz w:val="22"/>
                <w:szCs w:val="22"/>
                <w:lang w:eastAsia="en-US"/>
              </w:rPr>
            </w:pPr>
            <w:r>
              <w:rPr>
                <w:b/>
                <w:i/>
                <w:sz w:val="22"/>
                <w:szCs w:val="22"/>
                <w:lang w:eastAsia="en-US"/>
              </w:rPr>
              <w:t>3</w:t>
            </w:r>
          </w:p>
          <w:p w14:paraId="36FD3069">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35AA13D8">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0E6F44D6">
            <w:pPr>
              <w:widowControl w:val="0"/>
              <w:spacing w:line="360" w:lineRule="auto"/>
              <w:ind w:right="62"/>
              <w:jc w:val="center"/>
              <w:rPr>
                <w:b/>
                <w:i/>
                <w:sz w:val="22"/>
                <w:szCs w:val="22"/>
                <w:lang w:eastAsia="en-US"/>
              </w:rPr>
            </w:pPr>
            <w:r>
              <w:rPr>
                <w:b/>
                <w:i/>
                <w:sz w:val="22"/>
                <w:szCs w:val="22"/>
                <w:lang w:eastAsia="en-US"/>
              </w:rPr>
              <w:t>5</w:t>
            </w:r>
          </w:p>
        </w:tc>
      </w:tr>
    </w:tbl>
    <w:p w14:paraId="574E11D6">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rFonts w:eastAsia="CamberW04-Regular"/>
          <w:bCs/>
          <w:iCs/>
          <w:sz w:val="22"/>
          <w:szCs w:val="22"/>
          <w:lang w:eastAsia="en-US"/>
        </w:rPr>
      </w:pPr>
      <w:r>
        <w:rPr>
          <w:rFonts w:eastAsia="CamberW04-Regular"/>
          <w:bCs/>
          <w:iCs/>
          <w:sz w:val="22"/>
          <w:szCs w:val="22"/>
          <w:lang w:eastAsia="en-US"/>
        </w:rPr>
        <w:tab/>
      </w:r>
      <w:r>
        <w:rPr>
          <w:rFonts w:eastAsia="CamberW04-Regular"/>
          <w:bCs/>
          <w:i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75A79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D860A3B">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36DA465D">
            <w:pPr>
              <w:widowControl w:val="0"/>
              <w:spacing w:line="360" w:lineRule="auto"/>
              <w:ind w:right="62"/>
              <w:jc w:val="center"/>
              <w:rPr>
                <w:b/>
                <w:i/>
                <w:sz w:val="22"/>
                <w:szCs w:val="22"/>
                <w:lang w:eastAsia="en-US"/>
              </w:rPr>
            </w:pPr>
            <w:r>
              <w:rPr>
                <w:b/>
                <w:bCs/>
                <w:i/>
                <w:sz w:val="22"/>
                <w:szCs w:val="22"/>
                <w:lang w:eastAsia="en-US"/>
              </w:rPr>
              <w:t>OLGUNLUK DÜZEYİ</w:t>
            </w:r>
          </w:p>
        </w:tc>
      </w:tr>
      <w:tr w14:paraId="3667B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2BF9E7B1">
            <w:pPr>
              <w:rPr>
                <w:rFonts w:eastAsia="CamberW04-Regular"/>
                <w:b/>
                <w:i/>
                <w:sz w:val="22"/>
                <w:szCs w:val="22"/>
                <w:lang w:eastAsia="en-US"/>
              </w:rPr>
            </w:pPr>
            <w:r>
              <w:rPr>
                <w:rFonts w:eastAsia="CamberW04-Regular"/>
                <w:b/>
                <w:i/>
                <w:sz w:val="22"/>
                <w:szCs w:val="22"/>
                <w:lang w:eastAsia="en-US"/>
              </w:rPr>
              <w:t>B.1.4. Öğrenci iş yüküne dayalı ders tasarımı</w:t>
            </w:r>
          </w:p>
        </w:tc>
        <w:tc>
          <w:tcPr>
            <w:tcW w:w="944" w:type="dxa"/>
            <w:shd w:val="clear" w:color="auto" w:fill="auto"/>
          </w:tcPr>
          <w:p w14:paraId="74FDDF7A">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0CEABBDC">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20F25726">
            <w:pPr>
              <w:widowControl w:val="0"/>
              <w:spacing w:line="360" w:lineRule="auto"/>
              <w:ind w:right="62"/>
              <w:jc w:val="center"/>
              <w:rPr>
                <w:b/>
                <w:i/>
                <w:sz w:val="22"/>
                <w:szCs w:val="22"/>
                <w:lang w:eastAsia="en-US"/>
              </w:rPr>
            </w:pPr>
            <w:r>
              <w:rPr>
                <w:b/>
                <w:i/>
                <w:sz w:val="22"/>
                <w:szCs w:val="22"/>
                <w:lang w:eastAsia="en-US"/>
              </w:rPr>
              <w:t>3</w:t>
            </w:r>
          </w:p>
          <w:p w14:paraId="68E0429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318A4540">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5DF41640">
            <w:pPr>
              <w:widowControl w:val="0"/>
              <w:spacing w:line="360" w:lineRule="auto"/>
              <w:ind w:right="62"/>
              <w:jc w:val="center"/>
              <w:rPr>
                <w:b/>
                <w:i/>
                <w:sz w:val="22"/>
                <w:szCs w:val="22"/>
                <w:lang w:eastAsia="en-US"/>
              </w:rPr>
            </w:pPr>
            <w:r>
              <w:rPr>
                <w:b/>
                <w:i/>
                <w:sz w:val="22"/>
                <w:szCs w:val="22"/>
                <w:lang w:eastAsia="en-US"/>
              </w:rPr>
              <w:t>5</w:t>
            </w:r>
          </w:p>
        </w:tc>
      </w:tr>
    </w:tbl>
    <w:p w14:paraId="2562A0F5">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2"/>
          <w:szCs w:val="22"/>
          <w:lang w:eastAsia="en-US"/>
        </w:rPr>
      </w:pPr>
    </w:p>
    <w:p w14:paraId="429768A9">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2"/>
          <w:szCs w:val="22"/>
          <w:lang w:eastAsia="en-US"/>
        </w:rPr>
      </w:pPr>
    </w:p>
    <w:p w14:paraId="135AC2BF">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7EFEC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35B7E3F8">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74801F5E">
            <w:pPr>
              <w:widowControl w:val="0"/>
              <w:spacing w:line="360" w:lineRule="auto"/>
              <w:ind w:right="62"/>
              <w:jc w:val="center"/>
              <w:rPr>
                <w:b/>
                <w:i/>
                <w:sz w:val="22"/>
                <w:szCs w:val="22"/>
                <w:lang w:eastAsia="en-US"/>
              </w:rPr>
            </w:pPr>
            <w:r>
              <w:rPr>
                <w:b/>
                <w:bCs/>
                <w:i/>
                <w:sz w:val="22"/>
                <w:szCs w:val="22"/>
                <w:lang w:eastAsia="en-US"/>
              </w:rPr>
              <w:t>OLGUNLUK DÜZEYİ</w:t>
            </w:r>
          </w:p>
        </w:tc>
      </w:tr>
      <w:tr w14:paraId="0968B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6F3EE32A">
            <w:pPr>
              <w:widowControl w:val="0"/>
              <w:pBdr>
                <w:top w:val="none" w:color="auto" w:sz="0" w:space="0"/>
                <w:left w:val="none" w:color="auto" w:sz="0" w:space="0"/>
                <w:bottom w:val="none" w:color="auto" w:sz="0" w:space="0"/>
                <w:right w:val="none" w:color="auto" w:sz="0" w:space="0"/>
                <w:between w:val="none" w:color="auto" w:sz="0" w:space="0"/>
              </w:pBdr>
              <w:ind w:right="63"/>
              <w:jc w:val="both"/>
              <w:rPr>
                <w:b/>
                <w:color w:val="000000"/>
                <w:sz w:val="22"/>
                <w:szCs w:val="22"/>
                <w:lang w:eastAsia="en-US"/>
              </w:rPr>
            </w:pPr>
            <w:r>
              <w:rPr>
                <w:rFonts w:eastAsia="CamberW04-Regular"/>
                <w:b/>
                <w:i/>
                <w:sz w:val="22"/>
                <w:szCs w:val="22"/>
                <w:lang w:eastAsia="en-US"/>
              </w:rPr>
              <w:t xml:space="preserve">B.1.5. </w:t>
            </w:r>
            <w:r>
              <w:rPr>
                <w:b/>
                <w:color w:val="000000"/>
                <w:sz w:val="22"/>
                <w:szCs w:val="22"/>
                <w:lang w:eastAsia="en-US"/>
              </w:rPr>
              <w:t>Programların izlenmesi ve güncellenmesi</w:t>
            </w:r>
          </w:p>
        </w:tc>
        <w:tc>
          <w:tcPr>
            <w:tcW w:w="944" w:type="dxa"/>
            <w:shd w:val="clear" w:color="auto" w:fill="auto"/>
          </w:tcPr>
          <w:p w14:paraId="7747FA68">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21BE38F3">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2A3C4FEB">
            <w:pPr>
              <w:widowControl w:val="0"/>
              <w:spacing w:line="360" w:lineRule="auto"/>
              <w:ind w:right="62"/>
              <w:jc w:val="center"/>
              <w:rPr>
                <w:b/>
                <w:i/>
                <w:sz w:val="22"/>
                <w:szCs w:val="22"/>
                <w:lang w:eastAsia="en-US"/>
              </w:rPr>
            </w:pPr>
            <w:r>
              <w:rPr>
                <w:b/>
                <w:i/>
                <w:sz w:val="22"/>
                <w:szCs w:val="22"/>
                <w:lang w:eastAsia="en-US"/>
              </w:rPr>
              <w:t>3</w:t>
            </w:r>
          </w:p>
          <w:p w14:paraId="7DEDCC46">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7A9E166F">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264FEA08">
            <w:pPr>
              <w:widowControl w:val="0"/>
              <w:spacing w:line="360" w:lineRule="auto"/>
              <w:ind w:right="62"/>
              <w:jc w:val="center"/>
              <w:rPr>
                <w:b/>
                <w:i/>
                <w:sz w:val="22"/>
                <w:szCs w:val="22"/>
                <w:lang w:eastAsia="en-US"/>
              </w:rPr>
            </w:pPr>
            <w:r>
              <w:rPr>
                <w:b/>
                <w:i/>
                <w:sz w:val="22"/>
                <w:szCs w:val="22"/>
                <w:lang w:eastAsia="en-US"/>
              </w:rPr>
              <w:t>5</w:t>
            </w:r>
          </w:p>
        </w:tc>
      </w:tr>
    </w:tbl>
    <w:p w14:paraId="30F68079">
      <w:pPr>
        <w:pBdr>
          <w:top w:val="none" w:color="auto" w:sz="0" w:space="0"/>
          <w:left w:val="none" w:color="auto" w:sz="0" w:space="0"/>
          <w:bottom w:val="none" w:color="auto" w:sz="0" w:space="0"/>
          <w:right w:val="none" w:color="auto" w:sz="0" w:space="0"/>
          <w:between w:val="none" w:color="auto" w:sz="0" w:space="0"/>
        </w:pBdr>
        <w:spacing w:line="276" w:lineRule="auto"/>
        <w:ind w:left="708"/>
        <w:rPr>
          <w:color w:val="000000"/>
          <w:sz w:val="22"/>
          <w:szCs w:val="22"/>
          <w:lang w:eastAsia="en-US"/>
        </w:rPr>
      </w:pPr>
    </w:p>
    <w:p w14:paraId="163CCD1E">
      <w:pPr>
        <w:pBdr>
          <w:top w:val="none" w:color="auto" w:sz="0" w:space="0"/>
          <w:left w:val="none" w:color="auto" w:sz="0" w:space="0"/>
          <w:bottom w:val="none" w:color="auto" w:sz="0" w:space="0"/>
          <w:right w:val="none" w:color="auto" w:sz="0" w:space="0"/>
          <w:between w:val="none" w:color="auto" w:sz="0" w:space="0"/>
        </w:pBdr>
        <w:spacing w:line="276" w:lineRule="auto"/>
        <w:rPr>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1"/>
        <w:gridCol w:w="900"/>
        <w:gridCol w:w="900"/>
        <w:gridCol w:w="903"/>
        <w:gridCol w:w="900"/>
        <w:gridCol w:w="900"/>
      </w:tblGrid>
      <w:tr w14:paraId="0B1C5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3A0A1832">
            <w:pPr>
              <w:widowControl w:val="0"/>
              <w:spacing w:line="360" w:lineRule="auto"/>
              <w:ind w:right="62"/>
              <w:jc w:val="both"/>
              <w:rPr>
                <w:rFonts w:eastAsia="Calibri"/>
                <w:b/>
                <w:sz w:val="22"/>
                <w:szCs w:val="22"/>
                <w:lang w:eastAsia="en-US"/>
              </w:rPr>
            </w:pPr>
            <w:r>
              <w:rPr>
                <w:b/>
                <w:sz w:val="22"/>
                <w:szCs w:val="22"/>
                <w:lang w:eastAsia="en-US"/>
              </w:rPr>
              <w:t>B.1. Programların Tasarımı, Değerlendirilmesi ve Güncellenmesi</w:t>
            </w:r>
          </w:p>
        </w:tc>
        <w:tc>
          <w:tcPr>
            <w:tcW w:w="4723" w:type="dxa"/>
            <w:gridSpan w:val="5"/>
            <w:shd w:val="clear" w:color="auto" w:fill="auto"/>
          </w:tcPr>
          <w:p w14:paraId="605D8B0C">
            <w:pPr>
              <w:widowControl w:val="0"/>
              <w:spacing w:line="360" w:lineRule="auto"/>
              <w:ind w:right="62"/>
              <w:jc w:val="center"/>
              <w:rPr>
                <w:b/>
                <w:i/>
                <w:sz w:val="22"/>
                <w:szCs w:val="22"/>
                <w:lang w:eastAsia="en-US"/>
              </w:rPr>
            </w:pPr>
            <w:r>
              <w:rPr>
                <w:b/>
                <w:bCs/>
                <w:i/>
                <w:sz w:val="22"/>
                <w:szCs w:val="22"/>
                <w:lang w:eastAsia="en-US"/>
              </w:rPr>
              <w:t>OLGUNLUK DÜZEYİ</w:t>
            </w:r>
          </w:p>
        </w:tc>
      </w:tr>
      <w:tr w14:paraId="27841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tcPr>
          <w:p w14:paraId="316AC5B7">
            <w:pPr>
              <w:widowControl w:val="0"/>
              <w:pBdr>
                <w:top w:val="none" w:color="auto" w:sz="0" w:space="0"/>
                <w:left w:val="none" w:color="auto" w:sz="0" w:space="0"/>
                <w:bottom w:val="none" w:color="auto" w:sz="0" w:space="0"/>
                <w:right w:val="none" w:color="auto" w:sz="0" w:space="0"/>
                <w:between w:val="none" w:color="auto" w:sz="0" w:space="0"/>
              </w:pBdr>
              <w:ind w:right="63"/>
              <w:jc w:val="both"/>
              <w:rPr>
                <w:b/>
                <w:color w:val="000000"/>
                <w:sz w:val="22"/>
                <w:szCs w:val="22"/>
                <w:lang w:eastAsia="en-US"/>
              </w:rPr>
            </w:pPr>
            <w:r>
              <w:rPr>
                <w:rFonts w:eastAsia="CamberW04-Regular"/>
                <w:b/>
                <w:i/>
                <w:sz w:val="22"/>
                <w:szCs w:val="22"/>
                <w:lang w:eastAsia="en-US"/>
              </w:rPr>
              <w:t xml:space="preserve">B.1.6. </w:t>
            </w:r>
            <w:r>
              <w:rPr>
                <w:b/>
                <w:color w:val="000000"/>
                <w:sz w:val="22"/>
                <w:szCs w:val="22"/>
                <w:lang w:eastAsia="en-US"/>
              </w:rPr>
              <w:t>Eğitim ve öğretim süreçlerinin yönetimi</w:t>
            </w:r>
          </w:p>
        </w:tc>
        <w:tc>
          <w:tcPr>
            <w:tcW w:w="944" w:type="dxa"/>
            <w:shd w:val="clear" w:color="auto" w:fill="auto"/>
          </w:tcPr>
          <w:p w14:paraId="7E3DA21C">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tcPr>
          <w:p w14:paraId="005BC975">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tcPr>
          <w:p w14:paraId="72ADDEB3">
            <w:pPr>
              <w:widowControl w:val="0"/>
              <w:spacing w:line="360" w:lineRule="auto"/>
              <w:ind w:right="62"/>
              <w:jc w:val="center"/>
              <w:rPr>
                <w:b/>
                <w:i/>
                <w:sz w:val="22"/>
                <w:szCs w:val="22"/>
                <w:lang w:eastAsia="en-US"/>
              </w:rPr>
            </w:pPr>
            <w:r>
              <w:rPr>
                <w:b/>
                <w:i/>
                <w:sz w:val="22"/>
                <w:szCs w:val="22"/>
                <w:lang w:eastAsia="en-US"/>
              </w:rPr>
              <w:t>3</w:t>
            </w:r>
          </w:p>
          <w:p w14:paraId="5CF70167">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tcPr>
          <w:p w14:paraId="269BA3EC">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tcPr>
          <w:p w14:paraId="45D1A89C">
            <w:pPr>
              <w:widowControl w:val="0"/>
              <w:spacing w:line="360" w:lineRule="auto"/>
              <w:ind w:right="62"/>
              <w:jc w:val="center"/>
              <w:rPr>
                <w:b/>
                <w:i/>
                <w:sz w:val="22"/>
                <w:szCs w:val="22"/>
                <w:lang w:eastAsia="en-US"/>
              </w:rPr>
            </w:pPr>
            <w:r>
              <w:rPr>
                <w:b/>
                <w:i/>
                <w:sz w:val="22"/>
                <w:szCs w:val="22"/>
                <w:lang w:eastAsia="en-US"/>
              </w:rPr>
              <w:t>5</w:t>
            </w:r>
          </w:p>
        </w:tc>
      </w:tr>
    </w:tbl>
    <w:p w14:paraId="1F3AEBFA">
      <w:pPr>
        <w:widowControl w:val="0"/>
        <w:spacing w:line="276" w:lineRule="auto"/>
        <w:ind w:right="63"/>
        <w:jc w:val="both"/>
        <w:rPr>
          <w:rFonts w:eastAsia="CamberW04-Regular"/>
          <w:bCs/>
          <w:iCs/>
          <w:sz w:val="22"/>
          <w:szCs w:val="22"/>
          <w:lang w:eastAsia="en-US"/>
        </w:rPr>
      </w:pPr>
    </w:p>
    <w:p w14:paraId="40F08A18">
      <w:pPr>
        <w:widowControl w:val="0"/>
        <w:spacing w:line="276" w:lineRule="auto"/>
        <w:ind w:right="63"/>
        <w:jc w:val="both"/>
        <w:rPr>
          <w:rFonts w:eastAsia="CamberW04-Regular"/>
          <w:bCs/>
          <w:iCs/>
          <w:sz w:val="22"/>
          <w:szCs w:val="22"/>
          <w:lang w:eastAsia="en-US"/>
        </w:rPr>
      </w:pPr>
    </w:p>
    <w:p w14:paraId="460E3EF2">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p w14:paraId="5ED44AA0">
      <w:pPr>
        <w:widowControl w:val="0"/>
        <w:spacing w:line="360" w:lineRule="auto"/>
        <w:ind w:left="507" w:right="63"/>
        <w:jc w:val="both"/>
        <w:rPr>
          <w:rFonts w:eastAsia="Calibri"/>
          <w:sz w:val="22"/>
          <w:szCs w:val="22"/>
          <w:lang w:eastAsia="en-US"/>
        </w:rPr>
      </w:pPr>
      <w:r>
        <w:rPr>
          <w:rFonts w:eastAsia="Calibri"/>
          <w:sz w:val="22"/>
          <w:szCs w:val="22"/>
          <w:lang w:eastAsia="en-US"/>
        </w:rPr>
        <w:t>Kurum, hedeflediği nitelikli mezun yeterliliklerine ulaşmak amacıyla öğrenci merkezli ve yetkinlik temelli öğretim, ölçme ve değerlendirme yöntemlerini uygulamalıdır. Kurum, öğrenci kabulleri, diploma, derece ve diğer yeterliliklerin tanınması ve sertifikalandırılmasına yönelik açık kriterler belirlemeli; önceden tanımlanmış ve ilan edilmiş kuralları tutarlı şekilde uygulamalıdır</w:t>
      </w:r>
    </w:p>
    <w:p w14:paraId="6369FE1B">
      <w:pPr>
        <w:widowControl w:val="0"/>
        <w:spacing w:line="360" w:lineRule="auto"/>
        <w:ind w:left="507" w:right="6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3"/>
        <w:gridCol w:w="901"/>
        <w:gridCol w:w="902"/>
        <w:gridCol w:w="904"/>
        <w:gridCol w:w="902"/>
        <w:gridCol w:w="902"/>
      </w:tblGrid>
      <w:tr w14:paraId="7CD0D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7995FEB5">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14:paraId="5BA7AF99">
            <w:pPr>
              <w:widowControl w:val="0"/>
              <w:spacing w:line="360" w:lineRule="auto"/>
              <w:ind w:right="62"/>
              <w:jc w:val="center"/>
              <w:rPr>
                <w:b/>
                <w:i/>
                <w:sz w:val="22"/>
                <w:szCs w:val="22"/>
                <w:lang w:eastAsia="en-US"/>
              </w:rPr>
            </w:pPr>
            <w:r>
              <w:rPr>
                <w:b/>
                <w:bCs/>
                <w:i/>
                <w:sz w:val="22"/>
                <w:szCs w:val="22"/>
                <w:lang w:eastAsia="en-US"/>
              </w:rPr>
              <w:t>OLGUNLUK DÜZEYİ</w:t>
            </w:r>
          </w:p>
        </w:tc>
      </w:tr>
      <w:tr w14:paraId="17CD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3CDB8D63">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i/>
                <w:color w:val="000000"/>
                <w:sz w:val="22"/>
                <w:szCs w:val="22"/>
                <w:lang w:eastAsia="en-US"/>
              </w:rPr>
            </w:pPr>
            <w:r>
              <w:rPr>
                <w:b/>
                <w:i/>
                <w:color w:val="000000"/>
                <w:sz w:val="22"/>
                <w:szCs w:val="22"/>
                <w:lang w:eastAsia="en-US"/>
              </w:rPr>
              <w:t>B.2.1. Öğretim yöntem ve teknikleri</w:t>
            </w:r>
          </w:p>
        </w:tc>
        <w:tc>
          <w:tcPr>
            <w:tcW w:w="944" w:type="dxa"/>
            <w:shd w:val="clear" w:color="auto" w:fill="auto"/>
            <w:vAlign w:val="center"/>
          </w:tcPr>
          <w:p w14:paraId="031C07C3">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0EE36618">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52FCCF90">
            <w:pPr>
              <w:widowControl w:val="0"/>
              <w:spacing w:line="360" w:lineRule="auto"/>
              <w:ind w:right="62"/>
              <w:jc w:val="center"/>
              <w:rPr>
                <w:b/>
                <w:i/>
                <w:sz w:val="22"/>
                <w:szCs w:val="22"/>
                <w:lang w:eastAsia="en-US"/>
              </w:rPr>
            </w:pPr>
            <w:r>
              <w:rPr>
                <w:b/>
                <w:i/>
                <w:sz w:val="22"/>
                <w:szCs w:val="22"/>
                <w:lang w:eastAsia="en-US"/>
              </w:rPr>
              <w:t>3</w:t>
            </w:r>
          </w:p>
          <w:p w14:paraId="6A99CDCA">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22D97BC3">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46CD0460">
            <w:pPr>
              <w:widowControl w:val="0"/>
              <w:spacing w:line="360" w:lineRule="auto"/>
              <w:ind w:right="62"/>
              <w:jc w:val="center"/>
              <w:rPr>
                <w:b/>
                <w:i/>
                <w:sz w:val="22"/>
                <w:szCs w:val="22"/>
                <w:lang w:eastAsia="en-US"/>
              </w:rPr>
            </w:pPr>
            <w:r>
              <w:rPr>
                <w:b/>
                <w:i/>
                <w:sz w:val="22"/>
                <w:szCs w:val="22"/>
                <w:lang w:eastAsia="en-US"/>
              </w:rPr>
              <w:t>5</w:t>
            </w:r>
          </w:p>
        </w:tc>
      </w:tr>
    </w:tbl>
    <w:p w14:paraId="108425BE">
      <w:pPr>
        <w:widowControl w:val="0"/>
        <w:spacing w:line="360" w:lineRule="auto"/>
        <w:ind w:left="507" w:right="63"/>
        <w:jc w:val="both"/>
        <w:rPr>
          <w:bCs/>
          <w:sz w:val="22"/>
          <w:szCs w:val="22"/>
          <w:lang w:eastAsia="en-US"/>
        </w:rPr>
      </w:pPr>
      <w:r>
        <w:rPr>
          <w:b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3"/>
        <w:gridCol w:w="901"/>
        <w:gridCol w:w="902"/>
        <w:gridCol w:w="904"/>
        <w:gridCol w:w="902"/>
        <w:gridCol w:w="902"/>
      </w:tblGrid>
      <w:tr w14:paraId="2992F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trPr>
        <w:tc>
          <w:tcPr>
            <w:tcW w:w="4722" w:type="dxa"/>
            <w:shd w:val="clear" w:color="auto" w:fill="auto"/>
            <w:vAlign w:val="center"/>
          </w:tcPr>
          <w:p w14:paraId="18D22546">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14:paraId="07AF7602">
            <w:pPr>
              <w:widowControl w:val="0"/>
              <w:spacing w:line="360" w:lineRule="auto"/>
              <w:ind w:right="62"/>
              <w:jc w:val="center"/>
              <w:rPr>
                <w:b/>
                <w:i/>
                <w:sz w:val="22"/>
                <w:szCs w:val="22"/>
                <w:lang w:eastAsia="en-US"/>
              </w:rPr>
            </w:pPr>
            <w:r>
              <w:rPr>
                <w:b/>
                <w:bCs/>
                <w:i/>
                <w:sz w:val="22"/>
                <w:szCs w:val="22"/>
                <w:lang w:eastAsia="en-US"/>
              </w:rPr>
              <w:t>OLGUNLUK DÜZEYİ</w:t>
            </w:r>
          </w:p>
        </w:tc>
      </w:tr>
      <w:tr w14:paraId="78D71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3ABA56F9">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B.2.2. </w:t>
            </w:r>
            <w:r>
              <w:rPr>
                <w:b/>
                <w:color w:val="000000"/>
                <w:sz w:val="22"/>
                <w:szCs w:val="22"/>
                <w:lang w:eastAsia="en-US"/>
              </w:rPr>
              <w:t>Ölçme ve değerlendirme</w:t>
            </w:r>
          </w:p>
        </w:tc>
        <w:tc>
          <w:tcPr>
            <w:tcW w:w="944" w:type="dxa"/>
            <w:shd w:val="clear" w:color="auto" w:fill="auto"/>
            <w:vAlign w:val="center"/>
          </w:tcPr>
          <w:p w14:paraId="4D1406C5">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7DF5880B">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040D4A76">
            <w:pPr>
              <w:widowControl w:val="0"/>
              <w:spacing w:line="360" w:lineRule="auto"/>
              <w:ind w:right="62"/>
              <w:jc w:val="center"/>
              <w:rPr>
                <w:b/>
                <w:i/>
                <w:sz w:val="22"/>
                <w:szCs w:val="22"/>
                <w:lang w:eastAsia="en-US"/>
              </w:rPr>
            </w:pPr>
            <w:r>
              <w:rPr>
                <w:b/>
                <w:i/>
                <w:sz w:val="22"/>
                <w:szCs w:val="22"/>
                <w:lang w:eastAsia="en-US"/>
              </w:rPr>
              <w:t>3</w:t>
            </w:r>
          </w:p>
          <w:p w14:paraId="421F764C">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28EF39D6">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4C675501">
            <w:pPr>
              <w:widowControl w:val="0"/>
              <w:spacing w:line="360" w:lineRule="auto"/>
              <w:ind w:right="62"/>
              <w:jc w:val="center"/>
              <w:rPr>
                <w:b/>
                <w:i/>
                <w:sz w:val="22"/>
                <w:szCs w:val="22"/>
                <w:lang w:eastAsia="en-US"/>
              </w:rPr>
            </w:pPr>
            <w:r>
              <w:rPr>
                <w:b/>
                <w:i/>
                <w:sz w:val="22"/>
                <w:szCs w:val="22"/>
                <w:lang w:eastAsia="en-US"/>
              </w:rPr>
              <w:t>5</w:t>
            </w:r>
          </w:p>
        </w:tc>
      </w:tr>
    </w:tbl>
    <w:p w14:paraId="2E4ADA75">
      <w:pPr>
        <w:widowControl w:val="0"/>
        <w:spacing w:line="360" w:lineRule="auto"/>
        <w:ind w:right="63"/>
        <w:jc w:val="both"/>
        <w:rPr>
          <w:bCs/>
          <w:sz w:val="22"/>
          <w:szCs w:val="22"/>
          <w:lang w:eastAsia="en-US"/>
        </w:rPr>
      </w:pPr>
    </w:p>
    <w:p w14:paraId="74A913D7">
      <w:pPr>
        <w:widowControl w:val="0"/>
        <w:spacing w:line="360" w:lineRule="auto"/>
        <w:ind w:left="507" w:right="63"/>
        <w:jc w:val="both"/>
        <w:rPr>
          <w:bCs/>
          <w:sz w:val="22"/>
          <w:szCs w:val="22"/>
          <w:lang w:eastAsia="en-US"/>
        </w:rPr>
      </w:pPr>
      <w:r>
        <w:rPr>
          <w:bCs/>
          <w:sz w:val="22"/>
          <w:szCs w:val="22"/>
          <w:lang w:eastAsia="en-US"/>
        </w:rPr>
        <w:t xml:space="preserve"> </w:t>
      </w: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8"/>
        <w:gridCol w:w="900"/>
        <w:gridCol w:w="901"/>
        <w:gridCol w:w="903"/>
        <w:gridCol w:w="901"/>
        <w:gridCol w:w="901"/>
      </w:tblGrid>
      <w:tr w14:paraId="7820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5DB00B60">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14:paraId="5FD091D8">
            <w:pPr>
              <w:widowControl w:val="0"/>
              <w:spacing w:line="360" w:lineRule="auto"/>
              <w:ind w:right="62"/>
              <w:jc w:val="center"/>
              <w:rPr>
                <w:b/>
                <w:i/>
                <w:sz w:val="22"/>
                <w:szCs w:val="22"/>
                <w:lang w:eastAsia="en-US"/>
              </w:rPr>
            </w:pPr>
            <w:r>
              <w:rPr>
                <w:b/>
                <w:bCs/>
                <w:i/>
                <w:sz w:val="22"/>
                <w:szCs w:val="22"/>
                <w:lang w:eastAsia="en-US"/>
              </w:rPr>
              <w:t>OLGUNLUK DÜZEYİ</w:t>
            </w:r>
          </w:p>
        </w:tc>
      </w:tr>
      <w:tr w14:paraId="038A7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4E54EF61">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B.2.3. </w:t>
            </w:r>
            <w:r>
              <w:rPr>
                <w:b/>
                <w:color w:val="000000"/>
                <w:sz w:val="22"/>
                <w:szCs w:val="22"/>
                <w:lang w:eastAsia="en-US"/>
              </w:rPr>
              <w:t>Öğrenci kabulü, önceki öğrenmenin tanınması ve kredilendirilmesi</w:t>
            </w:r>
          </w:p>
        </w:tc>
        <w:tc>
          <w:tcPr>
            <w:tcW w:w="944" w:type="dxa"/>
            <w:shd w:val="clear" w:color="auto" w:fill="auto"/>
            <w:vAlign w:val="center"/>
          </w:tcPr>
          <w:p w14:paraId="1499B73A">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7A2EFC8A">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0A74BA80">
            <w:pPr>
              <w:widowControl w:val="0"/>
              <w:spacing w:line="360" w:lineRule="auto"/>
              <w:ind w:right="62"/>
              <w:jc w:val="center"/>
              <w:rPr>
                <w:b/>
                <w:i/>
                <w:sz w:val="22"/>
                <w:szCs w:val="22"/>
                <w:lang w:eastAsia="en-US"/>
              </w:rPr>
            </w:pPr>
            <w:r>
              <w:rPr>
                <w:b/>
                <w:i/>
                <w:sz w:val="22"/>
                <w:szCs w:val="22"/>
                <w:lang w:eastAsia="en-US"/>
              </w:rPr>
              <w:t>3</w:t>
            </w:r>
          </w:p>
          <w:p w14:paraId="51C3FDDB">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33C88B5D">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55D20B15">
            <w:pPr>
              <w:widowControl w:val="0"/>
              <w:spacing w:line="360" w:lineRule="auto"/>
              <w:ind w:right="62"/>
              <w:jc w:val="center"/>
              <w:rPr>
                <w:b/>
                <w:i/>
                <w:sz w:val="22"/>
                <w:szCs w:val="22"/>
                <w:lang w:eastAsia="en-US"/>
              </w:rPr>
            </w:pPr>
            <w:r>
              <w:rPr>
                <w:b/>
                <w:i/>
                <w:sz w:val="22"/>
                <w:szCs w:val="22"/>
                <w:lang w:eastAsia="en-US"/>
              </w:rPr>
              <w:t>5</w:t>
            </w:r>
          </w:p>
        </w:tc>
      </w:tr>
    </w:tbl>
    <w:p w14:paraId="52A0108E">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708" w:right="63"/>
        <w:jc w:val="both"/>
        <w:rPr>
          <w:bCs/>
          <w:iCs/>
          <w:color w:val="000000"/>
          <w:sz w:val="22"/>
          <w:szCs w:val="22"/>
          <w:lang w:eastAsia="en-US"/>
        </w:rPr>
      </w:pPr>
    </w:p>
    <w:p w14:paraId="2347C568">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708" w:right="63"/>
        <w:jc w:val="both"/>
        <w:rPr>
          <w:bCs/>
          <w:iCs/>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11"/>
        <w:gridCol w:w="897"/>
        <w:gridCol w:w="898"/>
        <w:gridCol w:w="901"/>
        <w:gridCol w:w="898"/>
        <w:gridCol w:w="899"/>
      </w:tblGrid>
      <w:tr w14:paraId="64C5B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722" w:type="dxa"/>
            <w:shd w:val="clear" w:color="auto" w:fill="auto"/>
            <w:vAlign w:val="center"/>
          </w:tcPr>
          <w:p w14:paraId="4B53E05E">
            <w:pPr>
              <w:widowControl w:val="0"/>
              <w:spacing w:line="276" w:lineRule="auto"/>
              <w:ind w:right="63"/>
              <w:jc w:val="both"/>
              <w:rPr>
                <w:sz w:val="22"/>
                <w:szCs w:val="22"/>
                <w:lang w:eastAsia="en-US"/>
              </w:rPr>
            </w:pPr>
            <w:r>
              <w:rPr>
                <w:b/>
                <w:sz w:val="22"/>
                <w:szCs w:val="22"/>
                <w:lang w:eastAsia="en-US"/>
              </w:rPr>
              <w:t>B.2. Programların Yürütülmesi (Öğrenci Merkezli Öğrenme, Öğretme ve Değerlendirme)</w:t>
            </w:r>
          </w:p>
        </w:tc>
        <w:tc>
          <w:tcPr>
            <w:tcW w:w="4723" w:type="dxa"/>
            <w:gridSpan w:val="5"/>
            <w:shd w:val="clear" w:color="auto" w:fill="auto"/>
            <w:vAlign w:val="center"/>
          </w:tcPr>
          <w:p w14:paraId="7D4BA049">
            <w:pPr>
              <w:widowControl w:val="0"/>
              <w:spacing w:line="360" w:lineRule="auto"/>
              <w:ind w:right="62"/>
              <w:jc w:val="center"/>
              <w:rPr>
                <w:b/>
                <w:i/>
                <w:sz w:val="22"/>
                <w:szCs w:val="22"/>
                <w:lang w:eastAsia="en-US"/>
              </w:rPr>
            </w:pPr>
            <w:r>
              <w:rPr>
                <w:b/>
                <w:bCs/>
                <w:i/>
                <w:sz w:val="22"/>
                <w:szCs w:val="22"/>
                <w:lang w:eastAsia="en-US"/>
              </w:rPr>
              <w:t>OLGUNLUK DÜZEYİ</w:t>
            </w:r>
          </w:p>
        </w:tc>
      </w:tr>
      <w:tr w14:paraId="5ABC3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5B08318B">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B.2.4. </w:t>
            </w:r>
            <w:r>
              <w:rPr>
                <w:b/>
                <w:color w:val="000000"/>
                <w:sz w:val="22"/>
                <w:szCs w:val="22"/>
                <w:lang w:eastAsia="en-US"/>
              </w:rPr>
              <w:t>Yeterliliklerin sertifikalandırılması ve diploma</w:t>
            </w:r>
          </w:p>
        </w:tc>
        <w:tc>
          <w:tcPr>
            <w:tcW w:w="944" w:type="dxa"/>
            <w:shd w:val="clear" w:color="auto" w:fill="auto"/>
            <w:vAlign w:val="center"/>
          </w:tcPr>
          <w:p w14:paraId="63906678">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51AECBA6">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688AEC61">
            <w:pPr>
              <w:widowControl w:val="0"/>
              <w:spacing w:line="360" w:lineRule="auto"/>
              <w:ind w:right="62"/>
              <w:jc w:val="center"/>
              <w:rPr>
                <w:b/>
                <w:i/>
                <w:sz w:val="22"/>
                <w:szCs w:val="22"/>
                <w:lang w:eastAsia="en-US"/>
              </w:rPr>
            </w:pPr>
            <w:r>
              <w:rPr>
                <w:b/>
                <w:i/>
                <w:sz w:val="22"/>
                <w:szCs w:val="22"/>
                <w:lang w:eastAsia="en-US"/>
              </w:rPr>
              <w:t>3</w:t>
            </w:r>
          </w:p>
          <w:p w14:paraId="4A3E29B6">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27DC17A2">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3CA64182">
            <w:pPr>
              <w:widowControl w:val="0"/>
              <w:spacing w:line="360" w:lineRule="auto"/>
              <w:ind w:right="62"/>
              <w:jc w:val="center"/>
              <w:rPr>
                <w:b/>
                <w:i/>
                <w:sz w:val="22"/>
                <w:szCs w:val="22"/>
                <w:lang w:eastAsia="en-US"/>
              </w:rPr>
            </w:pPr>
            <w:r>
              <w:rPr>
                <w:b/>
                <w:i/>
                <w:sz w:val="22"/>
                <w:szCs w:val="22"/>
                <w:lang w:eastAsia="en-US"/>
              </w:rPr>
              <w:t>5</w:t>
            </w:r>
          </w:p>
        </w:tc>
      </w:tr>
    </w:tbl>
    <w:p w14:paraId="0C6C8017">
      <w:pPr>
        <w:widowControl w:val="0"/>
        <w:spacing w:line="360" w:lineRule="auto"/>
        <w:ind w:right="63"/>
        <w:jc w:val="both"/>
        <w:rPr>
          <w:b/>
          <w:sz w:val="22"/>
          <w:szCs w:val="22"/>
          <w:lang w:eastAsia="en-US"/>
        </w:rPr>
      </w:pPr>
    </w:p>
    <w:p w14:paraId="35D11EC3">
      <w:pPr>
        <w:widowControl w:val="0"/>
        <w:spacing w:line="360" w:lineRule="auto"/>
        <w:ind w:right="63"/>
        <w:jc w:val="both"/>
        <w:rPr>
          <w:b/>
          <w:color w:val="FF0000"/>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p w14:paraId="7096FA40">
      <w:pPr>
        <w:widowControl w:val="0"/>
        <w:spacing w:line="360" w:lineRule="auto"/>
        <w:ind w:left="507" w:right="63"/>
        <w:jc w:val="both"/>
        <w:rPr>
          <w:rFonts w:eastAsia="Calibri"/>
          <w:sz w:val="22"/>
          <w:szCs w:val="22"/>
          <w:lang w:eastAsia="en-US"/>
        </w:rPr>
      </w:pPr>
      <w:r>
        <w:rPr>
          <w:rFonts w:eastAsia="Calibri"/>
          <w:sz w:val="22"/>
          <w:szCs w:val="22"/>
          <w:lang w:eastAsia="en-US"/>
        </w:rPr>
        <w:t>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14:paraId="2C39C421">
      <w:pPr>
        <w:widowControl w:val="0"/>
        <w:spacing w:line="360" w:lineRule="auto"/>
        <w:ind w:left="507" w:right="63"/>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6"/>
        <w:gridCol w:w="883"/>
        <w:gridCol w:w="885"/>
        <w:gridCol w:w="884"/>
        <w:gridCol w:w="885"/>
        <w:gridCol w:w="885"/>
      </w:tblGrid>
      <w:tr w14:paraId="7BAB2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0FB592E6">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14:paraId="43C4DD0B">
            <w:pPr>
              <w:widowControl w:val="0"/>
              <w:spacing w:line="360" w:lineRule="auto"/>
              <w:ind w:right="62"/>
              <w:jc w:val="center"/>
              <w:rPr>
                <w:b/>
                <w:i/>
                <w:sz w:val="22"/>
                <w:szCs w:val="22"/>
                <w:lang w:eastAsia="en-US"/>
              </w:rPr>
            </w:pPr>
            <w:r>
              <w:rPr>
                <w:b/>
                <w:bCs/>
                <w:i/>
                <w:sz w:val="22"/>
                <w:szCs w:val="22"/>
                <w:lang w:eastAsia="en-US"/>
              </w:rPr>
              <w:t>OLGUNLUK DÜZEYİ</w:t>
            </w:r>
          </w:p>
        </w:tc>
      </w:tr>
      <w:tr w14:paraId="207F8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5F564AB2">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i/>
                <w:color w:val="000000"/>
                <w:sz w:val="22"/>
                <w:szCs w:val="22"/>
                <w:lang w:eastAsia="en-US"/>
              </w:rPr>
            </w:pPr>
            <w:r>
              <w:rPr>
                <w:b/>
                <w:i/>
                <w:color w:val="000000"/>
                <w:sz w:val="22"/>
                <w:szCs w:val="22"/>
                <w:lang w:eastAsia="en-US"/>
              </w:rPr>
              <w:t>B.3.1. Öğrenme ortam ve kaynakları</w:t>
            </w:r>
          </w:p>
        </w:tc>
        <w:tc>
          <w:tcPr>
            <w:tcW w:w="883" w:type="dxa"/>
            <w:shd w:val="clear" w:color="auto" w:fill="auto"/>
            <w:vAlign w:val="center"/>
          </w:tcPr>
          <w:p w14:paraId="5D3445BA">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14:paraId="6C443C29">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14:paraId="2FFD77FC">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vAlign w:val="center"/>
          </w:tcPr>
          <w:p w14:paraId="4EF0AED4">
            <w:pPr>
              <w:widowControl w:val="0"/>
              <w:spacing w:line="360" w:lineRule="auto"/>
              <w:ind w:right="62"/>
              <w:jc w:val="center"/>
              <w:rPr>
                <w:b/>
                <w:i/>
                <w:sz w:val="22"/>
                <w:szCs w:val="22"/>
                <w:lang w:eastAsia="en-US"/>
              </w:rPr>
            </w:pPr>
            <w:r>
              <w:rPr>
                <w:b/>
                <w:i/>
                <w:sz w:val="22"/>
                <w:szCs w:val="22"/>
                <w:lang w:eastAsia="en-US"/>
              </w:rPr>
              <w:t>4</w:t>
            </w:r>
          </w:p>
          <w:p w14:paraId="00BC3D49">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14:paraId="0E315E6A">
            <w:pPr>
              <w:widowControl w:val="0"/>
              <w:spacing w:line="360" w:lineRule="auto"/>
              <w:ind w:right="62"/>
              <w:jc w:val="center"/>
              <w:rPr>
                <w:b/>
                <w:i/>
                <w:sz w:val="22"/>
                <w:szCs w:val="22"/>
                <w:lang w:eastAsia="en-US"/>
              </w:rPr>
            </w:pPr>
            <w:r>
              <w:rPr>
                <w:b/>
                <w:i/>
                <w:sz w:val="22"/>
                <w:szCs w:val="22"/>
                <w:lang w:eastAsia="en-US"/>
              </w:rPr>
              <w:t>5</w:t>
            </w:r>
          </w:p>
        </w:tc>
      </w:tr>
    </w:tbl>
    <w:p w14:paraId="41EAEFE2">
      <w:pPr>
        <w:widowControl w:val="0"/>
        <w:spacing w:line="360" w:lineRule="auto"/>
        <w:ind w:right="63"/>
        <w:jc w:val="both"/>
        <w:rPr>
          <w:b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6"/>
        <w:gridCol w:w="883"/>
        <w:gridCol w:w="885"/>
        <w:gridCol w:w="884"/>
        <w:gridCol w:w="885"/>
        <w:gridCol w:w="885"/>
      </w:tblGrid>
      <w:tr w14:paraId="429F3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57ADFF5F">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14:paraId="46182F2D">
            <w:pPr>
              <w:widowControl w:val="0"/>
              <w:spacing w:line="360" w:lineRule="auto"/>
              <w:ind w:right="62"/>
              <w:jc w:val="center"/>
              <w:rPr>
                <w:b/>
                <w:i/>
                <w:sz w:val="22"/>
                <w:szCs w:val="22"/>
                <w:lang w:eastAsia="en-US"/>
              </w:rPr>
            </w:pPr>
            <w:r>
              <w:rPr>
                <w:b/>
                <w:bCs/>
                <w:i/>
                <w:sz w:val="22"/>
                <w:szCs w:val="22"/>
                <w:lang w:eastAsia="en-US"/>
              </w:rPr>
              <w:t>OLGUNLUK DÜZEYİ</w:t>
            </w:r>
          </w:p>
        </w:tc>
      </w:tr>
      <w:tr w14:paraId="13078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59F44346">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B.3.2. </w:t>
            </w:r>
            <w:r>
              <w:rPr>
                <w:b/>
                <w:color w:val="000000"/>
                <w:sz w:val="22"/>
                <w:szCs w:val="22"/>
                <w:lang w:eastAsia="en-US"/>
              </w:rPr>
              <w:t>Akademik destek hizmetleri</w:t>
            </w:r>
          </w:p>
        </w:tc>
        <w:tc>
          <w:tcPr>
            <w:tcW w:w="883" w:type="dxa"/>
            <w:shd w:val="clear" w:color="auto" w:fill="auto"/>
            <w:vAlign w:val="center"/>
          </w:tcPr>
          <w:p w14:paraId="3E990D50">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14:paraId="00EABBB9">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14:paraId="53362749">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vAlign w:val="center"/>
          </w:tcPr>
          <w:p w14:paraId="34E95460">
            <w:pPr>
              <w:widowControl w:val="0"/>
              <w:spacing w:line="360" w:lineRule="auto"/>
              <w:ind w:right="62"/>
              <w:jc w:val="center"/>
              <w:rPr>
                <w:b/>
                <w:i/>
                <w:sz w:val="22"/>
                <w:szCs w:val="22"/>
                <w:lang w:eastAsia="en-US"/>
              </w:rPr>
            </w:pPr>
            <w:r>
              <w:rPr>
                <w:b/>
                <w:i/>
                <w:sz w:val="22"/>
                <w:szCs w:val="22"/>
                <w:lang w:eastAsia="en-US"/>
              </w:rPr>
              <w:t>4</w:t>
            </w:r>
          </w:p>
          <w:p w14:paraId="6A96BCDC">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14:paraId="632C01CC">
            <w:pPr>
              <w:widowControl w:val="0"/>
              <w:spacing w:line="360" w:lineRule="auto"/>
              <w:ind w:right="62"/>
              <w:jc w:val="center"/>
              <w:rPr>
                <w:b/>
                <w:i/>
                <w:sz w:val="22"/>
                <w:szCs w:val="22"/>
                <w:lang w:eastAsia="en-US"/>
              </w:rPr>
            </w:pPr>
            <w:r>
              <w:rPr>
                <w:b/>
                <w:i/>
                <w:sz w:val="22"/>
                <w:szCs w:val="22"/>
                <w:lang w:eastAsia="en-US"/>
              </w:rPr>
              <w:t>5</w:t>
            </w:r>
          </w:p>
        </w:tc>
      </w:tr>
    </w:tbl>
    <w:p w14:paraId="190B3BBE">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78"/>
        <w:gridCol w:w="904"/>
        <w:gridCol w:w="905"/>
        <w:gridCol w:w="907"/>
        <w:gridCol w:w="905"/>
        <w:gridCol w:w="905"/>
      </w:tblGrid>
      <w:tr w14:paraId="206C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037C3F3D">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723" w:type="dxa"/>
            <w:gridSpan w:val="5"/>
            <w:shd w:val="clear" w:color="auto" w:fill="auto"/>
            <w:vAlign w:val="center"/>
          </w:tcPr>
          <w:p w14:paraId="1868B764">
            <w:pPr>
              <w:widowControl w:val="0"/>
              <w:spacing w:line="360" w:lineRule="auto"/>
              <w:ind w:right="62"/>
              <w:jc w:val="center"/>
              <w:rPr>
                <w:b/>
                <w:i/>
                <w:sz w:val="22"/>
                <w:szCs w:val="22"/>
                <w:lang w:eastAsia="en-US"/>
              </w:rPr>
            </w:pPr>
            <w:r>
              <w:rPr>
                <w:b/>
                <w:bCs/>
                <w:i/>
                <w:sz w:val="22"/>
                <w:szCs w:val="22"/>
                <w:lang w:eastAsia="en-US"/>
              </w:rPr>
              <w:t>OLGUNLUK DÜZEYİ</w:t>
            </w:r>
          </w:p>
        </w:tc>
      </w:tr>
      <w:tr w14:paraId="0586F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14A8F7B5">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B.3.3. </w:t>
            </w:r>
            <w:r>
              <w:rPr>
                <w:b/>
                <w:color w:val="000000"/>
                <w:sz w:val="22"/>
                <w:szCs w:val="22"/>
                <w:lang w:eastAsia="en-US"/>
              </w:rPr>
              <w:t>Tesis ve altyapılar</w:t>
            </w:r>
          </w:p>
        </w:tc>
        <w:tc>
          <w:tcPr>
            <w:tcW w:w="944" w:type="dxa"/>
            <w:shd w:val="clear" w:color="auto" w:fill="auto"/>
            <w:vAlign w:val="center"/>
          </w:tcPr>
          <w:p w14:paraId="6A95DB9D">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4B6AC026">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05357972">
            <w:pPr>
              <w:widowControl w:val="0"/>
              <w:spacing w:line="360" w:lineRule="auto"/>
              <w:ind w:right="62"/>
              <w:jc w:val="center"/>
              <w:rPr>
                <w:b/>
                <w:i/>
                <w:sz w:val="22"/>
                <w:szCs w:val="22"/>
                <w:lang w:eastAsia="en-US"/>
              </w:rPr>
            </w:pPr>
            <w:r>
              <w:rPr>
                <w:b/>
                <w:i/>
                <w:sz w:val="22"/>
                <w:szCs w:val="22"/>
                <w:lang w:eastAsia="en-US"/>
              </w:rPr>
              <w:t>3</w:t>
            </w:r>
          </w:p>
          <w:p w14:paraId="2CDA4D75">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0A16FEEF">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56A2CF6F">
            <w:pPr>
              <w:widowControl w:val="0"/>
              <w:spacing w:line="360" w:lineRule="auto"/>
              <w:ind w:right="62"/>
              <w:jc w:val="center"/>
              <w:rPr>
                <w:b/>
                <w:i/>
                <w:sz w:val="22"/>
                <w:szCs w:val="22"/>
                <w:lang w:eastAsia="en-US"/>
              </w:rPr>
            </w:pPr>
            <w:r>
              <w:rPr>
                <w:b/>
                <w:i/>
                <w:sz w:val="22"/>
                <w:szCs w:val="22"/>
                <w:lang w:eastAsia="en-US"/>
              </w:rPr>
              <w:t>5</w:t>
            </w:r>
          </w:p>
        </w:tc>
      </w:tr>
    </w:tbl>
    <w:p w14:paraId="498271F7">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708" w:right="63"/>
        <w:jc w:val="both"/>
        <w:rPr>
          <w:color w:val="000000"/>
          <w:sz w:val="22"/>
          <w:szCs w:val="22"/>
          <w:lang w:eastAsia="en-US"/>
        </w:rPr>
      </w:pPr>
    </w:p>
    <w:p w14:paraId="30BF3356">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3"/>
        <w:gridCol w:w="903"/>
        <w:gridCol w:w="904"/>
        <w:gridCol w:w="903"/>
        <w:gridCol w:w="907"/>
        <w:gridCol w:w="904"/>
      </w:tblGrid>
      <w:tr w14:paraId="08FEF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6ED0DF8C">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723" w:type="dxa"/>
            <w:gridSpan w:val="5"/>
            <w:shd w:val="clear" w:color="auto" w:fill="auto"/>
            <w:vAlign w:val="center"/>
          </w:tcPr>
          <w:p w14:paraId="47CC848E">
            <w:pPr>
              <w:widowControl w:val="0"/>
              <w:spacing w:line="360" w:lineRule="auto"/>
              <w:ind w:right="62"/>
              <w:jc w:val="center"/>
              <w:rPr>
                <w:b/>
                <w:i/>
                <w:sz w:val="22"/>
                <w:szCs w:val="22"/>
                <w:lang w:eastAsia="en-US"/>
              </w:rPr>
            </w:pPr>
            <w:r>
              <w:rPr>
                <w:b/>
                <w:bCs/>
                <w:i/>
                <w:sz w:val="22"/>
                <w:szCs w:val="22"/>
                <w:lang w:eastAsia="en-US"/>
              </w:rPr>
              <w:t>OLGUNLUK DÜZEYİ</w:t>
            </w:r>
          </w:p>
        </w:tc>
      </w:tr>
      <w:tr w14:paraId="413B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1771FDD5">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B.3.4. </w:t>
            </w:r>
            <w:r>
              <w:rPr>
                <w:b/>
                <w:color w:val="000000"/>
                <w:sz w:val="22"/>
                <w:szCs w:val="22"/>
                <w:lang w:eastAsia="en-US"/>
              </w:rPr>
              <w:t xml:space="preserve">Dezavantajlı gruplar </w:t>
            </w:r>
          </w:p>
        </w:tc>
        <w:tc>
          <w:tcPr>
            <w:tcW w:w="944" w:type="dxa"/>
            <w:shd w:val="clear" w:color="auto" w:fill="auto"/>
            <w:vAlign w:val="center"/>
          </w:tcPr>
          <w:p w14:paraId="2158397F">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167599FD">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1451AD73">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14:paraId="6EA9FB6D">
            <w:pPr>
              <w:widowControl w:val="0"/>
              <w:spacing w:line="360" w:lineRule="auto"/>
              <w:ind w:right="62"/>
              <w:jc w:val="center"/>
              <w:rPr>
                <w:b/>
                <w:i/>
                <w:sz w:val="22"/>
                <w:szCs w:val="22"/>
                <w:lang w:eastAsia="en-US"/>
              </w:rPr>
            </w:pPr>
            <w:r>
              <w:rPr>
                <w:b/>
                <w:i/>
                <w:sz w:val="22"/>
                <w:szCs w:val="22"/>
                <w:lang w:eastAsia="en-US"/>
              </w:rPr>
              <w:t>4</w:t>
            </w:r>
          </w:p>
          <w:p w14:paraId="03DF94BE">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2822ABBA">
            <w:pPr>
              <w:widowControl w:val="0"/>
              <w:spacing w:line="360" w:lineRule="auto"/>
              <w:ind w:right="62"/>
              <w:jc w:val="center"/>
              <w:rPr>
                <w:b/>
                <w:i/>
                <w:sz w:val="22"/>
                <w:szCs w:val="22"/>
                <w:lang w:eastAsia="en-US"/>
              </w:rPr>
            </w:pPr>
            <w:r>
              <w:rPr>
                <w:b/>
                <w:i/>
                <w:sz w:val="22"/>
                <w:szCs w:val="22"/>
                <w:lang w:eastAsia="en-US"/>
              </w:rPr>
              <w:t>5</w:t>
            </w:r>
          </w:p>
        </w:tc>
      </w:tr>
    </w:tbl>
    <w:p w14:paraId="13B87F57">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426" w:right="63"/>
        <w:jc w:val="both"/>
        <w:rPr>
          <w:rFonts w:eastAsia="Calibri"/>
          <w:color w:val="000000"/>
          <w:sz w:val="22"/>
          <w:szCs w:val="22"/>
          <w:lang w:eastAsia="en-US"/>
        </w:rPr>
      </w:pPr>
    </w:p>
    <w:p w14:paraId="2ED0E4BA">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rFonts w:eastAsia="Calibri"/>
          <w:color w:val="000000"/>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6"/>
        <w:gridCol w:w="883"/>
        <w:gridCol w:w="885"/>
        <w:gridCol w:w="884"/>
        <w:gridCol w:w="885"/>
        <w:gridCol w:w="885"/>
      </w:tblGrid>
      <w:tr w14:paraId="11D09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15EE5BAC">
            <w:pPr>
              <w:widowControl w:val="0"/>
              <w:spacing w:line="360" w:lineRule="auto"/>
              <w:ind w:right="63"/>
              <w:jc w:val="both"/>
              <w:rPr>
                <w:sz w:val="22"/>
                <w:szCs w:val="22"/>
                <w:lang w:eastAsia="en-US"/>
              </w:rPr>
            </w:pPr>
            <w:r>
              <w:rPr>
                <w:b/>
                <w:sz w:val="22"/>
                <w:szCs w:val="22"/>
                <w:lang w:eastAsia="en-US"/>
              </w:rPr>
              <w:t xml:space="preserve">B.3. Öğrenme Kaynakları ve Akademik Destek Hizmetleri </w:t>
            </w:r>
            <w:r>
              <w:rPr>
                <w:b/>
                <w:color w:val="FF0000"/>
                <w:sz w:val="22"/>
                <w:szCs w:val="22"/>
                <w:lang w:eastAsia="en-US"/>
              </w:rPr>
              <w:t xml:space="preserve"> </w:t>
            </w:r>
          </w:p>
        </w:tc>
        <w:tc>
          <w:tcPr>
            <w:tcW w:w="4422" w:type="dxa"/>
            <w:gridSpan w:val="5"/>
            <w:shd w:val="clear" w:color="auto" w:fill="auto"/>
            <w:vAlign w:val="center"/>
          </w:tcPr>
          <w:p w14:paraId="3F3F95F9">
            <w:pPr>
              <w:widowControl w:val="0"/>
              <w:spacing w:line="360" w:lineRule="auto"/>
              <w:ind w:right="62"/>
              <w:jc w:val="center"/>
              <w:rPr>
                <w:b/>
                <w:i/>
                <w:sz w:val="22"/>
                <w:szCs w:val="22"/>
                <w:lang w:eastAsia="en-US"/>
              </w:rPr>
            </w:pPr>
            <w:r>
              <w:rPr>
                <w:b/>
                <w:bCs/>
                <w:i/>
                <w:sz w:val="22"/>
                <w:szCs w:val="22"/>
                <w:lang w:eastAsia="en-US"/>
              </w:rPr>
              <w:t>OLGUNLUK DÜZEYİ</w:t>
            </w:r>
          </w:p>
        </w:tc>
      </w:tr>
      <w:tr w14:paraId="662C8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1F3D51AB">
            <w:pPr>
              <w:widowControl w:val="0"/>
              <w:pBdr>
                <w:top w:val="none" w:color="auto" w:sz="0" w:space="0"/>
                <w:left w:val="none" w:color="auto" w:sz="0" w:space="0"/>
                <w:bottom w:val="none" w:color="auto" w:sz="0" w:space="0"/>
                <w:right w:val="none" w:color="auto" w:sz="0" w:space="0"/>
                <w:between w:val="none" w:color="auto" w:sz="0" w:space="0"/>
              </w:pBdr>
              <w:spacing w:line="276" w:lineRule="auto"/>
              <w:ind w:right="63"/>
              <w:jc w:val="both"/>
              <w:rPr>
                <w:b/>
                <w:color w:val="000000"/>
                <w:sz w:val="22"/>
                <w:szCs w:val="22"/>
                <w:lang w:eastAsia="en-US"/>
              </w:rPr>
            </w:pPr>
            <w:r>
              <w:rPr>
                <w:b/>
                <w:i/>
                <w:color w:val="000000"/>
                <w:sz w:val="22"/>
                <w:szCs w:val="22"/>
                <w:lang w:eastAsia="en-US"/>
              </w:rPr>
              <w:t xml:space="preserve">B.3.5. </w:t>
            </w:r>
            <w:r>
              <w:rPr>
                <w:b/>
                <w:color w:val="000000"/>
                <w:sz w:val="22"/>
                <w:szCs w:val="22"/>
                <w:lang w:eastAsia="en-US"/>
              </w:rPr>
              <w:t>Sosyal, kültürel, sportif faaliyetler</w:t>
            </w:r>
          </w:p>
        </w:tc>
        <w:tc>
          <w:tcPr>
            <w:tcW w:w="883" w:type="dxa"/>
            <w:shd w:val="clear" w:color="auto" w:fill="auto"/>
            <w:vAlign w:val="center"/>
          </w:tcPr>
          <w:p w14:paraId="1C0656B4">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14:paraId="0B7D58A5">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14:paraId="73962F92">
            <w:pPr>
              <w:widowControl w:val="0"/>
              <w:spacing w:line="360" w:lineRule="auto"/>
              <w:ind w:right="62"/>
              <w:jc w:val="center"/>
              <w:rPr>
                <w:b/>
                <w:i/>
                <w:sz w:val="22"/>
                <w:szCs w:val="22"/>
                <w:lang w:eastAsia="en-US"/>
              </w:rPr>
            </w:pPr>
            <w:r>
              <w:rPr>
                <w:b/>
                <w:i/>
                <w:sz w:val="22"/>
                <w:szCs w:val="22"/>
                <w:lang w:eastAsia="en-US"/>
              </w:rPr>
              <w:t>3</w:t>
            </w:r>
          </w:p>
        </w:tc>
        <w:tc>
          <w:tcPr>
            <w:tcW w:w="885" w:type="dxa"/>
            <w:shd w:val="clear" w:color="auto" w:fill="auto"/>
            <w:vAlign w:val="center"/>
          </w:tcPr>
          <w:p w14:paraId="39E9999D">
            <w:pPr>
              <w:widowControl w:val="0"/>
              <w:spacing w:line="360" w:lineRule="auto"/>
              <w:ind w:right="62"/>
              <w:jc w:val="center"/>
              <w:rPr>
                <w:b/>
                <w:i/>
                <w:sz w:val="22"/>
                <w:szCs w:val="22"/>
                <w:lang w:eastAsia="en-US"/>
              </w:rPr>
            </w:pPr>
            <w:r>
              <w:rPr>
                <w:b/>
                <w:i/>
                <w:sz w:val="22"/>
                <w:szCs w:val="22"/>
                <w:lang w:eastAsia="en-US"/>
              </w:rPr>
              <w:t>4</w:t>
            </w:r>
          </w:p>
          <w:p w14:paraId="56871FB1">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14:paraId="4157C234">
            <w:pPr>
              <w:widowControl w:val="0"/>
              <w:spacing w:line="360" w:lineRule="auto"/>
              <w:ind w:right="62"/>
              <w:jc w:val="center"/>
              <w:rPr>
                <w:b/>
                <w:i/>
                <w:sz w:val="22"/>
                <w:szCs w:val="22"/>
                <w:highlight w:val="yellow"/>
                <w:lang w:eastAsia="en-US"/>
              </w:rPr>
            </w:pPr>
            <w:r>
              <w:rPr>
                <w:b/>
                <w:i/>
                <w:sz w:val="22"/>
                <w:szCs w:val="22"/>
                <w:lang w:eastAsia="en-US"/>
              </w:rPr>
              <w:t>5</w:t>
            </w:r>
          </w:p>
        </w:tc>
      </w:tr>
    </w:tbl>
    <w:p w14:paraId="6C325D90">
      <w:pPr>
        <w:widowControl w:val="0"/>
        <w:spacing w:line="360" w:lineRule="auto"/>
        <w:ind w:left="510" w:right="62" w:hanging="391"/>
        <w:jc w:val="both"/>
        <w:rPr>
          <w:b/>
          <w:sz w:val="22"/>
          <w:szCs w:val="22"/>
          <w:lang w:eastAsia="en-US"/>
        </w:rPr>
      </w:pPr>
    </w:p>
    <w:p w14:paraId="286ECD14">
      <w:pPr>
        <w:widowControl w:val="0"/>
        <w:spacing w:line="360" w:lineRule="auto"/>
        <w:ind w:left="510" w:right="62" w:hanging="391"/>
        <w:jc w:val="both"/>
        <w:rPr>
          <w:b/>
          <w:sz w:val="22"/>
          <w:szCs w:val="22"/>
          <w:lang w:eastAsia="en-US"/>
        </w:rPr>
      </w:pPr>
      <w:r>
        <w:rPr>
          <w:b/>
          <w:sz w:val="22"/>
          <w:szCs w:val="22"/>
          <w:lang w:eastAsia="en-US"/>
        </w:rPr>
        <w:t>B.4. Öğretim Kadrosu</w:t>
      </w:r>
    </w:p>
    <w:p w14:paraId="17B9ECD9">
      <w:pPr>
        <w:widowControl w:val="0"/>
        <w:spacing w:line="360" w:lineRule="auto"/>
        <w:ind w:left="510" w:right="62"/>
        <w:jc w:val="both"/>
        <w:rPr>
          <w:rFonts w:eastAsia="Calibri"/>
          <w:sz w:val="22"/>
          <w:szCs w:val="22"/>
          <w:lang w:eastAsia="en-US"/>
        </w:rPr>
      </w:pPr>
      <w:r>
        <w:rPr>
          <w:rFonts w:eastAsia="Calibri"/>
          <w:sz w:val="22"/>
          <w:szCs w:val="22"/>
          <w:lang w:eastAsia="en-US"/>
        </w:rPr>
        <w:t>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7E775039">
      <w:pPr>
        <w:widowControl w:val="0"/>
        <w:spacing w:line="360" w:lineRule="auto"/>
        <w:ind w:right="62"/>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9"/>
        <w:gridCol w:w="882"/>
        <w:gridCol w:w="882"/>
        <w:gridCol w:w="881"/>
        <w:gridCol w:w="882"/>
        <w:gridCol w:w="882"/>
      </w:tblGrid>
      <w:tr w14:paraId="21B09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9" w:type="dxa"/>
            <w:shd w:val="clear" w:color="auto" w:fill="auto"/>
            <w:vAlign w:val="center"/>
          </w:tcPr>
          <w:p w14:paraId="23F7FA6D">
            <w:pPr>
              <w:widowControl w:val="0"/>
              <w:spacing w:line="360" w:lineRule="auto"/>
              <w:ind w:right="62"/>
              <w:jc w:val="both"/>
              <w:rPr>
                <w:b/>
                <w:sz w:val="22"/>
                <w:szCs w:val="22"/>
                <w:lang w:eastAsia="en-US"/>
              </w:rPr>
            </w:pPr>
            <w:r>
              <w:rPr>
                <w:b/>
                <w:sz w:val="22"/>
                <w:szCs w:val="22"/>
                <w:lang w:eastAsia="en-US"/>
              </w:rPr>
              <w:t>B.4. Öğretim Kadrosu</w:t>
            </w:r>
          </w:p>
        </w:tc>
        <w:tc>
          <w:tcPr>
            <w:tcW w:w="4409" w:type="dxa"/>
            <w:gridSpan w:val="5"/>
            <w:shd w:val="clear" w:color="auto" w:fill="auto"/>
            <w:vAlign w:val="center"/>
          </w:tcPr>
          <w:p w14:paraId="74915159">
            <w:pPr>
              <w:widowControl w:val="0"/>
              <w:spacing w:line="360" w:lineRule="auto"/>
              <w:ind w:right="62"/>
              <w:jc w:val="center"/>
              <w:rPr>
                <w:b/>
                <w:i/>
                <w:sz w:val="22"/>
                <w:szCs w:val="22"/>
                <w:lang w:eastAsia="en-US"/>
              </w:rPr>
            </w:pPr>
            <w:r>
              <w:rPr>
                <w:b/>
                <w:bCs/>
                <w:i/>
                <w:sz w:val="22"/>
                <w:szCs w:val="22"/>
                <w:lang w:eastAsia="en-US"/>
              </w:rPr>
              <w:t>OLGUNLUK DÜZEYİ</w:t>
            </w:r>
          </w:p>
        </w:tc>
      </w:tr>
      <w:tr w14:paraId="2DF41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9" w:type="dxa"/>
            <w:shd w:val="clear" w:color="auto" w:fill="auto"/>
            <w:vAlign w:val="center"/>
          </w:tcPr>
          <w:p w14:paraId="17CEE415">
            <w:pPr>
              <w:widowControl w:val="0"/>
              <w:spacing w:line="360" w:lineRule="auto"/>
              <w:ind w:right="62"/>
              <w:jc w:val="both"/>
              <w:rPr>
                <w:rFonts w:eastAsia="Calibri"/>
                <w:b/>
                <w:i/>
                <w:sz w:val="22"/>
                <w:szCs w:val="22"/>
                <w:lang w:eastAsia="en-US"/>
              </w:rPr>
            </w:pPr>
            <w:r>
              <w:rPr>
                <w:rFonts w:eastAsia="Calibri"/>
                <w:b/>
                <w:i/>
                <w:sz w:val="22"/>
                <w:szCs w:val="22"/>
                <w:lang w:eastAsia="en-US"/>
              </w:rPr>
              <w:t>B.4.1. Atama, yükseltme ve görevlendirme kriterleri</w:t>
            </w:r>
          </w:p>
        </w:tc>
        <w:tc>
          <w:tcPr>
            <w:tcW w:w="882" w:type="dxa"/>
            <w:shd w:val="clear" w:color="auto" w:fill="auto"/>
            <w:vAlign w:val="center"/>
          </w:tcPr>
          <w:p w14:paraId="080A4946">
            <w:pPr>
              <w:widowControl w:val="0"/>
              <w:spacing w:line="360" w:lineRule="auto"/>
              <w:ind w:right="62"/>
              <w:jc w:val="center"/>
              <w:rPr>
                <w:b/>
                <w:i/>
                <w:sz w:val="22"/>
                <w:szCs w:val="22"/>
                <w:lang w:eastAsia="en-US"/>
              </w:rPr>
            </w:pPr>
            <w:r>
              <w:rPr>
                <w:b/>
                <w:i/>
                <w:sz w:val="22"/>
                <w:szCs w:val="22"/>
                <w:lang w:eastAsia="en-US"/>
              </w:rPr>
              <w:t>1</w:t>
            </w:r>
          </w:p>
        </w:tc>
        <w:tc>
          <w:tcPr>
            <w:tcW w:w="882" w:type="dxa"/>
            <w:shd w:val="clear" w:color="auto" w:fill="auto"/>
            <w:vAlign w:val="center"/>
          </w:tcPr>
          <w:p w14:paraId="264E7903">
            <w:pPr>
              <w:widowControl w:val="0"/>
              <w:spacing w:line="360" w:lineRule="auto"/>
              <w:ind w:right="62"/>
              <w:jc w:val="center"/>
              <w:rPr>
                <w:b/>
                <w:i/>
                <w:sz w:val="22"/>
                <w:szCs w:val="22"/>
                <w:lang w:eastAsia="en-US"/>
              </w:rPr>
            </w:pPr>
            <w:r>
              <w:rPr>
                <w:b/>
                <w:i/>
                <w:sz w:val="22"/>
                <w:szCs w:val="22"/>
                <w:lang w:eastAsia="en-US"/>
              </w:rPr>
              <w:t>2</w:t>
            </w:r>
          </w:p>
        </w:tc>
        <w:tc>
          <w:tcPr>
            <w:tcW w:w="881" w:type="dxa"/>
            <w:shd w:val="clear" w:color="auto" w:fill="auto"/>
            <w:vAlign w:val="center"/>
          </w:tcPr>
          <w:p w14:paraId="4ECE2B26">
            <w:pPr>
              <w:widowControl w:val="0"/>
              <w:spacing w:line="360" w:lineRule="auto"/>
              <w:ind w:right="62"/>
              <w:jc w:val="center"/>
              <w:rPr>
                <w:b/>
                <w:i/>
                <w:sz w:val="22"/>
                <w:szCs w:val="22"/>
                <w:lang w:eastAsia="en-US"/>
              </w:rPr>
            </w:pPr>
            <w:r>
              <w:rPr>
                <w:b/>
                <w:i/>
                <w:sz w:val="22"/>
                <w:szCs w:val="22"/>
                <w:lang w:eastAsia="en-US"/>
              </w:rPr>
              <w:t>3</w:t>
            </w:r>
          </w:p>
        </w:tc>
        <w:tc>
          <w:tcPr>
            <w:tcW w:w="882" w:type="dxa"/>
            <w:shd w:val="clear" w:color="auto" w:fill="auto"/>
            <w:vAlign w:val="center"/>
          </w:tcPr>
          <w:p w14:paraId="18F11B63">
            <w:pPr>
              <w:widowControl w:val="0"/>
              <w:spacing w:line="360" w:lineRule="auto"/>
              <w:ind w:right="62"/>
              <w:jc w:val="center"/>
              <w:rPr>
                <w:b/>
                <w:i/>
                <w:sz w:val="22"/>
                <w:szCs w:val="22"/>
                <w:lang w:eastAsia="en-US"/>
              </w:rPr>
            </w:pPr>
            <w:r>
              <w:rPr>
                <w:b/>
                <w:i/>
                <w:sz w:val="22"/>
                <w:szCs w:val="22"/>
                <w:lang w:eastAsia="en-US"/>
              </w:rPr>
              <w:t>4</w:t>
            </w:r>
          </w:p>
          <w:p w14:paraId="36363062">
            <w:pPr>
              <w:widowControl w:val="0"/>
              <w:spacing w:line="360" w:lineRule="auto"/>
              <w:ind w:right="62"/>
              <w:jc w:val="center"/>
              <w:rPr>
                <w:b/>
                <w:i/>
                <w:sz w:val="22"/>
                <w:szCs w:val="22"/>
                <w:lang w:eastAsia="en-US"/>
              </w:rPr>
            </w:pPr>
            <w:r>
              <w:rPr>
                <w:b/>
                <w:i/>
                <w:sz w:val="22"/>
                <w:szCs w:val="22"/>
                <w:lang w:eastAsia="en-US"/>
              </w:rPr>
              <w:t>X</w:t>
            </w:r>
          </w:p>
        </w:tc>
        <w:tc>
          <w:tcPr>
            <w:tcW w:w="882" w:type="dxa"/>
            <w:shd w:val="clear" w:color="auto" w:fill="auto"/>
            <w:vAlign w:val="center"/>
          </w:tcPr>
          <w:p w14:paraId="79166472">
            <w:pPr>
              <w:widowControl w:val="0"/>
              <w:spacing w:line="360" w:lineRule="auto"/>
              <w:ind w:right="62"/>
              <w:jc w:val="center"/>
              <w:rPr>
                <w:b/>
                <w:i/>
                <w:sz w:val="22"/>
                <w:szCs w:val="22"/>
                <w:lang w:eastAsia="en-US"/>
              </w:rPr>
            </w:pPr>
            <w:r>
              <w:rPr>
                <w:b/>
                <w:i/>
                <w:sz w:val="22"/>
                <w:szCs w:val="22"/>
                <w:lang w:eastAsia="en-US"/>
              </w:rPr>
              <w:t>5</w:t>
            </w:r>
          </w:p>
        </w:tc>
      </w:tr>
    </w:tbl>
    <w:p w14:paraId="76786821">
      <w:pPr>
        <w:widowControl w:val="0"/>
        <w:spacing w:line="360" w:lineRule="auto"/>
        <w:ind w:right="62"/>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56"/>
        <w:gridCol w:w="883"/>
        <w:gridCol w:w="885"/>
        <w:gridCol w:w="884"/>
        <w:gridCol w:w="885"/>
        <w:gridCol w:w="885"/>
      </w:tblGrid>
      <w:tr w14:paraId="2087F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242B78E0">
            <w:pPr>
              <w:widowControl w:val="0"/>
              <w:spacing w:line="360" w:lineRule="auto"/>
              <w:ind w:right="62"/>
              <w:jc w:val="both"/>
              <w:rPr>
                <w:b/>
                <w:sz w:val="22"/>
                <w:szCs w:val="22"/>
                <w:lang w:eastAsia="en-US"/>
              </w:rPr>
            </w:pPr>
            <w:r>
              <w:rPr>
                <w:b/>
                <w:sz w:val="22"/>
                <w:szCs w:val="22"/>
                <w:lang w:eastAsia="en-US"/>
              </w:rPr>
              <w:t>B.4. Öğretim Kadrosu</w:t>
            </w:r>
          </w:p>
        </w:tc>
        <w:tc>
          <w:tcPr>
            <w:tcW w:w="4422" w:type="dxa"/>
            <w:gridSpan w:val="5"/>
            <w:shd w:val="clear" w:color="auto" w:fill="auto"/>
            <w:vAlign w:val="center"/>
          </w:tcPr>
          <w:p w14:paraId="7D6A71F0">
            <w:pPr>
              <w:widowControl w:val="0"/>
              <w:spacing w:line="360" w:lineRule="auto"/>
              <w:ind w:right="62"/>
              <w:jc w:val="center"/>
              <w:rPr>
                <w:b/>
                <w:i/>
                <w:sz w:val="22"/>
                <w:szCs w:val="22"/>
                <w:lang w:eastAsia="en-US"/>
              </w:rPr>
            </w:pPr>
            <w:r>
              <w:rPr>
                <w:b/>
                <w:bCs/>
                <w:i/>
                <w:sz w:val="22"/>
                <w:szCs w:val="22"/>
                <w:lang w:eastAsia="en-US"/>
              </w:rPr>
              <w:t>OLGUNLUK DÜZEYİ</w:t>
            </w:r>
          </w:p>
        </w:tc>
      </w:tr>
      <w:tr w14:paraId="22122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56" w:type="dxa"/>
            <w:shd w:val="clear" w:color="auto" w:fill="auto"/>
            <w:vAlign w:val="center"/>
          </w:tcPr>
          <w:p w14:paraId="787C1523">
            <w:pPr>
              <w:widowControl w:val="0"/>
              <w:spacing w:line="360" w:lineRule="auto"/>
              <w:ind w:right="62"/>
              <w:jc w:val="both"/>
              <w:rPr>
                <w:rFonts w:eastAsia="Calibri"/>
                <w:b/>
                <w:i/>
                <w:sz w:val="22"/>
                <w:szCs w:val="22"/>
                <w:lang w:eastAsia="en-US"/>
              </w:rPr>
            </w:pPr>
            <w:r>
              <w:rPr>
                <w:rFonts w:eastAsia="Calibri"/>
                <w:b/>
                <w:i/>
                <w:sz w:val="22"/>
                <w:szCs w:val="22"/>
                <w:lang w:eastAsia="en-US"/>
              </w:rPr>
              <w:t>B.4.2. Öğretim yetkinlikleri ve gelişimi</w:t>
            </w:r>
          </w:p>
        </w:tc>
        <w:tc>
          <w:tcPr>
            <w:tcW w:w="883" w:type="dxa"/>
            <w:shd w:val="clear" w:color="auto" w:fill="auto"/>
            <w:vAlign w:val="center"/>
          </w:tcPr>
          <w:p w14:paraId="567074C4">
            <w:pPr>
              <w:widowControl w:val="0"/>
              <w:spacing w:line="360" w:lineRule="auto"/>
              <w:ind w:right="62"/>
              <w:jc w:val="center"/>
              <w:rPr>
                <w:b/>
                <w:i/>
                <w:sz w:val="22"/>
                <w:szCs w:val="22"/>
                <w:lang w:eastAsia="en-US"/>
              </w:rPr>
            </w:pPr>
            <w:r>
              <w:rPr>
                <w:b/>
                <w:i/>
                <w:sz w:val="22"/>
                <w:szCs w:val="22"/>
                <w:lang w:eastAsia="en-US"/>
              </w:rPr>
              <w:t>1</w:t>
            </w:r>
          </w:p>
        </w:tc>
        <w:tc>
          <w:tcPr>
            <w:tcW w:w="885" w:type="dxa"/>
            <w:shd w:val="clear" w:color="auto" w:fill="auto"/>
            <w:vAlign w:val="center"/>
          </w:tcPr>
          <w:p w14:paraId="07BDA3CB">
            <w:pPr>
              <w:widowControl w:val="0"/>
              <w:spacing w:line="360" w:lineRule="auto"/>
              <w:ind w:right="62"/>
              <w:jc w:val="center"/>
              <w:rPr>
                <w:b/>
                <w:i/>
                <w:sz w:val="22"/>
                <w:szCs w:val="22"/>
                <w:lang w:eastAsia="en-US"/>
              </w:rPr>
            </w:pPr>
            <w:r>
              <w:rPr>
                <w:b/>
                <w:i/>
                <w:sz w:val="22"/>
                <w:szCs w:val="22"/>
                <w:lang w:eastAsia="en-US"/>
              </w:rPr>
              <w:t>2</w:t>
            </w:r>
          </w:p>
        </w:tc>
        <w:tc>
          <w:tcPr>
            <w:tcW w:w="884" w:type="dxa"/>
            <w:shd w:val="clear" w:color="auto" w:fill="auto"/>
            <w:vAlign w:val="center"/>
          </w:tcPr>
          <w:p w14:paraId="22BA06CD">
            <w:pPr>
              <w:widowControl w:val="0"/>
              <w:spacing w:line="360" w:lineRule="auto"/>
              <w:ind w:right="62"/>
              <w:jc w:val="center"/>
              <w:rPr>
                <w:b/>
                <w:i/>
                <w:sz w:val="22"/>
                <w:szCs w:val="22"/>
                <w:lang w:eastAsia="en-US"/>
              </w:rPr>
            </w:pPr>
            <w:r>
              <w:rPr>
                <w:b/>
                <w:i/>
                <w:sz w:val="22"/>
                <w:szCs w:val="22"/>
                <w:lang w:eastAsia="en-US"/>
              </w:rPr>
              <w:t>3</w:t>
            </w:r>
          </w:p>
          <w:p w14:paraId="47B912C0">
            <w:pPr>
              <w:widowControl w:val="0"/>
              <w:spacing w:line="360" w:lineRule="auto"/>
              <w:ind w:right="62"/>
              <w:jc w:val="center"/>
              <w:rPr>
                <w:b/>
                <w:i/>
                <w:sz w:val="22"/>
                <w:szCs w:val="22"/>
                <w:lang w:eastAsia="en-US"/>
              </w:rPr>
            </w:pPr>
            <w:r>
              <w:rPr>
                <w:b/>
                <w:i/>
                <w:sz w:val="22"/>
                <w:szCs w:val="22"/>
                <w:lang w:eastAsia="en-US"/>
              </w:rPr>
              <w:t>X</w:t>
            </w:r>
          </w:p>
        </w:tc>
        <w:tc>
          <w:tcPr>
            <w:tcW w:w="885" w:type="dxa"/>
            <w:shd w:val="clear" w:color="auto" w:fill="auto"/>
            <w:vAlign w:val="center"/>
          </w:tcPr>
          <w:p w14:paraId="057F1125">
            <w:pPr>
              <w:widowControl w:val="0"/>
              <w:spacing w:line="360" w:lineRule="auto"/>
              <w:ind w:right="62"/>
              <w:jc w:val="center"/>
              <w:rPr>
                <w:b/>
                <w:i/>
                <w:sz w:val="22"/>
                <w:szCs w:val="22"/>
                <w:lang w:eastAsia="en-US"/>
              </w:rPr>
            </w:pPr>
            <w:r>
              <w:rPr>
                <w:b/>
                <w:i/>
                <w:sz w:val="22"/>
                <w:szCs w:val="22"/>
                <w:lang w:eastAsia="en-US"/>
              </w:rPr>
              <w:t>4</w:t>
            </w:r>
          </w:p>
        </w:tc>
        <w:tc>
          <w:tcPr>
            <w:tcW w:w="885" w:type="dxa"/>
            <w:shd w:val="clear" w:color="auto" w:fill="auto"/>
            <w:vAlign w:val="center"/>
          </w:tcPr>
          <w:p w14:paraId="634FE9B5">
            <w:pPr>
              <w:widowControl w:val="0"/>
              <w:spacing w:line="360" w:lineRule="auto"/>
              <w:ind w:right="62"/>
              <w:jc w:val="center"/>
              <w:rPr>
                <w:b/>
                <w:i/>
                <w:sz w:val="22"/>
                <w:szCs w:val="22"/>
                <w:lang w:eastAsia="en-US"/>
              </w:rPr>
            </w:pPr>
            <w:r>
              <w:rPr>
                <w:b/>
                <w:i/>
                <w:sz w:val="22"/>
                <w:szCs w:val="22"/>
                <w:lang w:eastAsia="en-US"/>
              </w:rPr>
              <w:t>5</w:t>
            </w:r>
          </w:p>
        </w:tc>
      </w:tr>
    </w:tbl>
    <w:p w14:paraId="2249E7BB">
      <w:pPr>
        <w:widowControl w:val="0"/>
        <w:spacing w:line="360" w:lineRule="auto"/>
        <w:ind w:right="62"/>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3"/>
        <w:gridCol w:w="903"/>
        <w:gridCol w:w="904"/>
        <w:gridCol w:w="903"/>
        <w:gridCol w:w="907"/>
        <w:gridCol w:w="904"/>
      </w:tblGrid>
      <w:tr w14:paraId="4BAE5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68A1F5AF">
            <w:pPr>
              <w:widowControl w:val="0"/>
              <w:spacing w:line="360" w:lineRule="auto"/>
              <w:ind w:right="62"/>
              <w:jc w:val="both"/>
              <w:rPr>
                <w:b/>
                <w:sz w:val="22"/>
                <w:szCs w:val="22"/>
                <w:lang w:eastAsia="en-US"/>
              </w:rPr>
            </w:pPr>
            <w:r>
              <w:rPr>
                <w:b/>
                <w:sz w:val="22"/>
                <w:szCs w:val="22"/>
                <w:lang w:eastAsia="en-US"/>
              </w:rPr>
              <w:t>B.4. Öğretim Kadrosu</w:t>
            </w:r>
          </w:p>
        </w:tc>
        <w:tc>
          <w:tcPr>
            <w:tcW w:w="4723" w:type="dxa"/>
            <w:gridSpan w:val="5"/>
            <w:shd w:val="clear" w:color="auto" w:fill="auto"/>
            <w:vAlign w:val="center"/>
          </w:tcPr>
          <w:p w14:paraId="2859749E">
            <w:pPr>
              <w:widowControl w:val="0"/>
              <w:spacing w:line="360" w:lineRule="auto"/>
              <w:ind w:right="62"/>
              <w:jc w:val="center"/>
              <w:rPr>
                <w:b/>
                <w:i/>
                <w:sz w:val="22"/>
                <w:szCs w:val="22"/>
                <w:lang w:eastAsia="en-US"/>
              </w:rPr>
            </w:pPr>
            <w:r>
              <w:rPr>
                <w:b/>
                <w:bCs/>
                <w:i/>
                <w:sz w:val="22"/>
                <w:szCs w:val="22"/>
                <w:lang w:eastAsia="en-US"/>
              </w:rPr>
              <w:t>OLGUNLUK DÜZEYİ</w:t>
            </w:r>
          </w:p>
        </w:tc>
      </w:tr>
      <w:tr w14:paraId="5A845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31BB8280">
            <w:pPr>
              <w:widowControl w:val="0"/>
              <w:spacing w:line="360" w:lineRule="auto"/>
              <w:ind w:right="62"/>
              <w:jc w:val="both"/>
              <w:rPr>
                <w:rFonts w:eastAsia="Calibri"/>
                <w:b/>
                <w:i/>
                <w:sz w:val="22"/>
                <w:szCs w:val="22"/>
                <w:lang w:eastAsia="en-US"/>
              </w:rPr>
            </w:pPr>
            <w:r>
              <w:rPr>
                <w:rFonts w:eastAsia="Calibri"/>
                <w:b/>
                <w:i/>
                <w:sz w:val="22"/>
                <w:szCs w:val="22"/>
                <w:lang w:eastAsia="en-US"/>
              </w:rPr>
              <w:t>B.4.3. Eğitim faaliyetlerine yönelik teşvik ve ödüllendirme</w:t>
            </w:r>
          </w:p>
        </w:tc>
        <w:tc>
          <w:tcPr>
            <w:tcW w:w="944" w:type="dxa"/>
            <w:shd w:val="clear" w:color="auto" w:fill="auto"/>
            <w:vAlign w:val="center"/>
          </w:tcPr>
          <w:p w14:paraId="415D5C3A">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19702CE9">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22A1032C">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14:paraId="0EE5740A">
            <w:pPr>
              <w:widowControl w:val="0"/>
              <w:spacing w:line="360" w:lineRule="auto"/>
              <w:ind w:right="62"/>
              <w:jc w:val="center"/>
              <w:rPr>
                <w:b/>
                <w:i/>
                <w:sz w:val="22"/>
                <w:szCs w:val="22"/>
                <w:lang w:eastAsia="en-US"/>
              </w:rPr>
            </w:pPr>
            <w:r>
              <w:rPr>
                <w:b/>
                <w:i/>
                <w:sz w:val="22"/>
                <w:szCs w:val="22"/>
                <w:lang w:eastAsia="en-US"/>
              </w:rPr>
              <w:t>4</w:t>
            </w:r>
          </w:p>
          <w:p w14:paraId="4CAB5047">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1692AAE5">
            <w:pPr>
              <w:widowControl w:val="0"/>
              <w:spacing w:line="360" w:lineRule="auto"/>
              <w:ind w:right="62"/>
              <w:jc w:val="center"/>
              <w:rPr>
                <w:b/>
                <w:i/>
                <w:sz w:val="22"/>
                <w:szCs w:val="22"/>
                <w:lang w:eastAsia="en-US"/>
              </w:rPr>
            </w:pPr>
            <w:r>
              <w:rPr>
                <w:b/>
                <w:i/>
                <w:sz w:val="22"/>
                <w:szCs w:val="22"/>
                <w:lang w:eastAsia="en-US"/>
              </w:rPr>
              <w:t>5</w:t>
            </w:r>
          </w:p>
        </w:tc>
      </w:tr>
    </w:tbl>
    <w:p w14:paraId="3D2D87A8">
      <w:pPr>
        <w:widowControl w:val="0"/>
        <w:spacing w:before="120" w:after="120"/>
        <w:ind w:right="62"/>
        <w:jc w:val="both"/>
        <w:rPr>
          <w:bCs/>
          <w:color w:val="000000" w:themeColor="text1"/>
          <w:sz w:val="22"/>
          <w:szCs w:val="22"/>
          <w:lang w:eastAsia="en-US"/>
          <w14:textFill>
            <w14:solidFill>
              <w14:schemeClr w14:val="tx1"/>
            </w14:solidFill>
          </w14:textFill>
        </w:rPr>
      </w:pPr>
    </w:p>
    <w:p w14:paraId="77094B55">
      <w:pPr>
        <w:widowControl w:val="0"/>
        <w:spacing w:before="120" w:after="120"/>
        <w:ind w:right="62"/>
        <w:jc w:val="both"/>
        <w:rPr>
          <w:b/>
          <w:color w:val="FF0000"/>
          <w:sz w:val="22"/>
          <w:szCs w:val="22"/>
          <w:lang w:eastAsia="en-US"/>
        </w:rPr>
      </w:pPr>
      <w:r>
        <w:rPr>
          <w:b/>
          <w:color w:val="2E75B5"/>
          <w:sz w:val="22"/>
          <w:szCs w:val="22"/>
          <w:lang w:eastAsia="en-US"/>
        </w:rPr>
        <w:t xml:space="preserve">C. ARAŞTIRMA VE GELİŞTİRME </w:t>
      </w:r>
    </w:p>
    <w:p w14:paraId="1348AA8A">
      <w:pPr>
        <w:spacing w:after="200" w:line="276" w:lineRule="auto"/>
        <w:jc w:val="both"/>
        <w:rPr>
          <w:i/>
          <w:sz w:val="22"/>
          <w:szCs w:val="22"/>
          <w:lang w:eastAsia="en-US"/>
        </w:rPr>
      </w:pPr>
      <w:r>
        <w:rPr>
          <w:i/>
          <w:sz w:val="22"/>
          <w:szCs w:val="22"/>
          <w:lang w:eastAsia="en-US"/>
        </w:rPr>
        <w:t>Kurumun araştırma sürecinin değerlendirmesinin yapılması beklenmektedir. Araştırma süreci kurumun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w:t>
      </w:r>
    </w:p>
    <w:p w14:paraId="6B6FCA3F">
      <w:pPr>
        <w:widowControl w:val="0"/>
        <w:ind w:right="63"/>
        <w:jc w:val="both"/>
        <w:rPr>
          <w:sz w:val="22"/>
          <w:szCs w:val="22"/>
          <w:lang w:eastAsia="en-US"/>
        </w:rPr>
      </w:pPr>
    </w:p>
    <w:p w14:paraId="2C1124F2">
      <w:pPr>
        <w:widowControl w:val="0"/>
        <w:ind w:left="507" w:right="63" w:hanging="389"/>
        <w:jc w:val="both"/>
        <w:rPr>
          <w:b/>
          <w:sz w:val="22"/>
          <w:szCs w:val="22"/>
          <w:lang w:eastAsia="en-US"/>
        </w:rPr>
      </w:pPr>
      <w:r>
        <w:rPr>
          <w:b/>
          <w:sz w:val="22"/>
          <w:szCs w:val="22"/>
          <w:lang w:eastAsia="en-US"/>
        </w:rPr>
        <w:t>C.1. Araştırma Süreçlerinin Yönetimi ve Araştırma Kaynakları</w:t>
      </w:r>
    </w:p>
    <w:p w14:paraId="342A08D2">
      <w:pPr>
        <w:widowControl w:val="0"/>
        <w:ind w:left="507" w:right="63" w:hanging="389"/>
        <w:jc w:val="both"/>
        <w:rPr>
          <w:b/>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2"/>
        <w:gridCol w:w="903"/>
        <w:gridCol w:w="904"/>
        <w:gridCol w:w="903"/>
        <w:gridCol w:w="907"/>
        <w:gridCol w:w="905"/>
      </w:tblGrid>
      <w:tr w14:paraId="6BDC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3E650533">
            <w:pPr>
              <w:widowControl w:val="0"/>
              <w:ind w:right="63"/>
              <w:jc w:val="both"/>
              <w:rPr>
                <w:b/>
                <w:sz w:val="22"/>
                <w:szCs w:val="22"/>
                <w:lang w:eastAsia="en-US"/>
              </w:rPr>
            </w:pPr>
            <w:r>
              <w:rPr>
                <w:b/>
                <w:sz w:val="22"/>
                <w:szCs w:val="22"/>
                <w:lang w:eastAsia="en-US"/>
              </w:rPr>
              <w:t>C.1. Araştırma Süreçlerinin Yönetimi ve Araştırma Kaynakları</w:t>
            </w:r>
          </w:p>
        </w:tc>
        <w:tc>
          <w:tcPr>
            <w:tcW w:w="4723" w:type="dxa"/>
            <w:gridSpan w:val="5"/>
            <w:shd w:val="clear" w:color="auto" w:fill="auto"/>
            <w:vAlign w:val="center"/>
          </w:tcPr>
          <w:p w14:paraId="3592B0F5">
            <w:pPr>
              <w:widowControl w:val="0"/>
              <w:spacing w:line="360" w:lineRule="auto"/>
              <w:ind w:right="62"/>
              <w:jc w:val="center"/>
              <w:rPr>
                <w:b/>
                <w:i/>
                <w:sz w:val="22"/>
                <w:szCs w:val="22"/>
                <w:lang w:eastAsia="en-US"/>
              </w:rPr>
            </w:pPr>
            <w:r>
              <w:rPr>
                <w:b/>
                <w:bCs/>
                <w:i/>
                <w:sz w:val="22"/>
                <w:szCs w:val="22"/>
                <w:lang w:eastAsia="en-US"/>
              </w:rPr>
              <w:t>OLGUNLUK DÜZEYİ</w:t>
            </w:r>
          </w:p>
        </w:tc>
      </w:tr>
      <w:tr w14:paraId="6B3D2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72E5CD61">
            <w:pPr>
              <w:widowControl w:val="0"/>
              <w:ind w:right="63"/>
              <w:jc w:val="both"/>
              <w:rPr>
                <w:b/>
                <w:i/>
                <w:color w:val="FF0000"/>
                <w:sz w:val="22"/>
                <w:szCs w:val="22"/>
                <w:lang w:eastAsia="en-US"/>
              </w:rPr>
            </w:pPr>
            <w:r>
              <w:rPr>
                <w:rFonts w:eastAsia="Calibri"/>
                <w:b/>
                <w:i/>
                <w:sz w:val="22"/>
                <w:szCs w:val="22"/>
                <w:lang w:eastAsia="en-US"/>
              </w:rPr>
              <w:t>C.1.1. Araştırma süreçlerinin yönetimi</w:t>
            </w:r>
          </w:p>
        </w:tc>
        <w:tc>
          <w:tcPr>
            <w:tcW w:w="944" w:type="dxa"/>
            <w:shd w:val="clear" w:color="auto" w:fill="auto"/>
            <w:vAlign w:val="center"/>
          </w:tcPr>
          <w:p w14:paraId="69922CA4">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2C02749A">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7902022C">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14:paraId="7AE69AA0">
            <w:pPr>
              <w:widowControl w:val="0"/>
              <w:spacing w:line="360" w:lineRule="auto"/>
              <w:ind w:right="62"/>
              <w:jc w:val="center"/>
              <w:rPr>
                <w:b/>
                <w:i/>
                <w:sz w:val="22"/>
                <w:szCs w:val="22"/>
                <w:lang w:eastAsia="en-US"/>
              </w:rPr>
            </w:pPr>
            <w:r>
              <w:rPr>
                <w:b/>
                <w:i/>
                <w:sz w:val="22"/>
                <w:szCs w:val="22"/>
                <w:lang w:eastAsia="en-US"/>
              </w:rPr>
              <w:t>4</w:t>
            </w:r>
          </w:p>
          <w:p w14:paraId="41F99024">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56B26361">
            <w:pPr>
              <w:widowControl w:val="0"/>
              <w:spacing w:line="360" w:lineRule="auto"/>
              <w:ind w:right="62"/>
              <w:jc w:val="center"/>
              <w:rPr>
                <w:b/>
                <w:i/>
                <w:sz w:val="22"/>
                <w:szCs w:val="22"/>
                <w:lang w:eastAsia="en-US"/>
              </w:rPr>
            </w:pPr>
            <w:r>
              <w:rPr>
                <w:b/>
                <w:i/>
                <w:sz w:val="22"/>
                <w:szCs w:val="22"/>
                <w:lang w:eastAsia="en-US"/>
              </w:rPr>
              <w:t>5</w:t>
            </w:r>
          </w:p>
        </w:tc>
      </w:tr>
    </w:tbl>
    <w:p w14:paraId="2C4F5C25">
      <w:pPr>
        <w:widowControl w:val="0"/>
        <w:ind w:left="507" w:right="63" w:hanging="389"/>
        <w:jc w:val="both"/>
        <w:rPr>
          <w:b/>
          <w:sz w:val="22"/>
          <w:szCs w:val="22"/>
          <w:lang w:eastAsia="en-US"/>
        </w:rPr>
      </w:pPr>
      <w:r>
        <w:rPr>
          <w:b/>
          <w:sz w:val="22"/>
          <w:szCs w:val="22"/>
          <w:lang w:eastAsia="en-US"/>
        </w:rPr>
        <w:tab/>
      </w:r>
    </w:p>
    <w:p w14:paraId="657F8921">
      <w:pPr>
        <w:widowControl w:val="0"/>
        <w:ind w:left="507" w:right="63" w:hanging="389"/>
        <w:jc w:val="both"/>
        <w:rPr>
          <w:b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0"/>
        <w:gridCol w:w="883"/>
        <w:gridCol w:w="884"/>
        <w:gridCol w:w="883"/>
        <w:gridCol w:w="884"/>
        <w:gridCol w:w="884"/>
      </w:tblGrid>
      <w:tr w14:paraId="291CD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72E34E94">
            <w:pPr>
              <w:widowControl w:val="0"/>
              <w:ind w:right="63"/>
              <w:jc w:val="both"/>
              <w:rPr>
                <w:b/>
                <w:sz w:val="22"/>
                <w:szCs w:val="22"/>
                <w:lang w:eastAsia="en-US"/>
              </w:rPr>
            </w:pPr>
            <w:r>
              <w:rPr>
                <w:b/>
                <w:sz w:val="22"/>
                <w:szCs w:val="22"/>
                <w:lang w:eastAsia="en-US"/>
              </w:rPr>
              <w:t>C.1. Araştırma Süreçlerinin Yönetimi ve Araştırma Kaynakları</w:t>
            </w:r>
          </w:p>
        </w:tc>
        <w:tc>
          <w:tcPr>
            <w:tcW w:w="4418" w:type="dxa"/>
            <w:gridSpan w:val="5"/>
            <w:shd w:val="clear" w:color="auto" w:fill="auto"/>
            <w:vAlign w:val="center"/>
          </w:tcPr>
          <w:p w14:paraId="00956A09">
            <w:pPr>
              <w:widowControl w:val="0"/>
              <w:spacing w:line="360" w:lineRule="auto"/>
              <w:ind w:right="62"/>
              <w:jc w:val="center"/>
              <w:rPr>
                <w:b/>
                <w:i/>
                <w:sz w:val="22"/>
                <w:szCs w:val="22"/>
                <w:lang w:eastAsia="en-US"/>
              </w:rPr>
            </w:pPr>
            <w:r>
              <w:rPr>
                <w:b/>
                <w:bCs/>
                <w:i/>
                <w:sz w:val="22"/>
                <w:szCs w:val="22"/>
                <w:lang w:eastAsia="en-US"/>
              </w:rPr>
              <w:t>OLGUNLUK DÜZEYİ</w:t>
            </w:r>
          </w:p>
        </w:tc>
      </w:tr>
      <w:tr w14:paraId="18B9F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3E476032">
            <w:pPr>
              <w:widowControl w:val="0"/>
              <w:ind w:right="63"/>
              <w:jc w:val="both"/>
              <w:rPr>
                <w:rFonts w:eastAsia="Calibri"/>
                <w:b/>
                <w:i/>
                <w:sz w:val="22"/>
                <w:szCs w:val="22"/>
                <w:lang w:eastAsia="en-US"/>
              </w:rPr>
            </w:pPr>
            <w:r>
              <w:rPr>
                <w:rFonts w:eastAsia="Calibri"/>
                <w:b/>
                <w:i/>
                <w:sz w:val="22"/>
                <w:szCs w:val="22"/>
                <w:lang w:eastAsia="en-US"/>
              </w:rPr>
              <w:t>C.1.2. İç ve dış kaynaklar</w:t>
            </w:r>
          </w:p>
        </w:tc>
        <w:tc>
          <w:tcPr>
            <w:tcW w:w="883" w:type="dxa"/>
            <w:shd w:val="clear" w:color="auto" w:fill="auto"/>
            <w:vAlign w:val="center"/>
          </w:tcPr>
          <w:p w14:paraId="197E8163">
            <w:pPr>
              <w:widowControl w:val="0"/>
              <w:spacing w:line="360" w:lineRule="auto"/>
              <w:ind w:right="62"/>
              <w:jc w:val="center"/>
              <w:rPr>
                <w:b/>
                <w:i/>
                <w:sz w:val="22"/>
                <w:szCs w:val="22"/>
                <w:lang w:eastAsia="en-US"/>
              </w:rPr>
            </w:pPr>
            <w:r>
              <w:rPr>
                <w:b/>
                <w:i/>
                <w:sz w:val="22"/>
                <w:szCs w:val="22"/>
                <w:lang w:eastAsia="en-US"/>
              </w:rPr>
              <w:t>1</w:t>
            </w:r>
          </w:p>
        </w:tc>
        <w:tc>
          <w:tcPr>
            <w:tcW w:w="884" w:type="dxa"/>
            <w:shd w:val="clear" w:color="auto" w:fill="auto"/>
            <w:vAlign w:val="center"/>
          </w:tcPr>
          <w:p w14:paraId="5EDD396D">
            <w:pPr>
              <w:widowControl w:val="0"/>
              <w:spacing w:line="360" w:lineRule="auto"/>
              <w:ind w:right="62"/>
              <w:jc w:val="center"/>
              <w:rPr>
                <w:b/>
                <w:i/>
                <w:sz w:val="22"/>
                <w:szCs w:val="22"/>
                <w:lang w:eastAsia="en-US"/>
              </w:rPr>
            </w:pPr>
            <w:r>
              <w:rPr>
                <w:b/>
                <w:i/>
                <w:sz w:val="22"/>
                <w:szCs w:val="22"/>
                <w:lang w:eastAsia="en-US"/>
              </w:rPr>
              <w:t>2</w:t>
            </w:r>
          </w:p>
          <w:p w14:paraId="2B9FCEF4">
            <w:pPr>
              <w:widowControl w:val="0"/>
              <w:spacing w:line="360" w:lineRule="auto"/>
              <w:ind w:right="62"/>
              <w:jc w:val="center"/>
              <w:rPr>
                <w:b/>
                <w:i/>
                <w:sz w:val="22"/>
                <w:szCs w:val="22"/>
                <w:lang w:eastAsia="en-US"/>
              </w:rPr>
            </w:pPr>
            <w:r>
              <w:rPr>
                <w:b/>
                <w:i/>
                <w:sz w:val="22"/>
                <w:szCs w:val="22"/>
                <w:lang w:eastAsia="en-US"/>
              </w:rPr>
              <w:t>X</w:t>
            </w:r>
          </w:p>
        </w:tc>
        <w:tc>
          <w:tcPr>
            <w:tcW w:w="883" w:type="dxa"/>
            <w:shd w:val="clear" w:color="auto" w:fill="auto"/>
            <w:vAlign w:val="center"/>
          </w:tcPr>
          <w:p w14:paraId="2789E97E">
            <w:pPr>
              <w:widowControl w:val="0"/>
              <w:spacing w:line="360" w:lineRule="auto"/>
              <w:ind w:right="62"/>
              <w:jc w:val="center"/>
              <w:rPr>
                <w:b/>
                <w:i/>
                <w:sz w:val="22"/>
                <w:szCs w:val="22"/>
                <w:lang w:eastAsia="en-US"/>
              </w:rPr>
            </w:pPr>
            <w:r>
              <w:rPr>
                <w:b/>
                <w:i/>
                <w:sz w:val="22"/>
                <w:szCs w:val="22"/>
                <w:lang w:eastAsia="en-US"/>
              </w:rPr>
              <w:t>3</w:t>
            </w:r>
          </w:p>
        </w:tc>
        <w:tc>
          <w:tcPr>
            <w:tcW w:w="884" w:type="dxa"/>
            <w:shd w:val="clear" w:color="auto" w:fill="auto"/>
            <w:vAlign w:val="center"/>
          </w:tcPr>
          <w:p w14:paraId="18D73E47">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14:paraId="520F7C44">
            <w:pPr>
              <w:widowControl w:val="0"/>
              <w:spacing w:line="360" w:lineRule="auto"/>
              <w:ind w:right="62"/>
              <w:jc w:val="center"/>
              <w:rPr>
                <w:b/>
                <w:i/>
                <w:sz w:val="22"/>
                <w:szCs w:val="22"/>
                <w:lang w:eastAsia="en-US"/>
              </w:rPr>
            </w:pPr>
            <w:r>
              <w:rPr>
                <w:b/>
                <w:i/>
                <w:sz w:val="22"/>
                <w:szCs w:val="22"/>
                <w:lang w:eastAsia="en-US"/>
              </w:rPr>
              <w:t>5</w:t>
            </w:r>
          </w:p>
        </w:tc>
      </w:tr>
    </w:tbl>
    <w:p w14:paraId="1C3D3C91">
      <w:pPr>
        <w:widowControl w:val="0"/>
        <w:ind w:left="507" w:right="63"/>
        <w:jc w:val="both"/>
        <w:rPr>
          <w:bCs/>
          <w:sz w:val="22"/>
          <w:szCs w:val="22"/>
          <w:lang w:eastAsia="en-US"/>
        </w:rPr>
      </w:pPr>
    </w:p>
    <w:p w14:paraId="2B05B7E4">
      <w:pPr>
        <w:widowControl w:val="0"/>
        <w:ind w:left="507" w:right="63" w:hanging="389"/>
        <w:jc w:val="both"/>
        <w:rPr>
          <w:b/>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0"/>
        <w:gridCol w:w="883"/>
        <w:gridCol w:w="884"/>
        <w:gridCol w:w="883"/>
        <w:gridCol w:w="884"/>
        <w:gridCol w:w="884"/>
      </w:tblGrid>
      <w:tr w14:paraId="3E69E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7F1FC840">
            <w:pPr>
              <w:widowControl w:val="0"/>
              <w:ind w:right="63"/>
              <w:jc w:val="both"/>
              <w:rPr>
                <w:b/>
                <w:sz w:val="22"/>
                <w:szCs w:val="22"/>
                <w:lang w:eastAsia="en-US"/>
              </w:rPr>
            </w:pPr>
            <w:r>
              <w:rPr>
                <w:b/>
                <w:sz w:val="22"/>
                <w:szCs w:val="22"/>
                <w:lang w:eastAsia="en-US"/>
              </w:rPr>
              <w:t>C.1. Araştırma Süreçlerinin Yönetimi ve Araştırma Kaynakları</w:t>
            </w:r>
          </w:p>
        </w:tc>
        <w:tc>
          <w:tcPr>
            <w:tcW w:w="4418" w:type="dxa"/>
            <w:gridSpan w:val="5"/>
            <w:shd w:val="clear" w:color="auto" w:fill="auto"/>
            <w:vAlign w:val="center"/>
          </w:tcPr>
          <w:p w14:paraId="2D09F92D">
            <w:pPr>
              <w:widowControl w:val="0"/>
              <w:spacing w:line="360" w:lineRule="auto"/>
              <w:ind w:right="62"/>
              <w:jc w:val="center"/>
              <w:rPr>
                <w:b/>
                <w:i/>
                <w:sz w:val="22"/>
                <w:szCs w:val="22"/>
                <w:lang w:eastAsia="en-US"/>
              </w:rPr>
            </w:pPr>
            <w:r>
              <w:rPr>
                <w:b/>
                <w:bCs/>
                <w:i/>
                <w:sz w:val="22"/>
                <w:szCs w:val="22"/>
                <w:lang w:eastAsia="en-US"/>
              </w:rPr>
              <w:t>OLGUNLUK DÜZEYİ</w:t>
            </w:r>
          </w:p>
        </w:tc>
      </w:tr>
      <w:tr w14:paraId="04F92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1DC68F45">
            <w:pPr>
              <w:widowControl w:val="0"/>
              <w:ind w:right="63"/>
              <w:jc w:val="both"/>
              <w:rPr>
                <w:rFonts w:eastAsia="Calibri"/>
                <w:b/>
                <w:i/>
                <w:sz w:val="22"/>
                <w:szCs w:val="22"/>
                <w:lang w:eastAsia="en-US"/>
              </w:rPr>
            </w:pPr>
            <w:r>
              <w:rPr>
                <w:rFonts w:eastAsia="Calibri"/>
                <w:b/>
                <w:i/>
                <w:sz w:val="22"/>
                <w:szCs w:val="22"/>
                <w:lang w:eastAsia="en-US"/>
              </w:rPr>
              <w:t>C.1.3. Doktora programları ve doktora sonrası imkanlar</w:t>
            </w:r>
          </w:p>
        </w:tc>
        <w:tc>
          <w:tcPr>
            <w:tcW w:w="883" w:type="dxa"/>
            <w:shd w:val="clear" w:color="auto" w:fill="auto"/>
            <w:vAlign w:val="center"/>
          </w:tcPr>
          <w:p w14:paraId="3E8E1D0B">
            <w:pPr>
              <w:widowControl w:val="0"/>
              <w:spacing w:line="360" w:lineRule="auto"/>
              <w:ind w:right="62"/>
              <w:jc w:val="center"/>
              <w:rPr>
                <w:b/>
                <w:i/>
                <w:sz w:val="22"/>
                <w:szCs w:val="22"/>
                <w:lang w:eastAsia="en-US"/>
              </w:rPr>
            </w:pPr>
            <w:r>
              <w:rPr>
                <w:b/>
                <w:i/>
                <w:sz w:val="22"/>
                <w:szCs w:val="22"/>
                <w:lang w:eastAsia="en-US"/>
              </w:rPr>
              <w:t>1</w:t>
            </w:r>
          </w:p>
          <w:p w14:paraId="3AF63908">
            <w:pPr>
              <w:widowControl w:val="0"/>
              <w:spacing w:line="360" w:lineRule="auto"/>
              <w:ind w:right="62"/>
              <w:jc w:val="center"/>
              <w:rPr>
                <w:b/>
                <w:i/>
                <w:sz w:val="22"/>
                <w:szCs w:val="22"/>
                <w:lang w:eastAsia="en-US"/>
              </w:rPr>
            </w:pPr>
            <w:r>
              <w:rPr>
                <w:b/>
                <w:i/>
                <w:sz w:val="22"/>
                <w:szCs w:val="22"/>
                <w:lang w:eastAsia="en-US"/>
              </w:rPr>
              <w:t>X</w:t>
            </w:r>
          </w:p>
        </w:tc>
        <w:tc>
          <w:tcPr>
            <w:tcW w:w="884" w:type="dxa"/>
            <w:shd w:val="clear" w:color="auto" w:fill="auto"/>
            <w:vAlign w:val="center"/>
          </w:tcPr>
          <w:p w14:paraId="74C84B31">
            <w:pPr>
              <w:widowControl w:val="0"/>
              <w:spacing w:line="360" w:lineRule="auto"/>
              <w:ind w:right="62"/>
              <w:jc w:val="center"/>
              <w:rPr>
                <w:b/>
                <w:i/>
                <w:sz w:val="22"/>
                <w:szCs w:val="22"/>
                <w:lang w:eastAsia="en-US"/>
              </w:rPr>
            </w:pPr>
            <w:r>
              <w:rPr>
                <w:b/>
                <w:i/>
                <w:sz w:val="22"/>
                <w:szCs w:val="22"/>
                <w:lang w:eastAsia="en-US"/>
              </w:rPr>
              <w:t>2</w:t>
            </w:r>
          </w:p>
        </w:tc>
        <w:tc>
          <w:tcPr>
            <w:tcW w:w="883" w:type="dxa"/>
            <w:shd w:val="clear" w:color="auto" w:fill="auto"/>
            <w:vAlign w:val="center"/>
          </w:tcPr>
          <w:p w14:paraId="74AC5D8B">
            <w:pPr>
              <w:widowControl w:val="0"/>
              <w:spacing w:line="360" w:lineRule="auto"/>
              <w:ind w:right="62"/>
              <w:jc w:val="center"/>
              <w:rPr>
                <w:b/>
                <w:i/>
                <w:sz w:val="22"/>
                <w:szCs w:val="22"/>
                <w:lang w:eastAsia="en-US"/>
              </w:rPr>
            </w:pPr>
            <w:r>
              <w:rPr>
                <w:b/>
                <w:i/>
                <w:sz w:val="22"/>
                <w:szCs w:val="22"/>
                <w:lang w:eastAsia="en-US"/>
              </w:rPr>
              <w:t>3</w:t>
            </w:r>
          </w:p>
        </w:tc>
        <w:tc>
          <w:tcPr>
            <w:tcW w:w="884" w:type="dxa"/>
            <w:shd w:val="clear" w:color="auto" w:fill="auto"/>
            <w:vAlign w:val="center"/>
          </w:tcPr>
          <w:p w14:paraId="3E50039D">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14:paraId="1C06CA8C">
            <w:pPr>
              <w:widowControl w:val="0"/>
              <w:spacing w:line="360" w:lineRule="auto"/>
              <w:ind w:right="62"/>
              <w:jc w:val="center"/>
              <w:rPr>
                <w:b/>
                <w:i/>
                <w:sz w:val="22"/>
                <w:szCs w:val="22"/>
                <w:lang w:eastAsia="en-US"/>
              </w:rPr>
            </w:pPr>
            <w:r>
              <w:rPr>
                <w:b/>
                <w:i/>
                <w:sz w:val="22"/>
                <w:szCs w:val="22"/>
                <w:lang w:eastAsia="en-US"/>
              </w:rPr>
              <w:t>5</w:t>
            </w:r>
          </w:p>
        </w:tc>
      </w:tr>
    </w:tbl>
    <w:p w14:paraId="6B68ABE6">
      <w:pPr>
        <w:widowControl w:val="0"/>
        <w:ind w:left="507" w:right="63" w:hanging="389"/>
        <w:jc w:val="both"/>
        <w:rPr>
          <w:b/>
          <w:sz w:val="22"/>
          <w:szCs w:val="22"/>
          <w:lang w:eastAsia="en-US"/>
        </w:rPr>
      </w:pPr>
      <w:r>
        <w:rPr>
          <w:b/>
          <w:sz w:val="22"/>
          <w:szCs w:val="22"/>
          <w:lang w:eastAsia="en-US"/>
        </w:rPr>
        <w:t xml:space="preserve">  </w:t>
      </w:r>
      <w:r>
        <w:rPr>
          <w:b/>
          <w:sz w:val="22"/>
          <w:szCs w:val="22"/>
          <w:lang w:eastAsia="en-US"/>
        </w:rPr>
        <w:tab/>
      </w:r>
    </w:p>
    <w:p w14:paraId="05A61B1A">
      <w:pPr>
        <w:widowControl w:val="0"/>
        <w:ind w:left="507" w:right="63" w:hanging="389"/>
        <w:jc w:val="both"/>
        <w:rPr>
          <w:bCs/>
          <w:sz w:val="22"/>
          <w:szCs w:val="22"/>
          <w:lang w:eastAsia="en-US"/>
        </w:rPr>
      </w:pPr>
    </w:p>
    <w:p w14:paraId="56EF6BA1">
      <w:pPr>
        <w:widowControl w:val="0"/>
        <w:ind w:left="507" w:right="63" w:hanging="389"/>
        <w:jc w:val="both"/>
        <w:rPr>
          <w:b/>
          <w:sz w:val="22"/>
          <w:szCs w:val="22"/>
          <w:lang w:eastAsia="en-US"/>
        </w:rPr>
      </w:pPr>
    </w:p>
    <w:p w14:paraId="18E0D79B">
      <w:pPr>
        <w:widowControl w:val="0"/>
        <w:ind w:right="63"/>
        <w:jc w:val="both"/>
        <w:rPr>
          <w:b/>
          <w:sz w:val="22"/>
          <w:szCs w:val="22"/>
          <w:lang w:eastAsia="en-US"/>
        </w:rPr>
      </w:pPr>
      <w:r>
        <w:rPr>
          <w:b/>
          <w:sz w:val="22"/>
          <w:szCs w:val="22"/>
          <w:lang w:eastAsia="en-US"/>
        </w:rPr>
        <w:t>C.2 Araştırma Yetkinliği, İş birlikleri ve Destekler</w:t>
      </w:r>
    </w:p>
    <w:p w14:paraId="2F5EE9CD">
      <w:pPr>
        <w:widowControl w:val="0"/>
        <w:ind w:right="63"/>
        <w:jc w:val="both"/>
        <w:rPr>
          <w:b/>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1"/>
        <w:gridCol w:w="903"/>
        <w:gridCol w:w="904"/>
        <w:gridCol w:w="906"/>
        <w:gridCol w:w="905"/>
        <w:gridCol w:w="905"/>
      </w:tblGrid>
      <w:tr w14:paraId="12AB1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4BC342BD">
            <w:pPr>
              <w:widowControl w:val="0"/>
              <w:ind w:right="63"/>
              <w:jc w:val="both"/>
              <w:rPr>
                <w:b/>
                <w:sz w:val="22"/>
                <w:szCs w:val="22"/>
                <w:lang w:eastAsia="en-US"/>
              </w:rPr>
            </w:pPr>
            <w:r>
              <w:rPr>
                <w:b/>
                <w:sz w:val="22"/>
                <w:szCs w:val="22"/>
                <w:lang w:eastAsia="en-US"/>
              </w:rPr>
              <w:t>C.2 Araştırma Yetkinliği, İş birlikleri ve Destekler</w:t>
            </w:r>
          </w:p>
        </w:tc>
        <w:tc>
          <w:tcPr>
            <w:tcW w:w="4723" w:type="dxa"/>
            <w:gridSpan w:val="5"/>
            <w:shd w:val="clear" w:color="auto" w:fill="auto"/>
            <w:vAlign w:val="center"/>
          </w:tcPr>
          <w:p w14:paraId="1B1629C6">
            <w:pPr>
              <w:widowControl w:val="0"/>
              <w:spacing w:line="360" w:lineRule="auto"/>
              <w:ind w:right="62"/>
              <w:jc w:val="center"/>
              <w:rPr>
                <w:b/>
                <w:i/>
                <w:sz w:val="22"/>
                <w:szCs w:val="22"/>
                <w:lang w:eastAsia="en-US"/>
              </w:rPr>
            </w:pPr>
            <w:r>
              <w:rPr>
                <w:b/>
                <w:bCs/>
                <w:i/>
                <w:sz w:val="22"/>
                <w:szCs w:val="22"/>
                <w:lang w:eastAsia="en-US"/>
              </w:rPr>
              <w:t>OLGUNLUK DÜZEYİ</w:t>
            </w:r>
          </w:p>
        </w:tc>
      </w:tr>
      <w:tr w14:paraId="62C2E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6FB05836">
            <w:pPr>
              <w:widowControl w:val="0"/>
              <w:ind w:right="63"/>
              <w:jc w:val="both"/>
              <w:rPr>
                <w:b/>
                <w:sz w:val="22"/>
                <w:szCs w:val="22"/>
                <w:lang w:eastAsia="en-US"/>
              </w:rPr>
            </w:pPr>
            <w:r>
              <w:rPr>
                <w:rFonts w:eastAsia="Calibri"/>
                <w:b/>
                <w:i/>
                <w:sz w:val="22"/>
                <w:szCs w:val="22"/>
                <w:lang w:eastAsia="en-US"/>
              </w:rPr>
              <w:t xml:space="preserve">C.2.1. </w:t>
            </w:r>
            <w:r>
              <w:rPr>
                <w:rFonts w:eastAsia="Calibri"/>
                <w:b/>
                <w:sz w:val="22"/>
                <w:szCs w:val="22"/>
                <w:lang w:eastAsia="en-US"/>
              </w:rPr>
              <w:t>Araştırma yetkinlikleri ve gelişimi</w:t>
            </w:r>
          </w:p>
        </w:tc>
        <w:tc>
          <w:tcPr>
            <w:tcW w:w="944" w:type="dxa"/>
            <w:shd w:val="clear" w:color="auto" w:fill="auto"/>
            <w:vAlign w:val="center"/>
          </w:tcPr>
          <w:p w14:paraId="66CE25AD">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34E1E059">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1FBBC452">
            <w:pPr>
              <w:widowControl w:val="0"/>
              <w:spacing w:line="360" w:lineRule="auto"/>
              <w:ind w:right="62"/>
              <w:jc w:val="center"/>
              <w:rPr>
                <w:b/>
                <w:i/>
                <w:sz w:val="22"/>
                <w:szCs w:val="22"/>
                <w:lang w:eastAsia="en-US"/>
              </w:rPr>
            </w:pPr>
            <w:r>
              <w:rPr>
                <w:b/>
                <w:i/>
                <w:sz w:val="22"/>
                <w:szCs w:val="22"/>
                <w:lang w:eastAsia="en-US"/>
              </w:rPr>
              <w:t>3</w:t>
            </w:r>
          </w:p>
          <w:p w14:paraId="7F3583F6">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7204F870">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680F0D67">
            <w:pPr>
              <w:widowControl w:val="0"/>
              <w:spacing w:line="360" w:lineRule="auto"/>
              <w:ind w:right="62"/>
              <w:jc w:val="center"/>
              <w:rPr>
                <w:b/>
                <w:i/>
                <w:sz w:val="22"/>
                <w:szCs w:val="22"/>
                <w:lang w:eastAsia="en-US"/>
              </w:rPr>
            </w:pPr>
            <w:r>
              <w:rPr>
                <w:b/>
                <w:i/>
                <w:sz w:val="22"/>
                <w:szCs w:val="22"/>
                <w:lang w:eastAsia="en-US"/>
              </w:rPr>
              <w:t>5</w:t>
            </w:r>
          </w:p>
        </w:tc>
      </w:tr>
    </w:tbl>
    <w:p w14:paraId="16F413C8">
      <w:pPr>
        <w:widowControl w:val="0"/>
        <w:ind w:left="324" w:right="63"/>
        <w:jc w:val="both"/>
        <w:rPr>
          <w:bCs/>
          <w:sz w:val="22"/>
          <w:szCs w:val="22"/>
          <w:lang w:eastAsia="en-US"/>
        </w:rPr>
      </w:pPr>
    </w:p>
    <w:p w14:paraId="423B9BF2">
      <w:pPr>
        <w:widowControl w:val="0"/>
        <w:ind w:left="324" w:right="63"/>
        <w:jc w:val="both"/>
        <w:rPr>
          <w:b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1"/>
        <w:gridCol w:w="906"/>
        <w:gridCol w:w="904"/>
        <w:gridCol w:w="904"/>
        <w:gridCol w:w="904"/>
        <w:gridCol w:w="905"/>
      </w:tblGrid>
      <w:tr w14:paraId="0833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16FA70A0">
            <w:pPr>
              <w:widowControl w:val="0"/>
              <w:ind w:right="63"/>
              <w:jc w:val="both"/>
              <w:rPr>
                <w:b/>
                <w:sz w:val="22"/>
                <w:szCs w:val="22"/>
                <w:lang w:eastAsia="en-US"/>
              </w:rPr>
            </w:pPr>
            <w:r>
              <w:rPr>
                <w:b/>
                <w:sz w:val="22"/>
                <w:szCs w:val="22"/>
                <w:lang w:eastAsia="en-US"/>
              </w:rPr>
              <w:t>C.2 Araştırma Yetkinliği, İş birlikleri ve Destekler</w:t>
            </w:r>
          </w:p>
        </w:tc>
        <w:tc>
          <w:tcPr>
            <w:tcW w:w="4723" w:type="dxa"/>
            <w:gridSpan w:val="5"/>
            <w:shd w:val="clear" w:color="auto" w:fill="auto"/>
            <w:vAlign w:val="center"/>
          </w:tcPr>
          <w:p w14:paraId="42F868BA">
            <w:pPr>
              <w:widowControl w:val="0"/>
              <w:spacing w:line="360" w:lineRule="auto"/>
              <w:ind w:right="62"/>
              <w:jc w:val="center"/>
              <w:rPr>
                <w:b/>
                <w:i/>
                <w:sz w:val="22"/>
                <w:szCs w:val="22"/>
                <w:lang w:eastAsia="en-US"/>
              </w:rPr>
            </w:pPr>
            <w:r>
              <w:rPr>
                <w:b/>
                <w:bCs/>
                <w:i/>
                <w:sz w:val="22"/>
                <w:szCs w:val="22"/>
                <w:lang w:eastAsia="en-US"/>
              </w:rPr>
              <w:t>OLGUNLUK DÜZEYİ</w:t>
            </w:r>
          </w:p>
        </w:tc>
      </w:tr>
      <w:tr w14:paraId="1956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23E17E82">
            <w:pPr>
              <w:widowControl w:val="0"/>
              <w:ind w:right="63"/>
              <w:jc w:val="both"/>
              <w:rPr>
                <w:rFonts w:eastAsia="Calibri"/>
                <w:b/>
                <w:sz w:val="22"/>
                <w:szCs w:val="22"/>
                <w:lang w:eastAsia="en-US"/>
              </w:rPr>
            </w:pPr>
            <w:r>
              <w:rPr>
                <w:rFonts w:eastAsia="Calibri"/>
                <w:b/>
                <w:i/>
                <w:sz w:val="22"/>
                <w:szCs w:val="22"/>
                <w:lang w:eastAsia="en-US"/>
              </w:rPr>
              <w:t xml:space="preserve">C.2.2. </w:t>
            </w:r>
            <w:r>
              <w:rPr>
                <w:rFonts w:eastAsia="Calibri"/>
                <w:b/>
                <w:sz w:val="22"/>
                <w:szCs w:val="22"/>
                <w:lang w:eastAsia="en-US"/>
              </w:rPr>
              <w:t>Ulusal ve uluslararası ortak programlar ve ortak araştırma birimleri</w:t>
            </w:r>
          </w:p>
        </w:tc>
        <w:tc>
          <w:tcPr>
            <w:tcW w:w="944" w:type="dxa"/>
            <w:shd w:val="clear" w:color="auto" w:fill="auto"/>
            <w:vAlign w:val="center"/>
          </w:tcPr>
          <w:p w14:paraId="3510B2B6">
            <w:pPr>
              <w:widowControl w:val="0"/>
              <w:spacing w:line="360" w:lineRule="auto"/>
              <w:ind w:right="62"/>
              <w:jc w:val="center"/>
              <w:rPr>
                <w:b/>
                <w:i/>
                <w:sz w:val="22"/>
                <w:szCs w:val="22"/>
                <w:lang w:eastAsia="en-US"/>
              </w:rPr>
            </w:pPr>
            <w:r>
              <w:rPr>
                <w:b/>
                <w:i/>
                <w:sz w:val="22"/>
                <w:szCs w:val="22"/>
                <w:lang w:eastAsia="en-US"/>
              </w:rPr>
              <w:t>1</w:t>
            </w:r>
          </w:p>
          <w:p w14:paraId="17D0921B">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6B6197E0">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312E3DB9">
            <w:pPr>
              <w:widowControl w:val="0"/>
              <w:spacing w:line="360" w:lineRule="auto"/>
              <w:ind w:right="62"/>
              <w:jc w:val="center"/>
              <w:rPr>
                <w:b/>
                <w:i/>
                <w:sz w:val="22"/>
                <w:szCs w:val="22"/>
                <w:lang w:eastAsia="en-US"/>
              </w:rPr>
            </w:pPr>
            <w:r>
              <w:rPr>
                <w:b/>
                <w:i/>
                <w:sz w:val="22"/>
                <w:szCs w:val="22"/>
                <w:lang w:eastAsia="en-US"/>
              </w:rPr>
              <w:t>3</w:t>
            </w:r>
          </w:p>
        </w:tc>
        <w:tc>
          <w:tcPr>
            <w:tcW w:w="945" w:type="dxa"/>
            <w:shd w:val="clear" w:color="auto" w:fill="auto"/>
            <w:vAlign w:val="center"/>
          </w:tcPr>
          <w:p w14:paraId="7523390B">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5DABBAC7">
            <w:pPr>
              <w:widowControl w:val="0"/>
              <w:spacing w:line="360" w:lineRule="auto"/>
              <w:ind w:right="62"/>
              <w:jc w:val="center"/>
              <w:rPr>
                <w:b/>
                <w:i/>
                <w:sz w:val="22"/>
                <w:szCs w:val="22"/>
                <w:lang w:eastAsia="en-US"/>
              </w:rPr>
            </w:pPr>
            <w:r>
              <w:rPr>
                <w:b/>
                <w:i/>
                <w:sz w:val="22"/>
                <w:szCs w:val="22"/>
                <w:lang w:eastAsia="en-US"/>
              </w:rPr>
              <w:t>5</w:t>
            </w:r>
          </w:p>
        </w:tc>
      </w:tr>
    </w:tbl>
    <w:p w14:paraId="220493BA">
      <w:pPr>
        <w:widowControl w:val="0"/>
        <w:ind w:right="63"/>
        <w:jc w:val="both"/>
        <w:rPr>
          <w:rFonts w:eastAsia="Calibri"/>
          <w:bCs/>
          <w:iCs/>
          <w:sz w:val="22"/>
          <w:szCs w:val="22"/>
          <w:lang w:eastAsia="en-US"/>
        </w:rPr>
      </w:pPr>
    </w:p>
    <w:p w14:paraId="1DD4CD77">
      <w:pPr>
        <w:widowControl w:val="0"/>
        <w:ind w:left="507" w:right="63" w:hanging="389"/>
        <w:jc w:val="both"/>
        <w:rPr>
          <w:b/>
          <w:sz w:val="22"/>
          <w:szCs w:val="22"/>
          <w:lang w:eastAsia="en-US"/>
        </w:rPr>
      </w:pPr>
    </w:p>
    <w:p w14:paraId="0BA73414">
      <w:pPr>
        <w:widowControl w:val="0"/>
        <w:ind w:left="507" w:right="63" w:hanging="389"/>
        <w:jc w:val="both"/>
        <w:rPr>
          <w:b/>
          <w:sz w:val="22"/>
          <w:szCs w:val="22"/>
          <w:lang w:eastAsia="en-US"/>
        </w:rPr>
      </w:pPr>
    </w:p>
    <w:p w14:paraId="77892A71">
      <w:pPr>
        <w:widowControl w:val="0"/>
        <w:ind w:left="507" w:right="63" w:hanging="389"/>
        <w:jc w:val="both"/>
        <w:rPr>
          <w:b/>
          <w:sz w:val="22"/>
          <w:szCs w:val="22"/>
          <w:lang w:eastAsia="en-US"/>
        </w:rPr>
      </w:pPr>
    </w:p>
    <w:p w14:paraId="1F2A9B21">
      <w:pPr>
        <w:widowControl w:val="0"/>
        <w:ind w:left="507" w:right="63" w:hanging="389"/>
        <w:jc w:val="both"/>
        <w:rPr>
          <w:b/>
          <w:sz w:val="22"/>
          <w:szCs w:val="22"/>
          <w:lang w:eastAsia="en-US"/>
        </w:rPr>
      </w:pPr>
      <w:r>
        <w:rPr>
          <w:b/>
          <w:sz w:val="22"/>
          <w:szCs w:val="22"/>
          <w:lang w:eastAsia="en-US"/>
        </w:rPr>
        <w:t xml:space="preserve">C.3. Araştırma Performansı </w:t>
      </w:r>
    </w:p>
    <w:p w14:paraId="4E67D979">
      <w:pPr>
        <w:widowControl w:val="0"/>
        <w:ind w:left="507" w:right="63" w:hanging="389"/>
        <w:jc w:val="both"/>
        <w:rPr>
          <w:b/>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3"/>
        <w:gridCol w:w="901"/>
        <w:gridCol w:w="902"/>
        <w:gridCol w:w="904"/>
        <w:gridCol w:w="902"/>
        <w:gridCol w:w="902"/>
      </w:tblGrid>
      <w:tr w14:paraId="73901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776FDE1C">
            <w:pPr>
              <w:widowControl w:val="0"/>
              <w:ind w:right="63"/>
              <w:jc w:val="both"/>
              <w:rPr>
                <w:b/>
                <w:sz w:val="22"/>
                <w:szCs w:val="22"/>
                <w:lang w:eastAsia="en-US"/>
              </w:rPr>
            </w:pPr>
            <w:r>
              <w:rPr>
                <w:b/>
                <w:sz w:val="22"/>
                <w:szCs w:val="22"/>
                <w:lang w:eastAsia="en-US"/>
              </w:rPr>
              <w:t xml:space="preserve">C.3. Araştırma Performansı </w:t>
            </w:r>
          </w:p>
        </w:tc>
        <w:tc>
          <w:tcPr>
            <w:tcW w:w="4723" w:type="dxa"/>
            <w:gridSpan w:val="5"/>
            <w:shd w:val="clear" w:color="auto" w:fill="auto"/>
            <w:vAlign w:val="center"/>
          </w:tcPr>
          <w:p w14:paraId="6F06872C">
            <w:pPr>
              <w:widowControl w:val="0"/>
              <w:spacing w:line="360" w:lineRule="auto"/>
              <w:ind w:right="62"/>
              <w:jc w:val="center"/>
              <w:rPr>
                <w:b/>
                <w:i/>
                <w:sz w:val="22"/>
                <w:szCs w:val="22"/>
                <w:lang w:eastAsia="en-US"/>
              </w:rPr>
            </w:pPr>
            <w:r>
              <w:rPr>
                <w:b/>
                <w:bCs/>
                <w:i/>
                <w:sz w:val="22"/>
                <w:szCs w:val="22"/>
                <w:lang w:eastAsia="en-US"/>
              </w:rPr>
              <w:t>OLGUNLUK DÜZEYİ</w:t>
            </w:r>
          </w:p>
        </w:tc>
      </w:tr>
      <w:tr w14:paraId="6FB88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449D448A">
            <w:pPr>
              <w:rPr>
                <w:rFonts w:eastAsia="Calibri"/>
                <w:b/>
                <w:i/>
                <w:sz w:val="22"/>
                <w:szCs w:val="22"/>
                <w:lang w:eastAsia="en-US"/>
              </w:rPr>
            </w:pPr>
            <w:r>
              <w:rPr>
                <w:rFonts w:eastAsia="Calibri"/>
                <w:b/>
                <w:i/>
                <w:sz w:val="22"/>
                <w:szCs w:val="22"/>
                <w:lang w:eastAsia="en-US"/>
              </w:rPr>
              <w:t>C.3.1. Araştırma performansının izlenmesi ve değerlendirilmesi</w:t>
            </w:r>
          </w:p>
        </w:tc>
        <w:tc>
          <w:tcPr>
            <w:tcW w:w="944" w:type="dxa"/>
            <w:shd w:val="clear" w:color="auto" w:fill="auto"/>
            <w:vAlign w:val="center"/>
          </w:tcPr>
          <w:p w14:paraId="46AE5B85">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3BAC6208">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592BC557">
            <w:pPr>
              <w:widowControl w:val="0"/>
              <w:spacing w:line="360" w:lineRule="auto"/>
              <w:ind w:right="62"/>
              <w:jc w:val="center"/>
              <w:rPr>
                <w:b/>
                <w:i/>
                <w:sz w:val="22"/>
                <w:szCs w:val="22"/>
                <w:lang w:eastAsia="en-US"/>
              </w:rPr>
            </w:pPr>
            <w:r>
              <w:rPr>
                <w:b/>
                <w:i/>
                <w:sz w:val="22"/>
                <w:szCs w:val="22"/>
                <w:lang w:eastAsia="en-US"/>
              </w:rPr>
              <w:t>3</w:t>
            </w:r>
          </w:p>
          <w:p w14:paraId="63213934">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1DC0F246">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217754E7">
            <w:pPr>
              <w:widowControl w:val="0"/>
              <w:spacing w:line="360" w:lineRule="auto"/>
              <w:ind w:right="62"/>
              <w:jc w:val="center"/>
              <w:rPr>
                <w:b/>
                <w:i/>
                <w:sz w:val="22"/>
                <w:szCs w:val="22"/>
                <w:lang w:eastAsia="en-US"/>
              </w:rPr>
            </w:pPr>
            <w:r>
              <w:rPr>
                <w:b/>
                <w:i/>
                <w:sz w:val="22"/>
                <w:szCs w:val="22"/>
                <w:lang w:eastAsia="en-US"/>
              </w:rPr>
              <w:t>5</w:t>
            </w:r>
          </w:p>
        </w:tc>
      </w:tr>
    </w:tbl>
    <w:p w14:paraId="4508DD49">
      <w:pPr>
        <w:widowControl w:val="0"/>
        <w:ind w:left="507" w:right="63" w:hanging="389"/>
        <w:jc w:val="both"/>
        <w:rPr>
          <w:b/>
          <w:sz w:val="22"/>
          <w:szCs w:val="22"/>
          <w:lang w:eastAsia="en-US"/>
        </w:rPr>
      </w:pPr>
    </w:p>
    <w:p w14:paraId="56FC0FB0">
      <w:pPr>
        <w:widowControl w:val="0"/>
        <w:ind w:left="507" w:right="63" w:hanging="389"/>
        <w:jc w:val="both"/>
        <w:rPr>
          <w:b/>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3"/>
        <w:gridCol w:w="899"/>
        <w:gridCol w:w="900"/>
        <w:gridCol w:w="902"/>
        <w:gridCol w:w="900"/>
        <w:gridCol w:w="900"/>
      </w:tblGrid>
      <w:tr w14:paraId="77517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39F24297">
            <w:pPr>
              <w:widowControl w:val="0"/>
              <w:ind w:right="63"/>
              <w:jc w:val="both"/>
              <w:rPr>
                <w:b/>
                <w:sz w:val="22"/>
                <w:szCs w:val="22"/>
                <w:lang w:eastAsia="en-US"/>
              </w:rPr>
            </w:pPr>
            <w:r>
              <w:rPr>
                <w:b/>
                <w:sz w:val="22"/>
                <w:szCs w:val="22"/>
                <w:lang w:eastAsia="en-US"/>
              </w:rPr>
              <w:t xml:space="preserve">C.3. Araştırma Performansı </w:t>
            </w:r>
          </w:p>
        </w:tc>
        <w:tc>
          <w:tcPr>
            <w:tcW w:w="4723" w:type="dxa"/>
            <w:gridSpan w:val="5"/>
            <w:shd w:val="clear" w:color="auto" w:fill="auto"/>
            <w:vAlign w:val="center"/>
          </w:tcPr>
          <w:p w14:paraId="7B31D9F1">
            <w:pPr>
              <w:widowControl w:val="0"/>
              <w:spacing w:line="360" w:lineRule="auto"/>
              <w:ind w:right="62"/>
              <w:jc w:val="center"/>
              <w:rPr>
                <w:b/>
                <w:i/>
                <w:sz w:val="22"/>
                <w:szCs w:val="22"/>
                <w:lang w:eastAsia="en-US"/>
              </w:rPr>
            </w:pPr>
            <w:r>
              <w:rPr>
                <w:b/>
                <w:bCs/>
                <w:i/>
                <w:sz w:val="22"/>
                <w:szCs w:val="22"/>
                <w:lang w:eastAsia="en-US"/>
              </w:rPr>
              <w:t>OLGUNLUK DÜZEYİ</w:t>
            </w:r>
          </w:p>
        </w:tc>
      </w:tr>
      <w:tr w14:paraId="6F4DE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1D4132D6">
            <w:pPr>
              <w:rPr>
                <w:rFonts w:eastAsia="Calibri"/>
                <w:b/>
                <w:i/>
                <w:sz w:val="22"/>
                <w:szCs w:val="22"/>
                <w:lang w:eastAsia="en-US"/>
              </w:rPr>
            </w:pPr>
            <w:r>
              <w:rPr>
                <w:rFonts w:eastAsia="Calibri"/>
                <w:b/>
                <w:i/>
                <w:sz w:val="22"/>
                <w:szCs w:val="22"/>
                <w:lang w:eastAsia="en-US"/>
              </w:rPr>
              <w:t>C.3.2. Öğretim elemanı/araştırmacı performansının değerlendirilmesi</w:t>
            </w:r>
          </w:p>
        </w:tc>
        <w:tc>
          <w:tcPr>
            <w:tcW w:w="944" w:type="dxa"/>
            <w:shd w:val="clear" w:color="auto" w:fill="auto"/>
            <w:vAlign w:val="center"/>
          </w:tcPr>
          <w:p w14:paraId="38A0AB34">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2CEBB9A4">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27E8A5A0">
            <w:pPr>
              <w:widowControl w:val="0"/>
              <w:spacing w:line="360" w:lineRule="auto"/>
              <w:ind w:right="62"/>
              <w:jc w:val="center"/>
              <w:rPr>
                <w:b/>
                <w:i/>
                <w:sz w:val="22"/>
                <w:szCs w:val="22"/>
                <w:lang w:eastAsia="en-US"/>
              </w:rPr>
            </w:pPr>
            <w:r>
              <w:rPr>
                <w:b/>
                <w:i/>
                <w:sz w:val="22"/>
                <w:szCs w:val="22"/>
                <w:lang w:eastAsia="en-US"/>
              </w:rPr>
              <w:t>3</w:t>
            </w:r>
          </w:p>
          <w:p w14:paraId="76A9E44A">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7A816D6C">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6982F8F5">
            <w:pPr>
              <w:widowControl w:val="0"/>
              <w:spacing w:line="360" w:lineRule="auto"/>
              <w:ind w:right="62"/>
              <w:jc w:val="center"/>
              <w:rPr>
                <w:b/>
                <w:i/>
                <w:sz w:val="22"/>
                <w:szCs w:val="22"/>
                <w:lang w:eastAsia="en-US"/>
              </w:rPr>
            </w:pPr>
            <w:r>
              <w:rPr>
                <w:b/>
                <w:i/>
                <w:sz w:val="22"/>
                <w:szCs w:val="22"/>
                <w:lang w:eastAsia="en-US"/>
              </w:rPr>
              <w:t>5</w:t>
            </w:r>
          </w:p>
        </w:tc>
      </w:tr>
    </w:tbl>
    <w:p w14:paraId="2F155DF3">
      <w:pPr>
        <w:widowControl w:val="0"/>
        <w:spacing w:before="120" w:after="120"/>
        <w:ind w:right="62"/>
        <w:jc w:val="both"/>
        <w:rPr>
          <w:bCs/>
          <w:color w:val="000000" w:themeColor="text1"/>
          <w:sz w:val="22"/>
          <w:szCs w:val="22"/>
          <w:lang w:eastAsia="en-US"/>
          <w14:textFill>
            <w14:solidFill>
              <w14:schemeClr w14:val="tx1"/>
            </w14:solidFill>
          </w14:textFill>
        </w:rPr>
      </w:pPr>
    </w:p>
    <w:p w14:paraId="6067495E">
      <w:pPr>
        <w:widowControl w:val="0"/>
        <w:spacing w:before="120" w:after="120"/>
        <w:ind w:right="62"/>
        <w:jc w:val="both"/>
        <w:rPr>
          <w:b/>
          <w:color w:val="FF0000"/>
          <w:sz w:val="22"/>
          <w:szCs w:val="22"/>
          <w:lang w:eastAsia="en-US"/>
        </w:rPr>
      </w:pPr>
      <w:r>
        <w:rPr>
          <w:b/>
          <w:color w:val="2E75B5"/>
          <w:sz w:val="22"/>
          <w:szCs w:val="22"/>
          <w:lang w:eastAsia="en-US"/>
        </w:rPr>
        <w:t xml:space="preserve">D. TOPLUMSAL KATKI </w:t>
      </w:r>
    </w:p>
    <w:p w14:paraId="131439A7">
      <w:pPr>
        <w:widowControl w:val="0"/>
        <w:ind w:right="63"/>
        <w:jc w:val="both"/>
        <w:rPr>
          <w:i/>
          <w:sz w:val="22"/>
          <w:szCs w:val="22"/>
          <w:lang w:eastAsia="en-US"/>
        </w:rPr>
      </w:pPr>
      <w:r>
        <w:rPr>
          <w:i/>
          <w:sz w:val="22"/>
          <w:szCs w:val="22"/>
          <w:lang w:eastAsia="en-US"/>
        </w:rPr>
        <w:t>Kurum, toplumsal katkı faaliyetlerini sahip olduğu hedefleri ve stratejisi doğrultusunda yerel, bölgesel ve ulusal kalkınma hedefleriyle uyumlu bir şekilde yürütmelidir.</w:t>
      </w:r>
      <w:r>
        <w:rPr>
          <w:rFonts w:eastAsia="Calibri"/>
          <w:sz w:val="22"/>
          <w:szCs w:val="22"/>
          <w:lang w:eastAsia="en-US"/>
        </w:rPr>
        <w:t xml:space="preserve"> </w:t>
      </w:r>
      <w:r>
        <w:rPr>
          <w:i/>
          <w:sz w:val="22"/>
          <w:szCs w:val="22"/>
          <w:lang w:eastAsia="en-US"/>
        </w:rPr>
        <w:t>Bu faaliyetler için uygun fiziki altyapı ve mali kaynaklar oluşturmalı ve bunların etkin şekilde kullanımını sağlamalıdır</w:t>
      </w:r>
    </w:p>
    <w:p w14:paraId="43E3917C">
      <w:pPr>
        <w:widowControl w:val="0"/>
        <w:ind w:right="63"/>
        <w:jc w:val="both"/>
        <w:rPr>
          <w:i/>
          <w:sz w:val="22"/>
          <w:szCs w:val="22"/>
          <w:lang w:eastAsia="en-US"/>
        </w:rPr>
      </w:pPr>
    </w:p>
    <w:p w14:paraId="459DEF2A">
      <w:pPr>
        <w:widowControl w:val="0"/>
        <w:ind w:right="63"/>
        <w:jc w:val="both"/>
        <w:rPr>
          <w:i/>
          <w:sz w:val="22"/>
          <w:szCs w:val="22"/>
          <w:lang w:eastAsia="en-US"/>
        </w:rPr>
      </w:pPr>
    </w:p>
    <w:p w14:paraId="6DF3E495">
      <w:pPr>
        <w:widowControl w:val="0"/>
        <w:ind w:left="507" w:right="63" w:hanging="389"/>
        <w:jc w:val="both"/>
        <w:rPr>
          <w:b/>
          <w:sz w:val="22"/>
          <w:szCs w:val="22"/>
          <w:lang w:eastAsia="en-US"/>
        </w:rPr>
      </w:pPr>
    </w:p>
    <w:p w14:paraId="5B1BB3FA">
      <w:pPr>
        <w:widowControl w:val="0"/>
        <w:ind w:left="507" w:right="63" w:hanging="389"/>
        <w:jc w:val="both"/>
        <w:rPr>
          <w:b/>
          <w:sz w:val="22"/>
          <w:szCs w:val="22"/>
          <w:lang w:eastAsia="en-US"/>
        </w:rPr>
      </w:pPr>
      <w:r>
        <w:rPr>
          <w:b/>
          <w:sz w:val="22"/>
          <w:szCs w:val="22"/>
          <w:lang w:eastAsia="en-US"/>
        </w:rPr>
        <w:t>D.1. Toplumsal Katkı Süreçlerinin Yönetimi ve Toplumsal Katkı Kaynakları</w:t>
      </w:r>
    </w:p>
    <w:p w14:paraId="3F015D99">
      <w:pPr>
        <w:widowControl w:val="0"/>
        <w:ind w:left="507" w:right="63" w:hanging="389"/>
        <w:jc w:val="both"/>
        <w:rPr>
          <w:b/>
          <w: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82"/>
        <w:gridCol w:w="903"/>
        <w:gridCol w:w="904"/>
        <w:gridCol w:w="906"/>
        <w:gridCol w:w="904"/>
        <w:gridCol w:w="905"/>
      </w:tblGrid>
      <w:tr w14:paraId="3BBE9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7F953C85">
            <w:pPr>
              <w:widowControl w:val="0"/>
              <w:ind w:right="63"/>
              <w:jc w:val="both"/>
              <w:rPr>
                <w:b/>
                <w:sz w:val="22"/>
                <w:szCs w:val="22"/>
                <w:lang w:eastAsia="en-US"/>
              </w:rPr>
            </w:pPr>
            <w:r>
              <w:rPr>
                <w:b/>
                <w:sz w:val="22"/>
                <w:szCs w:val="22"/>
                <w:lang w:eastAsia="en-US"/>
              </w:rPr>
              <w:t>D.1. Toplumsal Katkı Süreçlerinin Yönetimi ve Toplumsal Katkı Kaynakları</w:t>
            </w:r>
          </w:p>
        </w:tc>
        <w:tc>
          <w:tcPr>
            <w:tcW w:w="4723" w:type="dxa"/>
            <w:gridSpan w:val="5"/>
            <w:shd w:val="clear" w:color="auto" w:fill="auto"/>
            <w:vAlign w:val="center"/>
          </w:tcPr>
          <w:p w14:paraId="50223442">
            <w:pPr>
              <w:widowControl w:val="0"/>
              <w:spacing w:line="360" w:lineRule="auto"/>
              <w:ind w:right="62"/>
              <w:jc w:val="center"/>
              <w:rPr>
                <w:b/>
                <w:i/>
                <w:sz w:val="22"/>
                <w:szCs w:val="22"/>
                <w:lang w:eastAsia="en-US"/>
              </w:rPr>
            </w:pPr>
            <w:r>
              <w:rPr>
                <w:b/>
                <w:bCs/>
                <w:i/>
                <w:sz w:val="22"/>
                <w:szCs w:val="22"/>
                <w:lang w:eastAsia="en-US"/>
              </w:rPr>
              <w:t>OLGUNLUK DÜZEYİ</w:t>
            </w:r>
          </w:p>
        </w:tc>
      </w:tr>
      <w:tr w14:paraId="366B9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22" w:type="dxa"/>
            <w:shd w:val="clear" w:color="auto" w:fill="auto"/>
            <w:vAlign w:val="center"/>
          </w:tcPr>
          <w:p w14:paraId="5C84B1F1">
            <w:pPr>
              <w:jc w:val="both"/>
              <w:rPr>
                <w:rFonts w:eastAsia="Calibri"/>
                <w:b/>
                <w:i/>
                <w:color w:val="000000"/>
                <w:sz w:val="22"/>
                <w:szCs w:val="22"/>
                <w:u w:val="single"/>
                <w:lang w:eastAsia="en-US"/>
              </w:rPr>
            </w:pPr>
            <w:r>
              <w:rPr>
                <w:rFonts w:eastAsia="Calibri"/>
                <w:b/>
                <w:i/>
                <w:sz w:val="22"/>
                <w:szCs w:val="22"/>
                <w:lang w:eastAsia="en-US"/>
              </w:rPr>
              <w:t>D.1.1. Toplumsal katkı süreçlerinin yönetimi</w:t>
            </w:r>
          </w:p>
        </w:tc>
        <w:tc>
          <w:tcPr>
            <w:tcW w:w="944" w:type="dxa"/>
            <w:shd w:val="clear" w:color="auto" w:fill="auto"/>
            <w:vAlign w:val="center"/>
          </w:tcPr>
          <w:p w14:paraId="11D78EE9">
            <w:pPr>
              <w:widowControl w:val="0"/>
              <w:spacing w:line="360" w:lineRule="auto"/>
              <w:ind w:right="62"/>
              <w:jc w:val="center"/>
              <w:rPr>
                <w:b/>
                <w:i/>
                <w:sz w:val="22"/>
                <w:szCs w:val="22"/>
                <w:lang w:eastAsia="en-US"/>
              </w:rPr>
            </w:pPr>
            <w:r>
              <w:rPr>
                <w:b/>
                <w:i/>
                <w:sz w:val="22"/>
                <w:szCs w:val="22"/>
                <w:lang w:eastAsia="en-US"/>
              </w:rPr>
              <w:t>1</w:t>
            </w:r>
          </w:p>
        </w:tc>
        <w:tc>
          <w:tcPr>
            <w:tcW w:w="945" w:type="dxa"/>
            <w:shd w:val="clear" w:color="auto" w:fill="auto"/>
            <w:vAlign w:val="center"/>
          </w:tcPr>
          <w:p w14:paraId="297BDA52">
            <w:pPr>
              <w:widowControl w:val="0"/>
              <w:spacing w:line="360" w:lineRule="auto"/>
              <w:ind w:right="62"/>
              <w:jc w:val="center"/>
              <w:rPr>
                <w:b/>
                <w:i/>
                <w:sz w:val="22"/>
                <w:szCs w:val="22"/>
                <w:lang w:eastAsia="en-US"/>
              </w:rPr>
            </w:pPr>
            <w:r>
              <w:rPr>
                <w:b/>
                <w:i/>
                <w:sz w:val="22"/>
                <w:szCs w:val="22"/>
                <w:lang w:eastAsia="en-US"/>
              </w:rPr>
              <w:t>2</w:t>
            </w:r>
          </w:p>
        </w:tc>
        <w:tc>
          <w:tcPr>
            <w:tcW w:w="944" w:type="dxa"/>
            <w:shd w:val="clear" w:color="auto" w:fill="auto"/>
            <w:vAlign w:val="center"/>
          </w:tcPr>
          <w:p w14:paraId="53209F9D">
            <w:pPr>
              <w:widowControl w:val="0"/>
              <w:spacing w:line="360" w:lineRule="auto"/>
              <w:ind w:right="62"/>
              <w:jc w:val="center"/>
              <w:rPr>
                <w:b/>
                <w:i/>
                <w:sz w:val="22"/>
                <w:szCs w:val="22"/>
                <w:lang w:eastAsia="en-US"/>
              </w:rPr>
            </w:pPr>
            <w:r>
              <w:rPr>
                <w:b/>
                <w:i/>
                <w:sz w:val="22"/>
                <w:szCs w:val="22"/>
                <w:lang w:eastAsia="en-US"/>
              </w:rPr>
              <w:t>3</w:t>
            </w:r>
          </w:p>
          <w:p w14:paraId="581C7F26">
            <w:pPr>
              <w:widowControl w:val="0"/>
              <w:spacing w:line="360" w:lineRule="auto"/>
              <w:ind w:right="62"/>
              <w:jc w:val="center"/>
              <w:rPr>
                <w:b/>
                <w:i/>
                <w:sz w:val="22"/>
                <w:szCs w:val="22"/>
                <w:lang w:eastAsia="en-US"/>
              </w:rPr>
            </w:pPr>
            <w:r>
              <w:rPr>
                <w:b/>
                <w:i/>
                <w:sz w:val="22"/>
                <w:szCs w:val="22"/>
                <w:lang w:eastAsia="en-US"/>
              </w:rPr>
              <w:t>X</w:t>
            </w:r>
          </w:p>
        </w:tc>
        <w:tc>
          <w:tcPr>
            <w:tcW w:w="945" w:type="dxa"/>
            <w:shd w:val="clear" w:color="auto" w:fill="auto"/>
            <w:vAlign w:val="center"/>
          </w:tcPr>
          <w:p w14:paraId="1FDDE439">
            <w:pPr>
              <w:widowControl w:val="0"/>
              <w:spacing w:line="360" w:lineRule="auto"/>
              <w:ind w:right="62"/>
              <w:jc w:val="center"/>
              <w:rPr>
                <w:b/>
                <w:i/>
                <w:sz w:val="22"/>
                <w:szCs w:val="22"/>
                <w:lang w:eastAsia="en-US"/>
              </w:rPr>
            </w:pPr>
            <w:r>
              <w:rPr>
                <w:b/>
                <w:i/>
                <w:sz w:val="22"/>
                <w:szCs w:val="22"/>
                <w:lang w:eastAsia="en-US"/>
              </w:rPr>
              <w:t>4</w:t>
            </w:r>
          </w:p>
        </w:tc>
        <w:tc>
          <w:tcPr>
            <w:tcW w:w="945" w:type="dxa"/>
            <w:shd w:val="clear" w:color="auto" w:fill="auto"/>
            <w:vAlign w:val="center"/>
          </w:tcPr>
          <w:p w14:paraId="3B2F41F8">
            <w:pPr>
              <w:widowControl w:val="0"/>
              <w:spacing w:line="360" w:lineRule="auto"/>
              <w:ind w:right="62"/>
              <w:jc w:val="center"/>
              <w:rPr>
                <w:b/>
                <w:i/>
                <w:sz w:val="22"/>
                <w:szCs w:val="22"/>
                <w:lang w:eastAsia="en-US"/>
              </w:rPr>
            </w:pPr>
            <w:r>
              <w:rPr>
                <w:b/>
                <w:i/>
                <w:sz w:val="22"/>
                <w:szCs w:val="22"/>
                <w:lang w:eastAsia="en-US"/>
              </w:rPr>
              <w:t>5</w:t>
            </w:r>
          </w:p>
        </w:tc>
      </w:tr>
    </w:tbl>
    <w:p w14:paraId="4AFED6F1">
      <w:pPr>
        <w:widowControl w:val="0"/>
        <w:ind w:left="507" w:right="63" w:hanging="389"/>
        <w:jc w:val="both"/>
        <w:rPr>
          <w:bCs/>
          <w:iCs/>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60"/>
        <w:gridCol w:w="883"/>
        <w:gridCol w:w="884"/>
        <w:gridCol w:w="883"/>
        <w:gridCol w:w="884"/>
        <w:gridCol w:w="884"/>
      </w:tblGrid>
      <w:tr w14:paraId="73652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656B42B8">
            <w:pPr>
              <w:widowControl w:val="0"/>
              <w:ind w:right="63"/>
              <w:jc w:val="both"/>
              <w:rPr>
                <w:b/>
                <w:sz w:val="22"/>
                <w:szCs w:val="22"/>
                <w:lang w:eastAsia="en-US"/>
              </w:rPr>
            </w:pPr>
            <w:r>
              <w:rPr>
                <w:b/>
                <w:sz w:val="22"/>
                <w:szCs w:val="22"/>
                <w:lang w:eastAsia="en-US"/>
              </w:rPr>
              <w:t>D.1. Toplumsal Katkı Süreçlerinin Yönetimi ve Toplumsal Katkı Kaynakları</w:t>
            </w:r>
          </w:p>
        </w:tc>
        <w:tc>
          <w:tcPr>
            <w:tcW w:w="4418" w:type="dxa"/>
            <w:gridSpan w:val="5"/>
            <w:shd w:val="clear" w:color="auto" w:fill="auto"/>
            <w:vAlign w:val="center"/>
          </w:tcPr>
          <w:p w14:paraId="2BB8746A">
            <w:pPr>
              <w:widowControl w:val="0"/>
              <w:spacing w:line="360" w:lineRule="auto"/>
              <w:ind w:right="62"/>
              <w:jc w:val="center"/>
              <w:rPr>
                <w:b/>
                <w:i/>
                <w:sz w:val="22"/>
                <w:szCs w:val="22"/>
                <w:lang w:eastAsia="en-US"/>
              </w:rPr>
            </w:pPr>
            <w:r>
              <w:rPr>
                <w:b/>
                <w:bCs/>
                <w:i/>
                <w:sz w:val="22"/>
                <w:szCs w:val="22"/>
                <w:lang w:eastAsia="en-US"/>
              </w:rPr>
              <w:t>OLGUNLUK DÜZEYİ</w:t>
            </w:r>
          </w:p>
        </w:tc>
      </w:tr>
      <w:tr w14:paraId="20E41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shd w:val="clear" w:color="auto" w:fill="auto"/>
            <w:vAlign w:val="center"/>
          </w:tcPr>
          <w:p w14:paraId="648BC1C1">
            <w:pPr>
              <w:jc w:val="both"/>
              <w:rPr>
                <w:rFonts w:eastAsia="Calibri"/>
                <w:b/>
                <w:i/>
                <w:color w:val="000000"/>
                <w:sz w:val="22"/>
                <w:szCs w:val="22"/>
                <w:u w:val="single"/>
                <w:lang w:eastAsia="en-US"/>
              </w:rPr>
            </w:pPr>
            <w:r>
              <w:rPr>
                <w:rFonts w:eastAsia="Calibri"/>
                <w:b/>
                <w:i/>
                <w:sz w:val="22"/>
                <w:szCs w:val="22"/>
                <w:lang w:eastAsia="en-US"/>
              </w:rPr>
              <w:t>D.1.2. Kaynaklar</w:t>
            </w:r>
          </w:p>
        </w:tc>
        <w:tc>
          <w:tcPr>
            <w:tcW w:w="883" w:type="dxa"/>
            <w:shd w:val="clear" w:color="auto" w:fill="auto"/>
            <w:vAlign w:val="center"/>
          </w:tcPr>
          <w:p w14:paraId="6E860732">
            <w:pPr>
              <w:widowControl w:val="0"/>
              <w:spacing w:line="360" w:lineRule="auto"/>
              <w:ind w:right="62"/>
              <w:jc w:val="center"/>
              <w:rPr>
                <w:b/>
                <w:i/>
                <w:sz w:val="22"/>
                <w:szCs w:val="22"/>
                <w:lang w:eastAsia="en-US"/>
              </w:rPr>
            </w:pPr>
            <w:r>
              <w:rPr>
                <w:b/>
                <w:i/>
                <w:sz w:val="22"/>
                <w:szCs w:val="22"/>
                <w:lang w:eastAsia="en-US"/>
              </w:rPr>
              <w:t>1</w:t>
            </w:r>
          </w:p>
        </w:tc>
        <w:tc>
          <w:tcPr>
            <w:tcW w:w="884" w:type="dxa"/>
            <w:shd w:val="clear" w:color="auto" w:fill="auto"/>
            <w:vAlign w:val="center"/>
          </w:tcPr>
          <w:p w14:paraId="356140E6">
            <w:pPr>
              <w:widowControl w:val="0"/>
              <w:spacing w:line="360" w:lineRule="auto"/>
              <w:ind w:right="62"/>
              <w:jc w:val="center"/>
              <w:rPr>
                <w:b/>
                <w:i/>
                <w:sz w:val="22"/>
                <w:szCs w:val="22"/>
                <w:lang w:eastAsia="en-US"/>
              </w:rPr>
            </w:pPr>
            <w:r>
              <w:rPr>
                <w:b/>
                <w:i/>
                <w:sz w:val="22"/>
                <w:szCs w:val="22"/>
                <w:lang w:eastAsia="en-US"/>
              </w:rPr>
              <w:t>2</w:t>
            </w:r>
          </w:p>
        </w:tc>
        <w:tc>
          <w:tcPr>
            <w:tcW w:w="883" w:type="dxa"/>
            <w:shd w:val="clear" w:color="auto" w:fill="auto"/>
            <w:vAlign w:val="center"/>
          </w:tcPr>
          <w:p w14:paraId="3EF04BC0">
            <w:pPr>
              <w:widowControl w:val="0"/>
              <w:spacing w:line="360" w:lineRule="auto"/>
              <w:ind w:right="62"/>
              <w:jc w:val="center"/>
              <w:rPr>
                <w:b/>
                <w:i/>
                <w:sz w:val="22"/>
                <w:szCs w:val="22"/>
                <w:lang w:eastAsia="en-US"/>
              </w:rPr>
            </w:pPr>
            <w:r>
              <w:rPr>
                <w:b/>
                <w:i/>
                <w:sz w:val="22"/>
                <w:szCs w:val="22"/>
                <w:lang w:eastAsia="en-US"/>
              </w:rPr>
              <w:t>3</w:t>
            </w:r>
          </w:p>
          <w:p w14:paraId="5EFAE91F">
            <w:pPr>
              <w:widowControl w:val="0"/>
              <w:spacing w:line="360" w:lineRule="auto"/>
              <w:ind w:right="62"/>
              <w:jc w:val="center"/>
              <w:rPr>
                <w:b/>
                <w:i/>
                <w:sz w:val="22"/>
                <w:szCs w:val="22"/>
                <w:lang w:eastAsia="en-US"/>
              </w:rPr>
            </w:pPr>
            <w:r>
              <w:rPr>
                <w:b/>
                <w:i/>
                <w:sz w:val="22"/>
                <w:szCs w:val="22"/>
                <w:lang w:eastAsia="en-US"/>
              </w:rPr>
              <w:t>X</w:t>
            </w:r>
          </w:p>
        </w:tc>
        <w:tc>
          <w:tcPr>
            <w:tcW w:w="884" w:type="dxa"/>
            <w:shd w:val="clear" w:color="auto" w:fill="auto"/>
            <w:vAlign w:val="center"/>
          </w:tcPr>
          <w:p w14:paraId="600E82FB">
            <w:pPr>
              <w:widowControl w:val="0"/>
              <w:spacing w:line="360" w:lineRule="auto"/>
              <w:ind w:right="62"/>
              <w:jc w:val="center"/>
              <w:rPr>
                <w:b/>
                <w:i/>
                <w:sz w:val="22"/>
                <w:szCs w:val="22"/>
                <w:lang w:eastAsia="en-US"/>
              </w:rPr>
            </w:pPr>
            <w:r>
              <w:rPr>
                <w:b/>
                <w:i/>
                <w:sz w:val="22"/>
                <w:szCs w:val="22"/>
                <w:lang w:eastAsia="en-US"/>
              </w:rPr>
              <w:t>4</w:t>
            </w:r>
          </w:p>
        </w:tc>
        <w:tc>
          <w:tcPr>
            <w:tcW w:w="884" w:type="dxa"/>
            <w:shd w:val="clear" w:color="auto" w:fill="auto"/>
            <w:vAlign w:val="center"/>
          </w:tcPr>
          <w:p w14:paraId="007C6441">
            <w:pPr>
              <w:widowControl w:val="0"/>
              <w:spacing w:line="360" w:lineRule="auto"/>
              <w:ind w:right="62"/>
              <w:jc w:val="center"/>
              <w:rPr>
                <w:b/>
                <w:i/>
                <w:sz w:val="22"/>
                <w:szCs w:val="22"/>
                <w:lang w:eastAsia="en-US"/>
              </w:rPr>
            </w:pPr>
            <w:r>
              <w:rPr>
                <w:b/>
                <w:i/>
                <w:sz w:val="22"/>
                <w:szCs w:val="22"/>
                <w:lang w:eastAsia="en-US"/>
              </w:rPr>
              <w:t>5</w:t>
            </w:r>
          </w:p>
        </w:tc>
      </w:tr>
    </w:tbl>
    <w:p w14:paraId="5D57D3DA">
      <w:pPr>
        <w:ind w:left="276"/>
        <w:jc w:val="both"/>
        <w:rPr>
          <w:rFonts w:ascii="Calibri" w:hAnsi="Calibri" w:eastAsia="Calibri"/>
          <w:sz w:val="22"/>
          <w:szCs w:val="22"/>
          <w:lang w:eastAsia="en-US"/>
        </w:rPr>
      </w:pPr>
    </w:p>
    <w:p w14:paraId="5A0CCC02">
      <w:pPr>
        <w:ind w:left="276"/>
        <w:jc w:val="both"/>
        <w:rPr>
          <w:rFonts w:ascii="Calibri" w:hAnsi="Calibri" w:eastAsia="Calibri"/>
          <w:sz w:val="22"/>
          <w:szCs w:val="22"/>
          <w:lang w:eastAsia="en-US"/>
        </w:rPr>
      </w:pPr>
    </w:p>
    <w:p w14:paraId="26376077">
      <w:pPr>
        <w:ind w:left="276"/>
        <w:jc w:val="both"/>
        <w:rPr>
          <w:rFonts w:eastAsia="Calibri"/>
          <w:bCs/>
          <w:iCs/>
          <w:sz w:val="22"/>
          <w:szCs w:val="22"/>
          <w:lang w:eastAsia="en-US"/>
        </w:rPr>
      </w:pPr>
    </w:p>
    <w:p w14:paraId="1E692218">
      <w:pPr>
        <w:widowControl w:val="0"/>
        <w:ind w:left="507" w:right="63" w:hanging="389"/>
        <w:jc w:val="both"/>
        <w:rPr>
          <w:b/>
          <w:sz w:val="22"/>
          <w:szCs w:val="22"/>
          <w:lang w:eastAsia="en-US"/>
        </w:rPr>
      </w:pPr>
      <w:r>
        <w:rPr>
          <w:b/>
          <w:sz w:val="22"/>
          <w:szCs w:val="22"/>
          <w:lang w:eastAsia="en-US"/>
        </w:rPr>
        <w:t xml:space="preserve">D.2. Toplumsal Katkı Performansı </w:t>
      </w:r>
    </w:p>
    <w:p w14:paraId="791C3C3C">
      <w:pPr>
        <w:widowControl w:val="0"/>
        <w:ind w:left="507" w:right="63" w:hanging="389"/>
        <w:jc w:val="both"/>
        <w:rPr>
          <w:b/>
          <w:sz w:val="22"/>
          <w:szCs w:val="22"/>
          <w:lang w:eastAsia="en-US"/>
        </w:rPr>
      </w:pPr>
    </w:p>
    <w:p w14:paraId="0AE291F4">
      <w:pPr>
        <w:spacing w:line="360" w:lineRule="auto"/>
        <w:ind w:left="118"/>
        <w:jc w:val="both"/>
        <w:rPr>
          <w:rFonts w:eastAsia="Calibri"/>
          <w:sz w:val="22"/>
          <w:szCs w:val="22"/>
          <w:lang w:eastAsia="en-US"/>
        </w:rPr>
      </w:pPr>
      <w:r>
        <w:rPr>
          <w:rFonts w:eastAsia="Calibri"/>
          <w:sz w:val="22"/>
          <w:szCs w:val="22"/>
          <w:lang w:eastAsia="en-US"/>
        </w:rPr>
        <w:t>Kurum, toplumsal katkı stratejisi ve hedefleri doğrultusunda yürüttüğü faaliyetleri periyodik olarak izlemeli ve sürekli iyileştirmelidir.</w:t>
      </w:r>
    </w:p>
    <w:p w14:paraId="025FEA7F">
      <w:pPr>
        <w:spacing w:line="360" w:lineRule="auto"/>
        <w:jc w:val="both"/>
        <w:rPr>
          <w:rFonts w:eastAsia="Calibri"/>
          <w:sz w:val="22"/>
          <w:szCs w:val="22"/>
          <w:lang w:eastAsia="en-US"/>
        </w:rPr>
      </w:pPr>
    </w:p>
    <w:tbl>
      <w:tblPr>
        <w:tblStyle w:val="6"/>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80"/>
        <w:gridCol w:w="879"/>
        <w:gridCol w:w="880"/>
        <w:gridCol w:w="879"/>
        <w:gridCol w:w="880"/>
        <w:gridCol w:w="880"/>
      </w:tblGrid>
      <w:tr w14:paraId="18070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80" w:type="dxa"/>
            <w:shd w:val="clear" w:color="auto" w:fill="auto"/>
            <w:vAlign w:val="center"/>
          </w:tcPr>
          <w:p w14:paraId="49088811">
            <w:pPr>
              <w:widowControl w:val="0"/>
              <w:ind w:right="63"/>
              <w:jc w:val="both"/>
              <w:rPr>
                <w:b/>
                <w:sz w:val="22"/>
                <w:szCs w:val="22"/>
                <w:lang w:eastAsia="en-US"/>
              </w:rPr>
            </w:pPr>
            <w:r>
              <w:rPr>
                <w:b/>
                <w:sz w:val="22"/>
                <w:szCs w:val="22"/>
                <w:lang w:eastAsia="en-US"/>
              </w:rPr>
              <w:t xml:space="preserve">D.2. Toplumsal Katkı Performansı </w:t>
            </w:r>
          </w:p>
        </w:tc>
        <w:tc>
          <w:tcPr>
            <w:tcW w:w="4398" w:type="dxa"/>
            <w:gridSpan w:val="5"/>
            <w:shd w:val="clear" w:color="auto" w:fill="auto"/>
            <w:vAlign w:val="center"/>
          </w:tcPr>
          <w:p w14:paraId="412D1533">
            <w:pPr>
              <w:widowControl w:val="0"/>
              <w:spacing w:line="360" w:lineRule="auto"/>
              <w:ind w:right="62"/>
              <w:jc w:val="center"/>
              <w:rPr>
                <w:b/>
                <w:i/>
                <w:sz w:val="22"/>
                <w:szCs w:val="22"/>
                <w:lang w:eastAsia="en-US"/>
              </w:rPr>
            </w:pPr>
            <w:r>
              <w:rPr>
                <w:b/>
                <w:bCs/>
                <w:i/>
                <w:sz w:val="22"/>
                <w:szCs w:val="22"/>
                <w:lang w:eastAsia="en-US"/>
              </w:rPr>
              <w:t>OLGUNLUK DÜZEYİ</w:t>
            </w:r>
          </w:p>
        </w:tc>
      </w:tr>
      <w:tr w14:paraId="3E1E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80" w:type="dxa"/>
            <w:shd w:val="clear" w:color="auto" w:fill="auto"/>
            <w:vAlign w:val="center"/>
          </w:tcPr>
          <w:p w14:paraId="60658B67">
            <w:pPr>
              <w:jc w:val="both"/>
              <w:rPr>
                <w:rFonts w:eastAsia="Calibri"/>
                <w:b/>
                <w:i/>
                <w:sz w:val="22"/>
                <w:szCs w:val="22"/>
                <w:lang w:eastAsia="en-US"/>
              </w:rPr>
            </w:pPr>
            <w:r>
              <w:rPr>
                <w:rFonts w:eastAsia="Calibri"/>
                <w:b/>
                <w:i/>
                <w:sz w:val="22"/>
                <w:szCs w:val="22"/>
                <w:lang w:eastAsia="en-US"/>
              </w:rPr>
              <w:t>D.2.1.Toplumsal katkı performansının izlenmesi ve değerlendirilmesi</w:t>
            </w:r>
          </w:p>
        </w:tc>
        <w:tc>
          <w:tcPr>
            <w:tcW w:w="879" w:type="dxa"/>
            <w:shd w:val="clear" w:color="auto" w:fill="auto"/>
            <w:vAlign w:val="center"/>
          </w:tcPr>
          <w:p w14:paraId="723CD3A8">
            <w:pPr>
              <w:widowControl w:val="0"/>
              <w:spacing w:line="360" w:lineRule="auto"/>
              <w:ind w:right="62"/>
              <w:jc w:val="center"/>
              <w:rPr>
                <w:b/>
                <w:i/>
                <w:sz w:val="22"/>
                <w:szCs w:val="22"/>
                <w:lang w:eastAsia="en-US"/>
              </w:rPr>
            </w:pPr>
            <w:r>
              <w:rPr>
                <w:b/>
                <w:i/>
                <w:sz w:val="22"/>
                <w:szCs w:val="22"/>
                <w:lang w:eastAsia="en-US"/>
              </w:rPr>
              <w:t>1</w:t>
            </w:r>
          </w:p>
        </w:tc>
        <w:tc>
          <w:tcPr>
            <w:tcW w:w="880" w:type="dxa"/>
            <w:shd w:val="clear" w:color="auto" w:fill="auto"/>
            <w:vAlign w:val="center"/>
          </w:tcPr>
          <w:p w14:paraId="0E8B51A6">
            <w:pPr>
              <w:widowControl w:val="0"/>
              <w:spacing w:line="360" w:lineRule="auto"/>
              <w:ind w:right="62"/>
              <w:jc w:val="center"/>
              <w:rPr>
                <w:b/>
                <w:i/>
                <w:sz w:val="22"/>
                <w:szCs w:val="22"/>
                <w:lang w:eastAsia="en-US"/>
              </w:rPr>
            </w:pPr>
            <w:r>
              <w:rPr>
                <w:b/>
                <w:i/>
                <w:sz w:val="22"/>
                <w:szCs w:val="22"/>
                <w:lang w:eastAsia="en-US"/>
              </w:rPr>
              <w:t>2</w:t>
            </w:r>
          </w:p>
        </w:tc>
        <w:tc>
          <w:tcPr>
            <w:tcW w:w="879" w:type="dxa"/>
            <w:shd w:val="clear" w:color="auto" w:fill="auto"/>
            <w:vAlign w:val="center"/>
          </w:tcPr>
          <w:p w14:paraId="0FED9ADD">
            <w:pPr>
              <w:widowControl w:val="0"/>
              <w:spacing w:line="360" w:lineRule="auto"/>
              <w:ind w:right="62"/>
              <w:jc w:val="center"/>
              <w:rPr>
                <w:b/>
                <w:i/>
                <w:sz w:val="22"/>
                <w:szCs w:val="22"/>
                <w:lang w:eastAsia="en-US"/>
              </w:rPr>
            </w:pPr>
            <w:r>
              <w:rPr>
                <w:b/>
                <w:i/>
                <w:sz w:val="22"/>
                <w:szCs w:val="22"/>
                <w:lang w:eastAsia="en-US"/>
              </w:rPr>
              <w:t>3</w:t>
            </w:r>
          </w:p>
        </w:tc>
        <w:tc>
          <w:tcPr>
            <w:tcW w:w="880" w:type="dxa"/>
            <w:shd w:val="clear" w:color="auto" w:fill="auto"/>
            <w:vAlign w:val="center"/>
          </w:tcPr>
          <w:p w14:paraId="523C0240">
            <w:pPr>
              <w:widowControl w:val="0"/>
              <w:spacing w:line="360" w:lineRule="auto"/>
              <w:ind w:right="62"/>
              <w:jc w:val="center"/>
              <w:rPr>
                <w:b/>
                <w:i/>
                <w:sz w:val="22"/>
                <w:szCs w:val="22"/>
                <w:lang w:eastAsia="en-US"/>
              </w:rPr>
            </w:pPr>
            <w:r>
              <w:rPr>
                <w:b/>
                <w:i/>
                <w:sz w:val="22"/>
                <w:szCs w:val="22"/>
                <w:lang w:eastAsia="en-US"/>
              </w:rPr>
              <w:t>4</w:t>
            </w:r>
          </w:p>
          <w:p w14:paraId="3E7AB05B">
            <w:pPr>
              <w:widowControl w:val="0"/>
              <w:spacing w:line="360" w:lineRule="auto"/>
              <w:ind w:right="62"/>
              <w:jc w:val="center"/>
              <w:rPr>
                <w:b/>
                <w:i/>
                <w:sz w:val="22"/>
                <w:szCs w:val="22"/>
                <w:lang w:eastAsia="en-US"/>
              </w:rPr>
            </w:pPr>
            <w:r>
              <w:rPr>
                <w:b/>
                <w:i/>
                <w:sz w:val="22"/>
                <w:szCs w:val="22"/>
                <w:lang w:eastAsia="en-US"/>
              </w:rPr>
              <w:t>X</w:t>
            </w:r>
          </w:p>
        </w:tc>
        <w:tc>
          <w:tcPr>
            <w:tcW w:w="880" w:type="dxa"/>
            <w:shd w:val="clear" w:color="auto" w:fill="auto"/>
            <w:vAlign w:val="center"/>
          </w:tcPr>
          <w:p w14:paraId="15641144">
            <w:pPr>
              <w:widowControl w:val="0"/>
              <w:spacing w:line="360" w:lineRule="auto"/>
              <w:ind w:right="62"/>
              <w:jc w:val="center"/>
              <w:rPr>
                <w:b/>
                <w:i/>
                <w:sz w:val="22"/>
                <w:szCs w:val="22"/>
                <w:lang w:eastAsia="en-US"/>
              </w:rPr>
            </w:pPr>
            <w:r>
              <w:rPr>
                <w:b/>
                <w:i/>
                <w:sz w:val="22"/>
                <w:szCs w:val="22"/>
                <w:lang w:eastAsia="en-US"/>
              </w:rPr>
              <w:t>5</w:t>
            </w:r>
          </w:p>
        </w:tc>
      </w:tr>
    </w:tbl>
    <w:p w14:paraId="34069C5D">
      <w:pPr>
        <w:spacing w:after="200" w:line="276" w:lineRule="auto"/>
        <w:ind w:left="1416"/>
        <w:contextualSpacing/>
        <w:rPr>
          <w:rFonts w:eastAsia="Calibri"/>
          <w:sz w:val="22"/>
          <w:szCs w:val="22"/>
          <w:lang w:eastAsia="en-US"/>
        </w:rPr>
      </w:pP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erW04-Regular">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2411">
    <w:pPr>
      <w:pStyle w:val="2"/>
      <w:jc w:val="center"/>
      <w:rPr>
        <w:b/>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E7"/>
    <w:rsid w:val="001D2E99"/>
    <w:rsid w:val="002763C4"/>
    <w:rsid w:val="002F7147"/>
    <w:rsid w:val="00313923"/>
    <w:rsid w:val="004735FF"/>
    <w:rsid w:val="0064087E"/>
    <w:rsid w:val="00697D7F"/>
    <w:rsid w:val="006B11A1"/>
    <w:rsid w:val="006F6836"/>
    <w:rsid w:val="0070009A"/>
    <w:rsid w:val="00720D43"/>
    <w:rsid w:val="00752625"/>
    <w:rsid w:val="00812D04"/>
    <w:rsid w:val="00901005"/>
    <w:rsid w:val="009559BE"/>
    <w:rsid w:val="009F23F1"/>
    <w:rsid w:val="00B52E70"/>
    <w:rsid w:val="00C37D18"/>
    <w:rsid w:val="00D3079D"/>
    <w:rsid w:val="00D34648"/>
    <w:rsid w:val="00D40EE7"/>
    <w:rsid w:val="00DC17C9"/>
    <w:rsid w:val="00EA3D59"/>
    <w:rsid w:val="00EB1C74"/>
    <w:rsid w:val="00EF4A2C"/>
    <w:rsid w:val="14993B8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tr-TR" w:eastAsia="tr-TR" w:bidi="ar-SA"/>
    </w:rPr>
  </w:style>
  <w:style w:type="paragraph" w:styleId="2">
    <w:name w:val="heading 1"/>
    <w:basedOn w:val="1"/>
    <w:next w:val="1"/>
    <w:link w:val="9"/>
    <w:qFormat/>
    <w:uiPriority w:val="0"/>
    <w:pPr>
      <w:keepNext/>
      <w:outlineLvl w:val="0"/>
    </w:pPr>
    <w:rPr>
      <w:sz w:val="24"/>
    </w:rPr>
  </w:style>
  <w:style w:type="paragraph" w:styleId="3">
    <w:name w:val="heading 3"/>
    <w:basedOn w:val="1"/>
    <w:next w:val="1"/>
    <w:link w:val="10"/>
    <w:semiHidden/>
    <w:unhideWhenUsed/>
    <w:qFormat/>
    <w:uiPriority w:val="0"/>
    <w:pPr>
      <w:keepNext/>
      <w:jc w:val="center"/>
      <w:outlineLvl w:val="2"/>
    </w:pPr>
    <w:rPr>
      <w:b/>
      <w:sz w:val="28"/>
    </w:rPr>
  </w:style>
  <w:style w:type="paragraph" w:styleId="4">
    <w:name w:val="heading 4"/>
    <w:basedOn w:val="1"/>
    <w:next w:val="1"/>
    <w:link w:val="11"/>
    <w:unhideWhenUsed/>
    <w:qFormat/>
    <w:uiPriority w:val="0"/>
    <w:pPr>
      <w:keepNext/>
      <w:jc w:val="center"/>
      <w:outlineLvl w:val="3"/>
    </w:pPr>
    <w:rPr>
      <w:b/>
      <w:sz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link w:val="14"/>
    <w:unhideWhenUsed/>
    <w:uiPriority w:val="99"/>
    <w:pPr>
      <w:tabs>
        <w:tab w:val="center" w:pos="4536"/>
        <w:tab w:val="right" w:pos="9072"/>
      </w:tabs>
    </w:pPr>
  </w:style>
  <w:style w:type="paragraph" w:styleId="8">
    <w:name w:val="header"/>
    <w:basedOn w:val="1"/>
    <w:link w:val="13"/>
    <w:unhideWhenUsed/>
    <w:qFormat/>
    <w:uiPriority w:val="99"/>
    <w:pPr>
      <w:tabs>
        <w:tab w:val="center" w:pos="4536"/>
        <w:tab w:val="right" w:pos="9072"/>
      </w:tabs>
    </w:pPr>
  </w:style>
  <w:style w:type="character" w:customStyle="1" w:styleId="9">
    <w:name w:val="Başlık 1 Char"/>
    <w:basedOn w:val="5"/>
    <w:link w:val="2"/>
    <w:uiPriority w:val="0"/>
    <w:rPr>
      <w:rFonts w:ascii="Times New Roman" w:hAnsi="Times New Roman" w:eastAsia="Times New Roman" w:cs="Times New Roman"/>
      <w:sz w:val="24"/>
      <w:szCs w:val="20"/>
      <w:lang w:eastAsia="tr-TR"/>
    </w:rPr>
  </w:style>
  <w:style w:type="character" w:customStyle="1" w:styleId="10">
    <w:name w:val="Başlık 3 Char"/>
    <w:basedOn w:val="5"/>
    <w:link w:val="3"/>
    <w:semiHidden/>
    <w:uiPriority w:val="0"/>
    <w:rPr>
      <w:rFonts w:ascii="Times New Roman" w:hAnsi="Times New Roman" w:eastAsia="Times New Roman" w:cs="Times New Roman"/>
      <w:b/>
      <w:sz w:val="28"/>
      <w:szCs w:val="20"/>
      <w:lang w:eastAsia="tr-TR"/>
    </w:rPr>
  </w:style>
  <w:style w:type="character" w:customStyle="1" w:styleId="11">
    <w:name w:val="Başlık 4 Char"/>
    <w:basedOn w:val="5"/>
    <w:link w:val="4"/>
    <w:uiPriority w:val="0"/>
    <w:rPr>
      <w:rFonts w:ascii="Times New Roman" w:hAnsi="Times New Roman" w:eastAsia="Times New Roman" w:cs="Times New Roman"/>
      <w:b/>
      <w:sz w:val="24"/>
      <w:szCs w:val="20"/>
      <w:lang w:eastAsia="tr-TR"/>
    </w:rPr>
  </w:style>
  <w:style w:type="paragraph" w:customStyle="1" w:styleId="12">
    <w:name w:val="msobodytextindent"/>
    <w:basedOn w:val="1"/>
    <w:uiPriority w:val="0"/>
    <w:pPr>
      <w:ind w:firstLine="708"/>
      <w:jc w:val="both"/>
    </w:pPr>
  </w:style>
  <w:style w:type="character" w:customStyle="1" w:styleId="13">
    <w:name w:val="Üstbilgi Char"/>
    <w:basedOn w:val="5"/>
    <w:link w:val="8"/>
    <w:qFormat/>
    <w:uiPriority w:val="99"/>
    <w:rPr>
      <w:rFonts w:ascii="Times New Roman" w:hAnsi="Times New Roman" w:eastAsia="Times New Roman" w:cs="Times New Roman"/>
      <w:sz w:val="20"/>
      <w:szCs w:val="20"/>
      <w:lang w:eastAsia="tr-TR"/>
    </w:rPr>
  </w:style>
  <w:style w:type="character" w:customStyle="1" w:styleId="14">
    <w:name w:val="Altbilgi Char"/>
    <w:basedOn w:val="5"/>
    <w:link w:val="7"/>
    <w:uiPriority w:val="99"/>
    <w:rPr>
      <w:rFonts w:ascii="Times New Roman" w:hAnsi="Times New Roman" w:eastAsia="Times New Roman" w:cs="Times New Roman"/>
      <w:sz w:val="20"/>
      <w:szCs w:val="20"/>
      <w:lang w:eastAsia="tr-T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1474</Words>
  <Characters>8403</Characters>
  <Lines>70</Lines>
  <Paragraphs>19</Paragraphs>
  <TotalTime>40</TotalTime>
  <ScaleCrop>false</ScaleCrop>
  <LinksUpToDate>false</LinksUpToDate>
  <CharactersWithSpaces>9858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2024-02-29T12:00:00Z</dcterms:created>
  <dc:creator>SerkanPc</dc:creator>
  <cp:lastModifiedBy>Administrator</cp:lastModifiedBy>
  <dcterms:modified xsi:type="dcterms:W3CDTF">2025-12-26T04:41:37Z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DA64ADB06D8646FEB69D082A0134D13D_13</vt:lpwstr>
  </property>
</Properties>
</file>