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E2A0C5">
      <w:pPr>
        <w:jc w:val="center"/>
        <w:rPr>
          <w:rFonts w:ascii="Times New Roman" w:hAnsi="Times New Roman" w:cs="Times New Roman"/>
          <w:color w:val="000000" w:themeColor="text1"/>
          <w:sz w:val="24"/>
          <w:szCs w:val="24"/>
          <w:lang w:val="tr-TR"/>
          <w14:textFill>
            <w14:solidFill>
              <w14:schemeClr w14:val="tx1"/>
            </w14:solidFill>
          </w14:textFill>
        </w:rPr>
      </w:pPr>
      <w:r>
        <w:rPr>
          <w:rFonts w:ascii="Times New Roman" w:hAnsi="Times New Roman" w:cs="Times New Roman"/>
        </w:rPr>
        <w:drawing>
          <wp:inline distT="0" distB="0" distL="0" distR="0">
            <wp:extent cx="2000885" cy="2000885"/>
            <wp:effectExtent l="0" t="0" r="0" b="0"/>
            <wp:docPr id="550226527" name="Resim 2" descr="daire, ekran görüntüsü, grafik, karanlı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226527" name="Resim 2" descr="daire, ekran görüntüsü, grafik, karanlık içeren bir resim&#10;&#10;Yapay zeka tarafından oluşturulmuş içerik yanlış olabili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014742" cy="2014742"/>
                    </a:xfrm>
                    <a:prstGeom prst="rect">
                      <a:avLst/>
                    </a:prstGeom>
                    <a:noFill/>
                    <a:ln>
                      <a:noFill/>
                    </a:ln>
                  </pic:spPr>
                </pic:pic>
              </a:graphicData>
            </a:graphic>
          </wp:inline>
        </w:drawing>
      </w:r>
    </w:p>
    <w:p w14:paraId="3A61B388">
      <w:pPr>
        <w:spacing w:before="360"/>
        <w:jc w:val="center"/>
        <w:rPr>
          <w:rFonts w:ascii="Times New Roman" w:hAnsi="Times New Roman" w:cs="Times New Roman"/>
          <w:b/>
          <w:color w:val="000000" w:themeColor="text1"/>
          <w:sz w:val="26"/>
          <w:szCs w:val="26"/>
          <w:lang w:val="tr-TR"/>
          <w14:textFill>
            <w14:solidFill>
              <w14:schemeClr w14:val="tx1"/>
            </w14:solidFill>
          </w14:textFill>
        </w:rPr>
      </w:pPr>
      <w:r>
        <w:rPr>
          <w:rFonts w:ascii="Times New Roman" w:hAnsi="Times New Roman" w:cs="Times New Roman"/>
          <w:b/>
          <w:color w:val="000000" w:themeColor="text1"/>
          <w:sz w:val="26"/>
          <w:szCs w:val="26"/>
          <w:lang w:val="tr-TR"/>
          <w14:textFill>
            <w14:solidFill>
              <w14:schemeClr w14:val="tx1"/>
            </w14:solidFill>
          </w14:textFill>
        </w:rPr>
        <w:t>T.C.</w:t>
      </w:r>
    </w:p>
    <w:p w14:paraId="648BF9F8">
      <w:pPr>
        <w:spacing w:line="360" w:lineRule="auto"/>
        <w:jc w:val="center"/>
        <w:rPr>
          <w:rFonts w:ascii="Times New Roman" w:hAnsi="Times New Roman" w:cs="Times New Roman"/>
          <w:b/>
          <w:color w:val="000000" w:themeColor="text1"/>
          <w:sz w:val="26"/>
          <w:szCs w:val="26"/>
          <w:lang w:val="tr-TR"/>
          <w14:textFill>
            <w14:solidFill>
              <w14:schemeClr w14:val="tx1"/>
            </w14:solidFill>
          </w14:textFill>
        </w:rPr>
      </w:pPr>
      <w:r>
        <w:rPr>
          <w:rFonts w:ascii="Times New Roman" w:hAnsi="Times New Roman" w:cs="Times New Roman"/>
          <w:b/>
          <w:color w:val="000000" w:themeColor="text1"/>
          <w:sz w:val="26"/>
          <w:szCs w:val="26"/>
          <w:lang w:val="tr-TR"/>
          <w14:textFill>
            <w14:solidFill>
              <w14:schemeClr w14:val="tx1"/>
            </w14:solidFill>
          </w14:textFill>
        </w:rPr>
        <w:t>NİĞDE ÖMER HALİSDEMİR ÜNİVERSİTESİ</w:t>
      </w:r>
    </w:p>
    <w:p w14:paraId="6B98E79B">
      <w:pPr>
        <w:spacing w:line="360" w:lineRule="auto"/>
        <w:jc w:val="center"/>
        <w:rPr>
          <w:rFonts w:ascii="Times New Roman" w:hAnsi="Times New Roman" w:cs="Times New Roman"/>
          <w:b/>
          <w:color w:val="000000" w:themeColor="text1"/>
          <w:sz w:val="26"/>
          <w:szCs w:val="26"/>
          <w:lang w:val="tr-TR"/>
          <w14:textFill>
            <w14:solidFill>
              <w14:schemeClr w14:val="tx1"/>
            </w14:solidFill>
          </w14:textFill>
        </w:rPr>
      </w:pPr>
      <w:r>
        <w:rPr>
          <w:rFonts w:ascii="Times New Roman" w:hAnsi="Times New Roman" w:cs="Times New Roman"/>
          <w:b/>
          <w:color w:val="000000" w:themeColor="text1"/>
          <w:sz w:val="26"/>
          <w:szCs w:val="26"/>
          <w:lang w:val="tr-TR"/>
          <w14:textFill>
            <w14:solidFill>
              <w14:schemeClr w14:val="tx1"/>
            </w14:solidFill>
          </w14:textFill>
        </w:rPr>
        <w:t>NİĞDE SOSYAL BİLİMLER MESLEK YÜKSEKOKULU</w:t>
      </w:r>
    </w:p>
    <w:p w14:paraId="4BC0A75C">
      <w:pPr>
        <w:spacing w:line="360" w:lineRule="auto"/>
        <w:jc w:val="center"/>
        <w:rPr>
          <w:rFonts w:ascii="Times New Roman" w:hAnsi="Times New Roman" w:cs="Times New Roman"/>
          <w:b/>
          <w:color w:val="000000" w:themeColor="text1"/>
          <w:sz w:val="26"/>
          <w:szCs w:val="26"/>
          <w:lang w:val="tr-TR"/>
          <w14:textFill>
            <w14:solidFill>
              <w14:schemeClr w14:val="tx1"/>
            </w14:solidFill>
          </w14:textFill>
        </w:rPr>
      </w:pPr>
      <w:r>
        <w:rPr>
          <w:rFonts w:hint="default" w:ascii="Times New Roman" w:hAnsi="Times New Roman" w:cs="Times New Roman"/>
          <w:b/>
          <w:color w:val="000000" w:themeColor="text1"/>
          <w:sz w:val="26"/>
          <w:szCs w:val="26"/>
          <w:lang w:val="tr-TR"/>
          <w14:textFill>
            <w14:solidFill>
              <w14:schemeClr w14:val="tx1"/>
            </w14:solidFill>
          </w14:textFill>
        </w:rPr>
        <w:t>YABANCI DİLLER VE KÜLTÜRLER</w:t>
      </w:r>
      <w:r>
        <w:rPr>
          <w:rFonts w:ascii="Times New Roman" w:hAnsi="Times New Roman" w:cs="Times New Roman"/>
          <w:b/>
          <w:color w:val="000000" w:themeColor="text1"/>
          <w:sz w:val="26"/>
          <w:szCs w:val="26"/>
          <w:lang w:val="tr-TR"/>
          <w14:textFill>
            <w14:solidFill>
              <w14:schemeClr w14:val="tx1"/>
            </w14:solidFill>
          </w14:textFill>
        </w:rPr>
        <w:t xml:space="preserve"> BÖLÜMÜ</w:t>
      </w:r>
    </w:p>
    <w:p w14:paraId="7A411DB5">
      <w:pPr>
        <w:jc w:val="center"/>
        <w:rPr>
          <w:rFonts w:ascii="Times New Roman" w:hAnsi="Times New Roman" w:cs="Times New Roman"/>
          <w:color w:val="000000" w:themeColor="text1"/>
          <w:sz w:val="26"/>
          <w:szCs w:val="26"/>
          <w:lang w:val="tr-TR"/>
          <w14:textFill>
            <w14:solidFill>
              <w14:schemeClr w14:val="tx1"/>
            </w14:solidFill>
          </w14:textFill>
        </w:rPr>
      </w:pPr>
    </w:p>
    <w:p w14:paraId="60ED8B65">
      <w:pPr>
        <w:jc w:val="center"/>
        <w:rPr>
          <w:rFonts w:ascii="Times New Roman" w:hAnsi="Times New Roman" w:cs="Times New Roman"/>
          <w:color w:val="000000" w:themeColor="text1"/>
          <w:sz w:val="26"/>
          <w:szCs w:val="26"/>
          <w:lang w:val="tr-TR"/>
          <w14:textFill>
            <w14:solidFill>
              <w14:schemeClr w14:val="tx1"/>
            </w14:solidFill>
          </w14:textFill>
        </w:rPr>
      </w:pPr>
    </w:p>
    <w:p w14:paraId="4085B6AB">
      <w:pPr>
        <w:jc w:val="center"/>
        <w:rPr>
          <w:rFonts w:ascii="Times New Roman" w:hAnsi="Times New Roman" w:cs="Times New Roman"/>
          <w:color w:val="000000" w:themeColor="text1"/>
          <w:sz w:val="26"/>
          <w:szCs w:val="26"/>
          <w:lang w:val="tr-TR"/>
          <w14:textFill>
            <w14:solidFill>
              <w14:schemeClr w14:val="tx1"/>
            </w14:solidFill>
          </w14:textFill>
        </w:rPr>
      </w:pPr>
    </w:p>
    <w:p w14:paraId="48C77097">
      <w:pPr>
        <w:jc w:val="center"/>
        <w:rPr>
          <w:rFonts w:ascii="Times New Roman" w:hAnsi="Times New Roman" w:cs="Times New Roman"/>
          <w:color w:val="000000" w:themeColor="text1"/>
          <w:sz w:val="26"/>
          <w:szCs w:val="26"/>
          <w:lang w:val="tr-TR"/>
          <w14:textFill>
            <w14:solidFill>
              <w14:schemeClr w14:val="tx1"/>
            </w14:solidFill>
          </w14:textFill>
        </w:rPr>
      </w:pPr>
    </w:p>
    <w:p w14:paraId="21D75B46">
      <w:pPr>
        <w:spacing w:line="360" w:lineRule="auto"/>
        <w:jc w:val="center"/>
        <w:rPr>
          <w:rFonts w:ascii="Times New Roman" w:hAnsi="Times New Roman" w:cs="Times New Roman"/>
          <w:b/>
          <w:bCs/>
          <w:color w:val="000000" w:themeColor="text1"/>
          <w:sz w:val="26"/>
          <w:szCs w:val="26"/>
          <w:lang w:val="tr-TR"/>
          <w14:textFill>
            <w14:solidFill>
              <w14:schemeClr w14:val="tx1"/>
            </w14:solidFill>
          </w14:textFill>
        </w:rPr>
      </w:pPr>
      <w:r>
        <w:rPr>
          <w:rFonts w:ascii="Times New Roman" w:hAnsi="Times New Roman" w:cs="Times New Roman"/>
          <w:b/>
          <w:bCs/>
          <w:color w:val="000000" w:themeColor="text1"/>
          <w:sz w:val="26"/>
          <w:szCs w:val="26"/>
          <w:lang w:val="tr-TR"/>
          <w14:textFill>
            <w14:solidFill>
              <w14:schemeClr w14:val="tx1"/>
            </w14:solidFill>
          </w14:textFill>
        </w:rPr>
        <w:t xml:space="preserve">2025-2026 EĞİTİM-ÖĞRETİM YILI </w:t>
      </w:r>
      <w:r>
        <w:rPr>
          <w:rFonts w:hint="default" w:ascii="Times New Roman" w:hAnsi="Times New Roman" w:cs="Times New Roman"/>
          <w:b/>
          <w:bCs/>
          <w:color w:val="000000" w:themeColor="text1"/>
          <w:sz w:val="26"/>
          <w:szCs w:val="26"/>
          <w:lang w:val="tr-TR"/>
          <w14:textFill>
            <w14:solidFill>
              <w14:schemeClr w14:val="tx1"/>
            </w14:solidFill>
          </w14:textFill>
        </w:rPr>
        <w:t>BAHAR</w:t>
      </w:r>
      <w:r>
        <w:rPr>
          <w:rFonts w:ascii="Times New Roman" w:hAnsi="Times New Roman" w:cs="Times New Roman"/>
          <w:b/>
          <w:bCs/>
          <w:color w:val="000000" w:themeColor="text1"/>
          <w:sz w:val="26"/>
          <w:szCs w:val="26"/>
          <w:lang w:val="tr-TR"/>
          <w14:textFill>
            <w14:solidFill>
              <w14:schemeClr w14:val="tx1"/>
            </w14:solidFill>
          </w14:textFill>
        </w:rPr>
        <w:t xml:space="preserve"> YARIYILI </w:t>
      </w:r>
    </w:p>
    <w:p w14:paraId="1149016F">
      <w:pPr>
        <w:spacing w:line="360" w:lineRule="auto"/>
        <w:jc w:val="center"/>
        <w:rPr>
          <w:rFonts w:ascii="Times New Roman" w:hAnsi="Times New Roman" w:cs="Times New Roman"/>
          <w:b/>
          <w:bCs/>
          <w:color w:val="000000" w:themeColor="text1"/>
          <w:sz w:val="26"/>
          <w:szCs w:val="26"/>
          <w:lang w:val="tr-TR"/>
          <w14:textFill>
            <w14:solidFill>
              <w14:schemeClr w14:val="tx1"/>
            </w14:solidFill>
          </w14:textFill>
        </w:rPr>
      </w:pPr>
      <w:r>
        <w:rPr>
          <w:rFonts w:ascii="Times New Roman" w:hAnsi="Times New Roman" w:cs="Times New Roman"/>
          <w:b/>
          <w:bCs/>
          <w:color w:val="000000" w:themeColor="text1"/>
          <w:sz w:val="26"/>
          <w:szCs w:val="26"/>
          <w:lang w:val="tr-TR"/>
          <w14:textFill>
            <w14:solidFill>
              <w14:schemeClr w14:val="tx1"/>
            </w14:solidFill>
          </w14:textFill>
        </w:rPr>
        <w:t>AKTİF DANIŞMANLIK SİSTEMİ RAPORU</w:t>
      </w:r>
    </w:p>
    <w:p w14:paraId="701BE83F">
      <w:pPr>
        <w:rPr>
          <w:rFonts w:ascii="Times New Roman" w:hAnsi="Times New Roman" w:cs="Times New Roman"/>
          <w:color w:val="000000" w:themeColor="text1"/>
          <w:sz w:val="24"/>
          <w:szCs w:val="24"/>
          <w:lang w:val="tr-TR"/>
          <w14:textFill>
            <w14:solidFill>
              <w14:schemeClr w14:val="tx1"/>
            </w14:solidFill>
          </w14:textFill>
        </w:rPr>
      </w:pPr>
    </w:p>
    <w:p w14:paraId="417C96EC">
      <w:pPr>
        <w:rPr>
          <w:rFonts w:ascii="Times New Roman" w:hAnsi="Times New Roman" w:cs="Times New Roman"/>
          <w:b/>
          <w:bCs/>
          <w:color w:val="000000" w:themeColor="text1"/>
          <w:sz w:val="24"/>
          <w:szCs w:val="24"/>
          <w:lang w:val="tr-TR"/>
          <w14:textFill>
            <w14:solidFill>
              <w14:schemeClr w14:val="tx1"/>
            </w14:solidFill>
          </w14:textFill>
        </w:rPr>
      </w:pPr>
    </w:p>
    <w:p w14:paraId="7515866A">
      <w:pPr>
        <w:rPr>
          <w:rFonts w:ascii="Times New Roman" w:hAnsi="Times New Roman" w:cs="Times New Roman"/>
          <w:b/>
          <w:bCs/>
          <w:color w:val="000000" w:themeColor="text1"/>
          <w:sz w:val="24"/>
          <w:szCs w:val="24"/>
          <w:lang w:val="tr-TR"/>
          <w14:textFill>
            <w14:solidFill>
              <w14:schemeClr w14:val="tx1"/>
            </w14:solidFill>
          </w14:textFill>
        </w:rPr>
      </w:pPr>
    </w:p>
    <w:p w14:paraId="08123E5F">
      <w:pPr>
        <w:rPr>
          <w:rFonts w:ascii="Times New Roman" w:hAnsi="Times New Roman" w:cs="Times New Roman"/>
          <w:b/>
          <w:bCs/>
          <w:color w:val="000000" w:themeColor="text1"/>
          <w:sz w:val="24"/>
          <w:szCs w:val="24"/>
          <w:lang w:val="tr-TR"/>
          <w14:textFill>
            <w14:solidFill>
              <w14:schemeClr w14:val="tx1"/>
            </w14:solidFill>
          </w14:textFill>
        </w:rPr>
      </w:pPr>
    </w:p>
    <w:p w14:paraId="62FD5023">
      <w:pPr>
        <w:rPr>
          <w:rFonts w:ascii="Times New Roman" w:hAnsi="Times New Roman" w:cs="Times New Roman"/>
          <w:b/>
          <w:bCs/>
          <w:color w:val="000000" w:themeColor="text1"/>
          <w:sz w:val="24"/>
          <w:szCs w:val="24"/>
          <w:lang w:val="tr-TR"/>
          <w14:textFill>
            <w14:solidFill>
              <w14:schemeClr w14:val="tx1"/>
            </w14:solidFill>
          </w14:textFill>
        </w:rPr>
      </w:pPr>
    </w:p>
    <w:p w14:paraId="1ACA248B">
      <w:pPr>
        <w:rPr>
          <w:rFonts w:ascii="Times New Roman" w:hAnsi="Times New Roman" w:cs="Times New Roman"/>
          <w:b/>
          <w:bCs/>
          <w:color w:val="000000" w:themeColor="text1"/>
          <w:sz w:val="24"/>
          <w:szCs w:val="24"/>
          <w:lang w:val="tr-TR"/>
          <w14:textFill>
            <w14:solidFill>
              <w14:schemeClr w14:val="tx1"/>
            </w14:solidFill>
          </w14:textFill>
        </w:rPr>
      </w:pPr>
    </w:p>
    <w:p w14:paraId="50DD3B36">
      <w:pPr>
        <w:rPr>
          <w:rFonts w:ascii="Times New Roman" w:hAnsi="Times New Roman" w:cs="Times New Roman"/>
          <w:b/>
          <w:bCs/>
          <w:color w:val="000000" w:themeColor="text1"/>
          <w:sz w:val="24"/>
          <w:szCs w:val="24"/>
          <w:lang w:val="tr-TR"/>
          <w14:textFill>
            <w14:solidFill>
              <w14:schemeClr w14:val="tx1"/>
            </w14:solidFill>
          </w14:textFill>
        </w:rPr>
      </w:pPr>
    </w:p>
    <w:p w14:paraId="18ED6C5B">
      <w:pPr>
        <w:rPr>
          <w:rFonts w:ascii="Times New Roman" w:hAnsi="Times New Roman" w:cs="Times New Roman"/>
          <w:b/>
          <w:bCs/>
          <w:color w:val="000000" w:themeColor="text1"/>
          <w:sz w:val="24"/>
          <w:szCs w:val="24"/>
          <w:lang w:val="tr-TR"/>
          <w14:textFill>
            <w14:solidFill>
              <w14:schemeClr w14:val="tx1"/>
            </w14:solidFill>
          </w14:textFill>
        </w:rPr>
      </w:pPr>
    </w:p>
    <w:p w14:paraId="13902D19">
      <w:pPr>
        <w:jc w:val="center"/>
        <w:rPr>
          <w:rFonts w:hint="default" w:ascii="Times New Roman" w:hAnsi="Times New Roman" w:cs="Times New Roman"/>
          <w:b/>
          <w:bCs/>
          <w:color w:val="000000" w:themeColor="text1"/>
          <w:sz w:val="24"/>
          <w:szCs w:val="24"/>
          <w:lang w:val="tr-TR"/>
          <w14:textFill>
            <w14:solidFill>
              <w14:schemeClr w14:val="tx1"/>
            </w14:solidFill>
          </w14:textFill>
        </w:rPr>
      </w:pPr>
      <w:r>
        <w:rPr>
          <w:rFonts w:ascii="Times New Roman" w:hAnsi="Times New Roman" w:cs="Times New Roman"/>
          <w:b/>
          <w:bCs/>
          <w:color w:val="000000" w:themeColor="text1"/>
          <w:sz w:val="24"/>
          <w:szCs w:val="24"/>
          <w:lang w:val="tr-TR"/>
          <w14:textFill>
            <w14:solidFill>
              <w14:schemeClr w14:val="tx1"/>
            </w14:solidFill>
          </w14:textFill>
        </w:rPr>
        <w:t>202</w:t>
      </w:r>
      <w:r>
        <w:rPr>
          <w:rFonts w:hint="default" w:ascii="Times New Roman" w:hAnsi="Times New Roman" w:cs="Times New Roman"/>
          <w:b/>
          <w:bCs/>
          <w:color w:val="000000" w:themeColor="text1"/>
          <w:sz w:val="24"/>
          <w:szCs w:val="24"/>
          <w:lang w:val="tr-TR"/>
          <w14:textFill>
            <w14:solidFill>
              <w14:schemeClr w14:val="tx1"/>
            </w14:solidFill>
          </w14:textFill>
        </w:rPr>
        <w:t>6</w:t>
      </w:r>
    </w:p>
    <w:p w14:paraId="3C1491BB">
      <w:pPr>
        <w:jc w:val="center"/>
        <w:rPr>
          <w:rFonts w:ascii="Times New Roman" w:hAnsi="Times New Roman" w:cs="Times New Roman"/>
          <w:b/>
          <w:bCs/>
          <w:color w:val="000000" w:themeColor="text1"/>
          <w:sz w:val="24"/>
          <w:szCs w:val="24"/>
          <w:lang w:val="tr-TR"/>
          <w14:textFill>
            <w14:solidFill>
              <w14:schemeClr w14:val="tx1"/>
            </w14:solidFill>
          </w14:textFill>
        </w:rPr>
      </w:pPr>
      <w:r>
        <w:rPr>
          <w:rFonts w:ascii="Times New Roman" w:hAnsi="Times New Roman" w:cs="Times New Roman"/>
          <w:b/>
          <w:bCs/>
          <w:color w:val="000000" w:themeColor="text1"/>
          <w:sz w:val="24"/>
          <w:szCs w:val="24"/>
          <w:lang w:val="tr-TR"/>
          <w14:textFill>
            <w14:solidFill>
              <w14:schemeClr w14:val="tx1"/>
            </w14:solidFill>
          </w14:textFill>
        </w:rPr>
        <w:t>AKTİF DANIŞMANLIK SİSTEMİ YARIYIL RAPORU</w:t>
      </w:r>
    </w:p>
    <w:p w14:paraId="3290C461">
      <w:pPr>
        <w:jc w:val="center"/>
        <w:rPr>
          <w:rFonts w:ascii="Times New Roman" w:hAnsi="Times New Roman" w:cs="Times New Roman"/>
          <w:b/>
          <w:bCs/>
          <w:color w:val="000000" w:themeColor="text1"/>
          <w:sz w:val="24"/>
          <w:szCs w:val="24"/>
          <w:lang w:val="tr-TR"/>
          <w14:textFill>
            <w14:solidFill>
              <w14:schemeClr w14:val="tx1"/>
            </w14:solidFill>
          </w14:textFill>
        </w:rPr>
      </w:pPr>
    </w:p>
    <w:p w14:paraId="2476187B">
      <w:pPr>
        <w:pStyle w:val="3"/>
        <w:numPr>
          <w:ilvl w:val="0"/>
          <w:numId w:val="7"/>
        </w:numPr>
        <w:spacing w:after="120"/>
        <w:rPr>
          <w:rFonts w:ascii="Times New Roman" w:hAnsi="Times New Roman" w:cs="Times New Roman"/>
          <w:color w:val="000000" w:themeColor="text1"/>
          <w:sz w:val="24"/>
          <w:szCs w:val="24"/>
          <w:lang w:val="tr-TR"/>
          <w14:textFill>
            <w14:solidFill>
              <w14:schemeClr w14:val="tx1"/>
            </w14:solidFill>
          </w14:textFill>
        </w:rPr>
      </w:pPr>
      <w:r>
        <w:rPr>
          <w:rFonts w:ascii="Times New Roman" w:hAnsi="Times New Roman" w:cs="Times New Roman"/>
          <w:color w:val="000000" w:themeColor="text1"/>
          <w:sz w:val="24"/>
          <w:szCs w:val="24"/>
          <w:lang w:val="tr-TR"/>
          <w14:textFill>
            <w14:solidFill>
              <w14:schemeClr w14:val="tx1"/>
            </w14:solidFill>
          </w14:textFill>
        </w:rPr>
        <w:t>Raporun Amacı ve Kapsamı</w:t>
      </w:r>
    </w:p>
    <w:p w14:paraId="2D23FFE0">
      <w:pPr>
        <w:spacing w:line="360" w:lineRule="auto"/>
        <w:ind w:firstLine="357"/>
        <w:jc w:val="both"/>
        <w:rPr>
          <w:rFonts w:ascii="Times New Roman" w:hAnsi="Times New Roman" w:cs="Times New Roman"/>
          <w:color w:val="000000" w:themeColor="text1"/>
          <w:sz w:val="24"/>
          <w:szCs w:val="24"/>
          <w:lang w:val="tr-TR"/>
          <w14:textFill>
            <w14:solidFill>
              <w14:schemeClr w14:val="tx1"/>
            </w14:solidFill>
          </w14:textFill>
        </w:rPr>
      </w:pPr>
      <w:r>
        <w:rPr>
          <w:rFonts w:ascii="Times New Roman" w:hAnsi="Times New Roman" w:cs="Times New Roman"/>
          <w:color w:val="000000" w:themeColor="text1"/>
          <w:sz w:val="24"/>
          <w:szCs w:val="24"/>
          <w:lang w:val="tr-TR"/>
          <w14:textFill>
            <w14:solidFill>
              <w14:schemeClr w14:val="tx1"/>
            </w14:solidFill>
          </w14:textFill>
        </w:rPr>
        <w:t xml:space="preserve">Bu rapor, 2025-2026 Eğitim-Öğretim Yılı </w:t>
      </w:r>
      <w:r>
        <w:rPr>
          <w:rFonts w:hint="default" w:ascii="Times New Roman" w:hAnsi="Times New Roman" w:cs="Times New Roman"/>
          <w:color w:val="000000" w:themeColor="text1"/>
          <w:sz w:val="24"/>
          <w:szCs w:val="24"/>
          <w:lang w:val="tr-TR"/>
          <w14:textFill>
            <w14:solidFill>
              <w14:schemeClr w14:val="tx1"/>
            </w14:solidFill>
          </w14:textFill>
        </w:rPr>
        <w:t>Bahar</w:t>
      </w:r>
      <w:r>
        <w:rPr>
          <w:rFonts w:ascii="Times New Roman" w:hAnsi="Times New Roman" w:cs="Times New Roman"/>
          <w:color w:val="000000" w:themeColor="text1"/>
          <w:sz w:val="24"/>
          <w:szCs w:val="24"/>
          <w:lang w:val="tr-TR"/>
          <w14:textFill>
            <w14:solidFill>
              <w14:schemeClr w14:val="tx1"/>
            </w14:solidFill>
          </w14:textFill>
        </w:rPr>
        <w:t xml:space="preserve"> Yarıyılı için Aktif Danışmanlık Sistemi üzerinden elde edilen veriler doğrultusunda, bölümümüzün danışmanlık süreçlerini değerlendirmek amacıyla hazırlanmıştır. Rapor; danışman değerlendirme tablosu ve yarıyıl anket sonuçlarına dayalı olarak oluşturulmuştur. </w:t>
      </w:r>
    </w:p>
    <w:p w14:paraId="204450E8">
      <w:pPr>
        <w:pStyle w:val="3"/>
        <w:numPr>
          <w:ilvl w:val="0"/>
          <w:numId w:val="7"/>
        </w:numPr>
        <w:spacing w:before="360" w:after="120"/>
        <w:ind w:left="714" w:hanging="357"/>
        <w:jc w:val="both"/>
        <w:rPr>
          <w:rFonts w:ascii="Times New Roman" w:hAnsi="Times New Roman" w:cs="Times New Roman"/>
          <w:color w:val="000000" w:themeColor="text1"/>
          <w:sz w:val="24"/>
          <w:szCs w:val="24"/>
          <w:lang w:val="tr-TR"/>
          <w14:textFill>
            <w14:solidFill>
              <w14:schemeClr w14:val="tx1"/>
            </w14:solidFill>
          </w14:textFill>
        </w:rPr>
      </w:pPr>
      <w:r>
        <w:rPr>
          <w:rFonts w:ascii="Times New Roman" w:hAnsi="Times New Roman" w:cs="Times New Roman"/>
          <w:color w:val="000000" w:themeColor="text1"/>
          <w:sz w:val="24"/>
          <w:szCs w:val="24"/>
          <w:lang w:val="tr-TR"/>
          <w14:textFill>
            <w14:solidFill>
              <w14:schemeClr w14:val="tx1"/>
            </w14:solidFill>
          </w14:textFill>
        </w:rPr>
        <w:t>Yarıyıl Genel Değerlendirmesi</w:t>
      </w:r>
    </w:p>
    <w:p w14:paraId="6E38829B">
      <w:pPr>
        <w:pStyle w:val="145"/>
        <w:numPr>
          <w:ilvl w:val="0"/>
          <w:numId w:val="8"/>
        </w:numPr>
        <w:spacing w:line="360" w:lineRule="auto"/>
        <w:jc w:val="both"/>
        <w:rPr>
          <w:rFonts w:ascii="Times New Roman" w:hAnsi="Times New Roman" w:cs="Times New Roman"/>
          <w:color w:val="000000" w:themeColor="text1"/>
          <w:sz w:val="24"/>
          <w:szCs w:val="24"/>
          <w:lang w:val="tr-TR"/>
          <w14:textFill>
            <w14:solidFill>
              <w14:schemeClr w14:val="tx1"/>
            </w14:solidFill>
          </w14:textFill>
        </w:rPr>
      </w:pPr>
      <w:r>
        <w:rPr>
          <w:rFonts w:ascii="Times New Roman" w:hAnsi="Times New Roman" w:cs="Times New Roman"/>
          <w:color w:val="000000" w:themeColor="text1"/>
          <w:sz w:val="24"/>
          <w:szCs w:val="24"/>
          <w:lang w:val="tr-TR"/>
          <w14:textFill>
            <w14:solidFill>
              <w14:schemeClr w14:val="tx1"/>
            </w14:solidFill>
          </w14:textFill>
        </w:rPr>
        <w:t>Toplam danışman sayısı: 3</w:t>
      </w:r>
    </w:p>
    <w:p w14:paraId="3CFA02A1">
      <w:pPr>
        <w:pStyle w:val="145"/>
        <w:numPr>
          <w:ilvl w:val="0"/>
          <w:numId w:val="8"/>
        </w:numPr>
        <w:spacing w:line="360" w:lineRule="auto"/>
        <w:jc w:val="both"/>
        <w:rPr>
          <w:rFonts w:ascii="Times New Roman" w:hAnsi="Times New Roman" w:cs="Times New Roman"/>
          <w:color w:val="000000" w:themeColor="text1"/>
          <w:sz w:val="24"/>
          <w:szCs w:val="24"/>
          <w:lang w:val="tr-TR"/>
          <w14:textFill>
            <w14:solidFill>
              <w14:schemeClr w14:val="tx1"/>
            </w14:solidFill>
          </w14:textFill>
        </w:rPr>
      </w:pPr>
      <w:r>
        <w:rPr>
          <w:rFonts w:ascii="Times New Roman" w:hAnsi="Times New Roman" w:cs="Times New Roman"/>
          <w:color w:val="000000" w:themeColor="text1"/>
          <w:sz w:val="24"/>
          <w:szCs w:val="24"/>
          <w:lang w:val="tr-TR"/>
          <w14:textFill>
            <w14:solidFill>
              <w14:schemeClr w14:val="tx1"/>
            </w14:solidFill>
          </w14:textFill>
        </w:rPr>
        <w:t xml:space="preserve">Bölümde kayıtlı öğrenci sayısı: </w:t>
      </w:r>
      <w:r>
        <w:rPr>
          <w:rFonts w:hint="default" w:ascii="Times New Roman" w:hAnsi="Times New Roman" w:cs="Times New Roman"/>
          <w:color w:val="000000" w:themeColor="text1"/>
          <w:sz w:val="24"/>
          <w:szCs w:val="24"/>
          <w:lang w:val="tr-TR"/>
          <w14:textFill>
            <w14:solidFill>
              <w14:schemeClr w14:val="tx1"/>
            </w14:solidFill>
          </w14:textFill>
        </w:rPr>
        <w:t>61</w:t>
      </w:r>
    </w:p>
    <w:p w14:paraId="08F76860">
      <w:pPr>
        <w:pStyle w:val="145"/>
        <w:numPr>
          <w:ilvl w:val="0"/>
          <w:numId w:val="8"/>
        </w:numPr>
        <w:spacing w:line="360" w:lineRule="auto"/>
        <w:jc w:val="both"/>
        <w:rPr>
          <w:rFonts w:ascii="Times New Roman" w:hAnsi="Times New Roman" w:cs="Times New Roman"/>
          <w:color w:val="000000" w:themeColor="text1"/>
          <w:sz w:val="24"/>
          <w:szCs w:val="24"/>
          <w:lang w:val="tr-TR"/>
          <w14:textFill>
            <w14:solidFill>
              <w14:schemeClr w14:val="tx1"/>
            </w14:solidFill>
          </w14:textFill>
        </w:rPr>
      </w:pPr>
      <w:r>
        <w:rPr>
          <w:rFonts w:ascii="Times New Roman" w:hAnsi="Times New Roman" w:cs="Times New Roman"/>
          <w:color w:val="000000" w:themeColor="text1"/>
          <w:sz w:val="24"/>
          <w:szCs w:val="24"/>
          <w:lang w:val="tr-TR"/>
          <w14:textFill>
            <w14:solidFill>
              <w14:schemeClr w14:val="tx1"/>
            </w14:solidFill>
          </w14:textFill>
        </w:rPr>
        <w:t xml:space="preserve">Aktif danışmanlık sistemindeki öğrenci sayısı: </w:t>
      </w:r>
      <w:r>
        <w:rPr>
          <w:rFonts w:hint="default" w:ascii="Times New Roman" w:hAnsi="Times New Roman" w:cs="Times New Roman"/>
          <w:color w:val="000000" w:themeColor="text1"/>
          <w:sz w:val="24"/>
          <w:szCs w:val="24"/>
          <w:lang w:val="tr-TR"/>
          <w14:textFill>
            <w14:solidFill>
              <w14:schemeClr w14:val="tx1"/>
            </w14:solidFill>
          </w14:textFill>
        </w:rPr>
        <w:t>34</w:t>
      </w:r>
    </w:p>
    <w:p w14:paraId="166BEC4A">
      <w:pPr>
        <w:pStyle w:val="145"/>
        <w:numPr>
          <w:ilvl w:val="0"/>
          <w:numId w:val="8"/>
        </w:numPr>
        <w:spacing w:line="360" w:lineRule="auto"/>
        <w:jc w:val="both"/>
        <w:rPr>
          <w:rFonts w:ascii="Times New Roman" w:hAnsi="Times New Roman" w:cs="Times New Roman"/>
          <w:color w:val="000000" w:themeColor="text1"/>
          <w:sz w:val="24"/>
          <w:szCs w:val="24"/>
          <w:lang w:val="tr-TR"/>
          <w14:textFill>
            <w14:solidFill>
              <w14:schemeClr w14:val="tx1"/>
            </w14:solidFill>
          </w14:textFill>
        </w:rPr>
      </w:pPr>
      <w:r>
        <w:rPr>
          <w:rFonts w:ascii="Times New Roman" w:hAnsi="Times New Roman" w:cs="Times New Roman"/>
          <w:color w:val="000000" w:themeColor="text1"/>
          <w:sz w:val="24"/>
          <w:szCs w:val="24"/>
          <w:lang w:val="tr-TR"/>
          <w14:textFill>
            <w14:solidFill>
              <w14:schemeClr w14:val="tx1"/>
            </w14:solidFill>
          </w14:textFill>
        </w:rPr>
        <w:t xml:space="preserve">Anket dolduran öğrenci sayısı: </w:t>
      </w:r>
      <w:r>
        <w:rPr>
          <w:rFonts w:hint="default" w:ascii="Times New Roman" w:hAnsi="Times New Roman" w:cs="Times New Roman"/>
          <w:color w:val="000000" w:themeColor="text1"/>
          <w:sz w:val="24"/>
          <w:szCs w:val="24"/>
          <w:lang w:val="tr-TR"/>
          <w14:textFill>
            <w14:solidFill>
              <w14:schemeClr w14:val="tx1"/>
            </w14:solidFill>
          </w14:textFill>
        </w:rPr>
        <w:t>13</w:t>
      </w:r>
    </w:p>
    <w:p w14:paraId="45549C50">
      <w:pPr>
        <w:pStyle w:val="145"/>
        <w:numPr>
          <w:ilvl w:val="0"/>
          <w:numId w:val="8"/>
        </w:numPr>
        <w:spacing w:line="360" w:lineRule="auto"/>
        <w:jc w:val="both"/>
        <w:rPr>
          <w:rFonts w:ascii="Times New Roman" w:hAnsi="Times New Roman" w:cs="Times New Roman"/>
          <w:color w:val="000000" w:themeColor="text1"/>
          <w:sz w:val="24"/>
          <w:szCs w:val="24"/>
          <w:lang w:val="tr-TR"/>
          <w14:textFill>
            <w14:solidFill>
              <w14:schemeClr w14:val="tx1"/>
            </w14:solidFill>
          </w14:textFill>
        </w:rPr>
      </w:pPr>
      <w:r>
        <w:rPr>
          <w:rFonts w:ascii="Times New Roman" w:hAnsi="Times New Roman" w:cs="Times New Roman"/>
          <w:color w:val="000000" w:themeColor="text1"/>
          <w:sz w:val="24"/>
          <w:szCs w:val="24"/>
          <w:lang w:val="tr-TR"/>
          <w14:textFill>
            <w14:solidFill>
              <w14:schemeClr w14:val="tx1"/>
            </w14:solidFill>
          </w14:textFill>
        </w:rPr>
        <w:t>Anket doldurma oranı:</w:t>
      </w:r>
      <w:r>
        <w:rPr>
          <w:rFonts w:hint="default" w:ascii="Times New Roman" w:hAnsi="Times New Roman" w:cs="Times New Roman"/>
          <w:color w:val="000000" w:themeColor="text1"/>
          <w:sz w:val="24"/>
          <w:szCs w:val="24"/>
          <w:lang w:val="tr-TR"/>
          <w14:textFill>
            <w14:solidFill>
              <w14:schemeClr w14:val="tx1"/>
            </w14:solidFill>
          </w14:textFill>
        </w:rPr>
        <w:t xml:space="preserve"> %38,2</w:t>
      </w:r>
    </w:p>
    <w:p w14:paraId="6ECFEB1F">
      <w:pPr>
        <w:pStyle w:val="145"/>
        <w:numPr>
          <w:ilvl w:val="0"/>
          <w:numId w:val="8"/>
        </w:numPr>
        <w:spacing w:line="360" w:lineRule="auto"/>
        <w:jc w:val="both"/>
        <w:rPr>
          <w:rFonts w:ascii="Times New Roman" w:hAnsi="Times New Roman" w:cs="Times New Roman"/>
          <w:color w:val="000000" w:themeColor="text1"/>
          <w:sz w:val="24"/>
          <w:szCs w:val="24"/>
          <w:lang w:val="tr-TR"/>
          <w14:textFill>
            <w14:solidFill>
              <w14:schemeClr w14:val="tx1"/>
            </w14:solidFill>
          </w14:textFill>
        </w:rPr>
      </w:pPr>
      <w:r>
        <w:rPr>
          <w:rFonts w:ascii="Times New Roman" w:hAnsi="Times New Roman" w:cs="Times New Roman"/>
          <w:color w:val="000000" w:themeColor="text1"/>
          <w:sz w:val="24"/>
          <w:szCs w:val="24"/>
          <w:lang w:val="tr-TR"/>
          <w14:textFill>
            <w14:solidFill>
              <w14:schemeClr w14:val="tx1"/>
            </w14:solidFill>
          </w14:textFill>
        </w:rPr>
        <w:t>Ortalama görüşme sayısı: 1-2</w:t>
      </w:r>
    </w:p>
    <w:p w14:paraId="3D49C9F9">
      <w:pPr>
        <w:pStyle w:val="3"/>
        <w:numPr>
          <w:ilvl w:val="0"/>
          <w:numId w:val="7"/>
        </w:numPr>
        <w:spacing w:before="360" w:after="120"/>
        <w:ind w:left="714" w:hanging="357"/>
        <w:jc w:val="both"/>
        <w:rPr>
          <w:rFonts w:ascii="Times New Roman" w:hAnsi="Times New Roman" w:cs="Times New Roman"/>
          <w:color w:val="000000" w:themeColor="text1"/>
          <w:sz w:val="24"/>
          <w:szCs w:val="24"/>
          <w:lang w:val="tr-TR"/>
          <w14:textFill>
            <w14:solidFill>
              <w14:schemeClr w14:val="tx1"/>
            </w14:solidFill>
          </w14:textFill>
        </w:rPr>
      </w:pPr>
      <w:r>
        <w:rPr>
          <w:rFonts w:ascii="Times New Roman" w:hAnsi="Times New Roman" w:cs="Times New Roman"/>
          <w:color w:val="000000" w:themeColor="text1"/>
          <w:sz w:val="24"/>
          <w:szCs w:val="24"/>
          <w:lang w:val="tr-TR"/>
          <w14:textFill>
            <w14:solidFill>
              <w14:schemeClr w14:val="tx1"/>
            </w14:solidFill>
          </w14:textFill>
        </w:rPr>
        <w:t>Danışman Değerlendirmesi</w:t>
      </w:r>
    </w:p>
    <w:p w14:paraId="2F1FFF62">
      <w:pPr>
        <w:spacing w:line="360" w:lineRule="auto"/>
        <w:ind w:firstLine="357"/>
        <w:jc w:val="both"/>
        <w:rPr>
          <w:rFonts w:ascii="Times New Roman" w:hAnsi="Times New Roman" w:cs="Times New Roman"/>
          <w:color w:val="000000" w:themeColor="text1"/>
          <w:sz w:val="24"/>
          <w:szCs w:val="24"/>
          <w:lang w:val="tr-TR"/>
          <w14:textFill>
            <w14:solidFill>
              <w14:schemeClr w14:val="tx1"/>
            </w14:solidFill>
          </w14:textFill>
        </w:rPr>
      </w:pPr>
      <w:r>
        <w:rPr>
          <w:rFonts w:ascii="Times New Roman" w:hAnsi="Times New Roman" w:cs="Times New Roman"/>
          <w:color w:val="000000" w:themeColor="text1"/>
          <w:sz w:val="24"/>
          <w:szCs w:val="24"/>
          <w:lang w:val="tr-TR"/>
          <w14:textFill>
            <w14:solidFill>
              <w14:schemeClr w14:val="tx1"/>
            </w14:solidFill>
          </w14:textFill>
        </w:rPr>
        <w:t xml:space="preserve">Aktif danışmanlık süreci çerçevesinde öğrencilerin akademik ve kişisel gelişimleri düzenli biçimde takip edilerek gerekli konularda destek sağlanmıştır. Danışman değerlendirme sonuçları, yürütülen danışmanlık faaliyetlerinin genel olarak “yeterli” düzeyde olduğunu ortaya koymaktadır. Danışmanların öğrencilerine akademik süreçlerde rehberlik ettikleri ve özellikle ders kayıtları sırasında gerekli yönlendirmeleri yaptıkları görülmektedir. Öğrencilerin danışmanlarıyla kolay ve rahat bir şekilde iletişim kurabildikleri anlaşılmaktadır. </w:t>
      </w:r>
    </w:p>
    <w:p w14:paraId="7E232BF5">
      <w:pPr>
        <w:pStyle w:val="3"/>
        <w:numPr>
          <w:ilvl w:val="0"/>
          <w:numId w:val="7"/>
        </w:numPr>
        <w:spacing w:before="360" w:after="120"/>
        <w:ind w:left="714" w:hanging="357"/>
        <w:rPr>
          <w:rFonts w:hint="default" w:ascii="Times New Roman" w:hAnsi="Times New Roman"/>
          <w:color w:val="000000" w:themeColor="text1"/>
          <w:sz w:val="24"/>
          <w:szCs w:val="24"/>
          <w:lang w:val="tr-TR"/>
          <w14:textFill>
            <w14:solidFill>
              <w14:schemeClr w14:val="tx1"/>
            </w14:solidFill>
          </w14:textFill>
        </w:rPr>
      </w:pPr>
      <w:r>
        <w:rPr>
          <w:rFonts w:ascii="Times New Roman" w:hAnsi="Times New Roman" w:cs="Times New Roman"/>
          <w:color w:val="000000" w:themeColor="text1"/>
          <w:sz w:val="24"/>
          <w:szCs w:val="24"/>
          <w:lang w:val="tr-TR"/>
          <w14:textFill>
            <w14:solidFill>
              <w14:schemeClr w14:val="tx1"/>
            </w14:solidFill>
          </w14:textFill>
        </w:rPr>
        <w:t>Yarıyıl Öğrenci Anket Analizi</w:t>
      </w:r>
    </w:p>
    <w:p w14:paraId="42E2C722">
      <w:pPr>
        <w:spacing w:line="360" w:lineRule="auto"/>
        <w:ind w:firstLine="360" w:firstLineChars="150"/>
        <w:jc w:val="both"/>
        <w:rPr>
          <w:rFonts w:ascii="Times New Roman" w:hAnsi="Times New Roman" w:cs="Times New Roman"/>
          <w:color w:val="000000" w:themeColor="text1"/>
          <w:sz w:val="24"/>
          <w:szCs w:val="24"/>
          <w:lang w:val="tr-TR"/>
          <w14:textFill>
            <w14:solidFill>
              <w14:schemeClr w14:val="tx1"/>
            </w14:solidFill>
          </w14:textFill>
        </w:rPr>
      </w:pPr>
      <w:r>
        <w:rPr>
          <w:rFonts w:hint="default" w:ascii="Times New Roman" w:hAnsi="Times New Roman"/>
          <w:color w:val="000000" w:themeColor="text1"/>
          <w:sz w:val="24"/>
          <w:szCs w:val="24"/>
          <w:lang w:val="tr-TR"/>
          <w14:textFill>
            <w14:solidFill>
              <w14:schemeClr w14:val="tx1"/>
            </w14:solidFill>
          </w14:textFill>
        </w:rPr>
        <w:t>Danışmanlık yürütülen öğrenciler tarafından gerçekleştirilen anket sonuçlarının değerlendirilmesi sonucunda, öğrencilerin programa ilişkin genel memnuniyet düzeylerinin “memnun” seviyesinde olduğu görülmektedir. Genel değerlendirme doğrultusunda, mevcut danışmanlık hizmetlerinin sürdürülmesinin yanı sıra öğrencilerin akademik gelişimlerini destekleyecek ek yönlendirme ve gelişim olanaklarının artırılmasının yararlı olacağı sonucuna ulaşılmıştır.</w:t>
      </w:r>
    </w:p>
    <w:p w14:paraId="603F9DDB">
      <w:pPr>
        <w:spacing w:line="360" w:lineRule="auto"/>
        <w:ind w:firstLine="357"/>
        <w:jc w:val="both"/>
        <w:rPr>
          <w:rFonts w:hint="default" w:ascii="Times New Roman" w:hAnsi="Times New Roman" w:cs="Times New Roman"/>
          <w:color w:val="000000" w:themeColor="text1"/>
          <w:sz w:val="24"/>
          <w:szCs w:val="24"/>
          <w:lang w:val="tr-TR"/>
          <w14:textFill>
            <w14:solidFill>
              <w14:schemeClr w14:val="tx1"/>
            </w14:solidFill>
          </w14:textFill>
        </w:rPr>
      </w:pPr>
    </w:p>
    <w:p w14:paraId="66D22EBA">
      <w:pPr>
        <w:pStyle w:val="3"/>
        <w:numPr>
          <w:ilvl w:val="0"/>
          <w:numId w:val="7"/>
        </w:numPr>
        <w:spacing w:before="360" w:after="120"/>
        <w:ind w:left="714" w:hanging="357"/>
        <w:rPr>
          <w:rFonts w:ascii="Times New Roman" w:hAnsi="Times New Roman" w:cs="Times New Roman"/>
          <w:color w:val="000000" w:themeColor="text1"/>
          <w:sz w:val="24"/>
          <w:szCs w:val="24"/>
          <w:lang w:val="tr-TR"/>
          <w14:textFill>
            <w14:solidFill>
              <w14:schemeClr w14:val="tx1"/>
            </w14:solidFill>
          </w14:textFill>
        </w:rPr>
      </w:pPr>
      <w:r>
        <w:rPr>
          <w:rFonts w:ascii="Times New Roman" w:hAnsi="Times New Roman" w:cs="Times New Roman"/>
          <w:color w:val="000000" w:themeColor="text1"/>
          <w:sz w:val="24"/>
          <w:szCs w:val="24"/>
          <w:lang w:val="tr-TR"/>
          <w14:textFill>
            <w14:solidFill>
              <w14:schemeClr w14:val="tx1"/>
            </w14:solidFill>
          </w14:textFill>
        </w:rPr>
        <w:t>Sonuç ve Öneriler</w:t>
      </w:r>
    </w:p>
    <w:p w14:paraId="0FE47D5A">
      <w:pPr>
        <w:spacing w:line="360" w:lineRule="auto"/>
        <w:ind w:firstLine="357"/>
        <w:jc w:val="both"/>
        <w:rPr>
          <w:rFonts w:ascii="Times New Roman" w:hAnsi="Times New Roman" w:cs="Times New Roman"/>
          <w:color w:val="000000" w:themeColor="text1"/>
          <w:sz w:val="24"/>
          <w:szCs w:val="24"/>
          <w:lang w:val="tr-TR"/>
          <w14:textFill>
            <w14:solidFill>
              <w14:schemeClr w14:val="tx1"/>
            </w14:solidFill>
          </w14:textFill>
        </w:rPr>
      </w:pPr>
      <w:r>
        <w:rPr>
          <w:rFonts w:ascii="Times New Roman" w:hAnsi="Times New Roman" w:cs="Times New Roman"/>
          <w:color w:val="000000" w:themeColor="text1"/>
          <w:sz w:val="24"/>
          <w:szCs w:val="24"/>
          <w:lang w:val="tr-TR"/>
          <w14:textFill>
            <w14:solidFill>
              <w14:schemeClr w14:val="tx1"/>
            </w14:solidFill>
          </w14:textFill>
        </w:rPr>
        <w:t xml:space="preserve">Danışmanlık sisteminin genel olarak yeterli düzeyde ve işlevsel biçimde yürütüldüğü değerlendirilmektedir. Aktif danışmanlık uygulaması, öğrencilerin akademik, mesleki ve kişisel gelişimlerinin bütüncül bir yaklaşımla takip edilmesine ve ihtiyaçları doğrultusunda desteklenmesine önemli katkı sağlamaktadır. Sistem kapsamında gerçekleştirilen öğrenci anketleri aracılığıyla öğrencilerin ihtiyaçları, beklentileri ve memnuniyet düzeyleri düzenli olarak izlenmekte; elde edilen veriler eğitim-öğretim süreçlerinin geliştirilmesine yönelik değerlendirme ve iyileştirme çalışmalarına katkı sunmaktadır. Bu doğrultuda, danışmanlık sisteminin etkililiğinin artırılması açısından öğrenci anketlerine katılım oranlarının yükseltilmesinin yararlı olacağı düşünülmektedir. Öğrenci geri bildirimlerinin daha geniş bir katılımla alınması, danışmanlık hizmetlerinin geliştirilmesine ve süreçlerin öğrenci ihtiyaçları doğrultusunda daha etkin biçimde yapılandırılmasına katkı sağlayacaktır. </w:t>
      </w:r>
      <w:bookmarkStart w:id="0" w:name="_GoBack"/>
      <w:bookmarkEnd w:id="0"/>
    </w:p>
    <w:p w14:paraId="6CB8DB98">
      <w:pPr>
        <w:spacing w:line="360" w:lineRule="auto"/>
        <w:ind w:firstLine="357"/>
        <w:jc w:val="both"/>
        <w:rPr>
          <w:rFonts w:ascii="Times New Roman" w:hAnsi="Times New Roman" w:cs="Times New Roman"/>
          <w:color w:val="000000" w:themeColor="text1"/>
          <w:sz w:val="24"/>
          <w:szCs w:val="24"/>
          <w:lang w:val="tr-TR"/>
          <w14:textFill>
            <w14:solidFill>
              <w14:schemeClr w14:val="tx1"/>
            </w14:solidFill>
          </w14:textFill>
        </w:rPr>
      </w:pPr>
    </w:p>
    <w:sectPr>
      <w:type w:val="continuous"/>
      <w:pgSz w:w="11906" w:h="16838"/>
      <w:pgMar w:top="1276" w:right="1274" w:bottom="1417" w:left="1276"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A2"/>
    <w:family w:val="roman"/>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 w:name="ＭＳ 明朝">
    <w:altName w:val="SimSun"/>
    <w:panose1 w:val="00000000000000000000"/>
    <w:charset w:val="86"/>
    <w:family w:val="auto"/>
    <w:pitch w:val="default"/>
    <w:sig w:usb0="00000000" w:usb1="00000000" w:usb2="00000000" w:usb3="00000000" w:csb0="00000000"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Symbol">
    <w:panose1 w:val="05050102010706020507"/>
    <w:charset w:val="02"/>
    <w:family w:val="roman"/>
    <w:pitch w:val="default"/>
    <w:sig w:usb0="00000000" w:usb1="00000000" w:usb2="00000000" w:usb3="00000000" w:csb0="80000000" w:csb1="00000000"/>
  </w:font>
  <w:font w:name="Courier">
    <w:altName w:val="Courier New"/>
    <w:panose1 w:val="02070309020205020404"/>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2"/>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1"/>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6"/>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5"/>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30"/>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4"/>
      <w:lvlText w:val=""/>
      <w:lvlJc w:val="left"/>
      <w:pPr>
        <w:tabs>
          <w:tab w:val="left" w:pos="360"/>
        </w:tabs>
        <w:ind w:left="360" w:hanging="360"/>
      </w:pPr>
      <w:rPr>
        <w:rFonts w:hint="default" w:ascii="Symbol" w:hAnsi="Symbol"/>
      </w:rPr>
    </w:lvl>
  </w:abstractNum>
  <w:abstractNum w:abstractNumId="6">
    <w:nsid w:val="2A7D30C5"/>
    <w:multiLevelType w:val="multilevel"/>
    <w:tmpl w:val="2A7D30C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3AC017C3"/>
    <w:multiLevelType w:val="multilevel"/>
    <w:tmpl w:val="3AC017C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720"/>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1E12"/>
    <w:rsid w:val="0000332D"/>
    <w:rsid w:val="00011D32"/>
    <w:rsid w:val="0001544C"/>
    <w:rsid w:val="00016D5C"/>
    <w:rsid w:val="000172C8"/>
    <w:rsid w:val="0003153C"/>
    <w:rsid w:val="00034616"/>
    <w:rsid w:val="00044F5B"/>
    <w:rsid w:val="00053E64"/>
    <w:rsid w:val="00054AC6"/>
    <w:rsid w:val="0006063C"/>
    <w:rsid w:val="000612FF"/>
    <w:rsid w:val="000617E3"/>
    <w:rsid w:val="00061D4F"/>
    <w:rsid w:val="00063F0F"/>
    <w:rsid w:val="000657F3"/>
    <w:rsid w:val="00066AC4"/>
    <w:rsid w:val="00066F59"/>
    <w:rsid w:val="00070C2F"/>
    <w:rsid w:val="00071B96"/>
    <w:rsid w:val="00072B65"/>
    <w:rsid w:val="000805D0"/>
    <w:rsid w:val="00083D20"/>
    <w:rsid w:val="000913D6"/>
    <w:rsid w:val="000919C5"/>
    <w:rsid w:val="00094798"/>
    <w:rsid w:val="000B0B51"/>
    <w:rsid w:val="000B1E8D"/>
    <w:rsid w:val="000D12C1"/>
    <w:rsid w:val="000E1EDB"/>
    <w:rsid w:val="000E5A80"/>
    <w:rsid w:val="000E7FA8"/>
    <w:rsid w:val="000F22FF"/>
    <w:rsid w:val="000F70FF"/>
    <w:rsid w:val="00105047"/>
    <w:rsid w:val="00105DAD"/>
    <w:rsid w:val="001145E1"/>
    <w:rsid w:val="00123FA5"/>
    <w:rsid w:val="00133071"/>
    <w:rsid w:val="00133882"/>
    <w:rsid w:val="00134C01"/>
    <w:rsid w:val="00136B74"/>
    <w:rsid w:val="00145BC3"/>
    <w:rsid w:val="0015074B"/>
    <w:rsid w:val="001616F0"/>
    <w:rsid w:val="001645FA"/>
    <w:rsid w:val="00165379"/>
    <w:rsid w:val="00182023"/>
    <w:rsid w:val="00182D8A"/>
    <w:rsid w:val="00187F19"/>
    <w:rsid w:val="001933A2"/>
    <w:rsid w:val="001975CD"/>
    <w:rsid w:val="001A3489"/>
    <w:rsid w:val="001A4F0E"/>
    <w:rsid w:val="001B0B29"/>
    <w:rsid w:val="001C6D59"/>
    <w:rsid w:val="001D645F"/>
    <w:rsid w:val="001E6E09"/>
    <w:rsid w:val="001F2882"/>
    <w:rsid w:val="00201515"/>
    <w:rsid w:val="00202E38"/>
    <w:rsid w:val="00204481"/>
    <w:rsid w:val="00210D8E"/>
    <w:rsid w:val="00212AF6"/>
    <w:rsid w:val="00212D24"/>
    <w:rsid w:val="00221590"/>
    <w:rsid w:val="002321EB"/>
    <w:rsid w:val="00234B4B"/>
    <w:rsid w:val="002372AC"/>
    <w:rsid w:val="00237847"/>
    <w:rsid w:val="002474B5"/>
    <w:rsid w:val="0025059B"/>
    <w:rsid w:val="00250E14"/>
    <w:rsid w:val="00261E9B"/>
    <w:rsid w:val="00265A63"/>
    <w:rsid w:val="00267DA7"/>
    <w:rsid w:val="002759E8"/>
    <w:rsid w:val="0028041F"/>
    <w:rsid w:val="00283243"/>
    <w:rsid w:val="002875C4"/>
    <w:rsid w:val="0029334F"/>
    <w:rsid w:val="0029639D"/>
    <w:rsid w:val="002A005C"/>
    <w:rsid w:val="002A7CB9"/>
    <w:rsid w:val="002B4F80"/>
    <w:rsid w:val="002C1977"/>
    <w:rsid w:val="002C674E"/>
    <w:rsid w:val="002D26EE"/>
    <w:rsid w:val="002D5DDA"/>
    <w:rsid w:val="002D7005"/>
    <w:rsid w:val="002D7894"/>
    <w:rsid w:val="002E59C7"/>
    <w:rsid w:val="002E6069"/>
    <w:rsid w:val="002F7A36"/>
    <w:rsid w:val="003024B2"/>
    <w:rsid w:val="003038E6"/>
    <w:rsid w:val="00304F2A"/>
    <w:rsid w:val="00306596"/>
    <w:rsid w:val="00325316"/>
    <w:rsid w:val="00326F90"/>
    <w:rsid w:val="00333008"/>
    <w:rsid w:val="00340AE1"/>
    <w:rsid w:val="00347ED4"/>
    <w:rsid w:val="00350F60"/>
    <w:rsid w:val="003557F0"/>
    <w:rsid w:val="00356CCC"/>
    <w:rsid w:val="00363BE1"/>
    <w:rsid w:val="0037549D"/>
    <w:rsid w:val="00383FB5"/>
    <w:rsid w:val="003878D7"/>
    <w:rsid w:val="003919EE"/>
    <w:rsid w:val="003968A1"/>
    <w:rsid w:val="003A24F5"/>
    <w:rsid w:val="003A4435"/>
    <w:rsid w:val="003B2108"/>
    <w:rsid w:val="003B333F"/>
    <w:rsid w:val="003C104D"/>
    <w:rsid w:val="003C5E07"/>
    <w:rsid w:val="003C6E1E"/>
    <w:rsid w:val="003C7BE1"/>
    <w:rsid w:val="003D373D"/>
    <w:rsid w:val="003D75B3"/>
    <w:rsid w:val="003E4EA5"/>
    <w:rsid w:val="003F6B6B"/>
    <w:rsid w:val="00410627"/>
    <w:rsid w:val="00433F04"/>
    <w:rsid w:val="004349A9"/>
    <w:rsid w:val="00435453"/>
    <w:rsid w:val="004358B1"/>
    <w:rsid w:val="00442222"/>
    <w:rsid w:val="00442248"/>
    <w:rsid w:val="004567C7"/>
    <w:rsid w:val="0046421C"/>
    <w:rsid w:val="0046426F"/>
    <w:rsid w:val="004670C2"/>
    <w:rsid w:val="00467373"/>
    <w:rsid w:val="00470E57"/>
    <w:rsid w:val="00485CBD"/>
    <w:rsid w:val="00491D24"/>
    <w:rsid w:val="0049535E"/>
    <w:rsid w:val="00495E23"/>
    <w:rsid w:val="0049601A"/>
    <w:rsid w:val="004A33DA"/>
    <w:rsid w:val="004A7E8F"/>
    <w:rsid w:val="004C3E54"/>
    <w:rsid w:val="004D0443"/>
    <w:rsid w:val="004D4DBA"/>
    <w:rsid w:val="004E0835"/>
    <w:rsid w:val="004F0D2E"/>
    <w:rsid w:val="004F4221"/>
    <w:rsid w:val="004F5B5A"/>
    <w:rsid w:val="004F7C20"/>
    <w:rsid w:val="004F7C26"/>
    <w:rsid w:val="00510209"/>
    <w:rsid w:val="00510796"/>
    <w:rsid w:val="005127F1"/>
    <w:rsid w:val="005136F8"/>
    <w:rsid w:val="0051451B"/>
    <w:rsid w:val="00514CBA"/>
    <w:rsid w:val="00517B37"/>
    <w:rsid w:val="00533587"/>
    <w:rsid w:val="005357E0"/>
    <w:rsid w:val="00537830"/>
    <w:rsid w:val="005408A3"/>
    <w:rsid w:val="005518A5"/>
    <w:rsid w:val="00555E29"/>
    <w:rsid w:val="0055717A"/>
    <w:rsid w:val="00563E13"/>
    <w:rsid w:val="00566821"/>
    <w:rsid w:val="0056704D"/>
    <w:rsid w:val="00575576"/>
    <w:rsid w:val="00575CA2"/>
    <w:rsid w:val="00581338"/>
    <w:rsid w:val="00585BD5"/>
    <w:rsid w:val="00591E31"/>
    <w:rsid w:val="005A0702"/>
    <w:rsid w:val="005A5FBC"/>
    <w:rsid w:val="005C2EB5"/>
    <w:rsid w:val="005E4A48"/>
    <w:rsid w:val="005E5104"/>
    <w:rsid w:val="005E6033"/>
    <w:rsid w:val="0060523C"/>
    <w:rsid w:val="006128BA"/>
    <w:rsid w:val="0062016F"/>
    <w:rsid w:val="00624290"/>
    <w:rsid w:val="006305F8"/>
    <w:rsid w:val="00632341"/>
    <w:rsid w:val="00637036"/>
    <w:rsid w:val="00642621"/>
    <w:rsid w:val="006432F4"/>
    <w:rsid w:val="006519CE"/>
    <w:rsid w:val="00652C7C"/>
    <w:rsid w:val="00652E5F"/>
    <w:rsid w:val="00654724"/>
    <w:rsid w:val="0065551A"/>
    <w:rsid w:val="00656DC5"/>
    <w:rsid w:val="006624EF"/>
    <w:rsid w:val="0067008C"/>
    <w:rsid w:val="0067037D"/>
    <w:rsid w:val="00675592"/>
    <w:rsid w:val="006763B4"/>
    <w:rsid w:val="006804E4"/>
    <w:rsid w:val="006C0406"/>
    <w:rsid w:val="006C13BC"/>
    <w:rsid w:val="006C2BC0"/>
    <w:rsid w:val="006F4CD0"/>
    <w:rsid w:val="0070792D"/>
    <w:rsid w:val="0071223E"/>
    <w:rsid w:val="00725A31"/>
    <w:rsid w:val="0073074E"/>
    <w:rsid w:val="00736B13"/>
    <w:rsid w:val="00743820"/>
    <w:rsid w:val="007550B3"/>
    <w:rsid w:val="00755AC8"/>
    <w:rsid w:val="00761357"/>
    <w:rsid w:val="007647C8"/>
    <w:rsid w:val="00765283"/>
    <w:rsid w:val="00771014"/>
    <w:rsid w:val="0077592B"/>
    <w:rsid w:val="00775CAC"/>
    <w:rsid w:val="00786AAF"/>
    <w:rsid w:val="00796FAE"/>
    <w:rsid w:val="007A1806"/>
    <w:rsid w:val="007A3C07"/>
    <w:rsid w:val="007B0CB1"/>
    <w:rsid w:val="007B3035"/>
    <w:rsid w:val="007B6AF7"/>
    <w:rsid w:val="007C031A"/>
    <w:rsid w:val="007C2AD0"/>
    <w:rsid w:val="007C4CBC"/>
    <w:rsid w:val="007C6FC2"/>
    <w:rsid w:val="007C7596"/>
    <w:rsid w:val="007D0923"/>
    <w:rsid w:val="007D11CF"/>
    <w:rsid w:val="007D3229"/>
    <w:rsid w:val="007D451B"/>
    <w:rsid w:val="007F62EA"/>
    <w:rsid w:val="00801A33"/>
    <w:rsid w:val="00803826"/>
    <w:rsid w:val="00805D1B"/>
    <w:rsid w:val="0080601A"/>
    <w:rsid w:val="00810DF8"/>
    <w:rsid w:val="008138D4"/>
    <w:rsid w:val="00816F70"/>
    <w:rsid w:val="008257CC"/>
    <w:rsid w:val="00831747"/>
    <w:rsid w:val="00832060"/>
    <w:rsid w:val="008350E3"/>
    <w:rsid w:val="00843990"/>
    <w:rsid w:val="0085776A"/>
    <w:rsid w:val="00861A5A"/>
    <w:rsid w:val="00862182"/>
    <w:rsid w:val="00862AC7"/>
    <w:rsid w:val="00874E26"/>
    <w:rsid w:val="008765B4"/>
    <w:rsid w:val="00880555"/>
    <w:rsid w:val="00883EA2"/>
    <w:rsid w:val="00895D5C"/>
    <w:rsid w:val="008A2D6F"/>
    <w:rsid w:val="008B075A"/>
    <w:rsid w:val="008C2F38"/>
    <w:rsid w:val="008D4147"/>
    <w:rsid w:val="008D6402"/>
    <w:rsid w:val="008E0F37"/>
    <w:rsid w:val="009031AA"/>
    <w:rsid w:val="00905AEC"/>
    <w:rsid w:val="00906C6F"/>
    <w:rsid w:val="009102AA"/>
    <w:rsid w:val="009143A3"/>
    <w:rsid w:val="00914CF2"/>
    <w:rsid w:val="009245B1"/>
    <w:rsid w:val="00930BB4"/>
    <w:rsid w:val="0093624E"/>
    <w:rsid w:val="00940001"/>
    <w:rsid w:val="00940A96"/>
    <w:rsid w:val="009443CE"/>
    <w:rsid w:val="009458ED"/>
    <w:rsid w:val="00951622"/>
    <w:rsid w:val="0095475F"/>
    <w:rsid w:val="009609D5"/>
    <w:rsid w:val="00974FAF"/>
    <w:rsid w:val="009755A5"/>
    <w:rsid w:val="00983A15"/>
    <w:rsid w:val="00992149"/>
    <w:rsid w:val="009A1AC6"/>
    <w:rsid w:val="009A267F"/>
    <w:rsid w:val="009A27A8"/>
    <w:rsid w:val="009B628F"/>
    <w:rsid w:val="009B65F2"/>
    <w:rsid w:val="009B71CF"/>
    <w:rsid w:val="009B7AA1"/>
    <w:rsid w:val="009C231D"/>
    <w:rsid w:val="009C2C34"/>
    <w:rsid w:val="009C3803"/>
    <w:rsid w:val="009C66A1"/>
    <w:rsid w:val="009D6981"/>
    <w:rsid w:val="009E043B"/>
    <w:rsid w:val="009E1A6D"/>
    <w:rsid w:val="009E4F71"/>
    <w:rsid w:val="009F0F85"/>
    <w:rsid w:val="009F5C97"/>
    <w:rsid w:val="00A079C5"/>
    <w:rsid w:val="00A20937"/>
    <w:rsid w:val="00A2683B"/>
    <w:rsid w:val="00A26884"/>
    <w:rsid w:val="00A302F1"/>
    <w:rsid w:val="00A339B0"/>
    <w:rsid w:val="00A375A7"/>
    <w:rsid w:val="00A50C3A"/>
    <w:rsid w:val="00A5122A"/>
    <w:rsid w:val="00A64EC9"/>
    <w:rsid w:val="00A64F42"/>
    <w:rsid w:val="00A77F9F"/>
    <w:rsid w:val="00A80F4D"/>
    <w:rsid w:val="00A825E9"/>
    <w:rsid w:val="00A86122"/>
    <w:rsid w:val="00AA1D8D"/>
    <w:rsid w:val="00AA387A"/>
    <w:rsid w:val="00AB153A"/>
    <w:rsid w:val="00AC7E24"/>
    <w:rsid w:val="00AD3C02"/>
    <w:rsid w:val="00AE171F"/>
    <w:rsid w:val="00AE2201"/>
    <w:rsid w:val="00AF071E"/>
    <w:rsid w:val="00B0137C"/>
    <w:rsid w:val="00B025A2"/>
    <w:rsid w:val="00B035D8"/>
    <w:rsid w:val="00B03C55"/>
    <w:rsid w:val="00B06637"/>
    <w:rsid w:val="00B06C73"/>
    <w:rsid w:val="00B07ABE"/>
    <w:rsid w:val="00B24964"/>
    <w:rsid w:val="00B32314"/>
    <w:rsid w:val="00B35F70"/>
    <w:rsid w:val="00B42A33"/>
    <w:rsid w:val="00B44D4B"/>
    <w:rsid w:val="00B4665A"/>
    <w:rsid w:val="00B47730"/>
    <w:rsid w:val="00B551E0"/>
    <w:rsid w:val="00B67B65"/>
    <w:rsid w:val="00B77399"/>
    <w:rsid w:val="00B82634"/>
    <w:rsid w:val="00B83044"/>
    <w:rsid w:val="00B855B9"/>
    <w:rsid w:val="00B85756"/>
    <w:rsid w:val="00B92EE8"/>
    <w:rsid w:val="00B93BE0"/>
    <w:rsid w:val="00B96B12"/>
    <w:rsid w:val="00BB094E"/>
    <w:rsid w:val="00BC221F"/>
    <w:rsid w:val="00BC3089"/>
    <w:rsid w:val="00BD3FF1"/>
    <w:rsid w:val="00BD4577"/>
    <w:rsid w:val="00BD6946"/>
    <w:rsid w:val="00BF0DCC"/>
    <w:rsid w:val="00BF16EC"/>
    <w:rsid w:val="00BF2A07"/>
    <w:rsid w:val="00BF4DE9"/>
    <w:rsid w:val="00C17ED5"/>
    <w:rsid w:val="00C24C44"/>
    <w:rsid w:val="00C27419"/>
    <w:rsid w:val="00C35A62"/>
    <w:rsid w:val="00C411DB"/>
    <w:rsid w:val="00C414F2"/>
    <w:rsid w:val="00C43EB4"/>
    <w:rsid w:val="00C44ECB"/>
    <w:rsid w:val="00C47DB7"/>
    <w:rsid w:val="00C501C8"/>
    <w:rsid w:val="00C769F5"/>
    <w:rsid w:val="00C805B3"/>
    <w:rsid w:val="00C811E7"/>
    <w:rsid w:val="00C8130F"/>
    <w:rsid w:val="00C966F2"/>
    <w:rsid w:val="00CA720E"/>
    <w:rsid w:val="00CB0664"/>
    <w:rsid w:val="00CB2596"/>
    <w:rsid w:val="00CC1315"/>
    <w:rsid w:val="00CC6054"/>
    <w:rsid w:val="00CD5D48"/>
    <w:rsid w:val="00CE0677"/>
    <w:rsid w:val="00CE1076"/>
    <w:rsid w:val="00CE46F9"/>
    <w:rsid w:val="00CF6849"/>
    <w:rsid w:val="00D038C5"/>
    <w:rsid w:val="00D03938"/>
    <w:rsid w:val="00D23C23"/>
    <w:rsid w:val="00D34A95"/>
    <w:rsid w:val="00D40521"/>
    <w:rsid w:val="00D411A2"/>
    <w:rsid w:val="00D415A7"/>
    <w:rsid w:val="00D51D25"/>
    <w:rsid w:val="00D56C45"/>
    <w:rsid w:val="00D64311"/>
    <w:rsid w:val="00D9161C"/>
    <w:rsid w:val="00D9480A"/>
    <w:rsid w:val="00DA7B81"/>
    <w:rsid w:val="00DC3FDD"/>
    <w:rsid w:val="00DE3166"/>
    <w:rsid w:val="00DE7AFF"/>
    <w:rsid w:val="00DF1D04"/>
    <w:rsid w:val="00DF1DB9"/>
    <w:rsid w:val="00DF6AAC"/>
    <w:rsid w:val="00E013F9"/>
    <w:rsid w:val="00E0179C"/>
    <w:rsid w:val="00E074FD"/>
    <w:rsid w:val="00E1206E"/>
    <w:rsid w:val="00E16408"/>
    <w:rsid w:val="00E203FC"/>
    <w:rsid w:val="00E20652"/>
    <w:rsid w:val="00E259FC"/>
    <w:rsid w:val="00E33933"/>
    <w:rsid w:val="00E37255"/>
    <w:rsid w:val="00E43C20"/>
    <w:rsid w:val="00E47D7F"/>
    <w:rsid w:val="00E525A8"/>
    <w:rsid w:val="00E63145"/>
    <w:rsid w:val="00E63812"/>
    <w:rsid w:val="00E7342E"/>
    <w:rsid w:val="00E745EE"/>
    <w:rsid w:val="00E74EBB"/>
    <w:rsid w:val="00E7548E"/>
    <w:rsid w:val="00E8000A"/>
    <w:rsid w:val="00E80BA7"/>
    <w:rsid w:val="00E86A00"/>
    <w:rsid w:val="00E907BF"/>
    <w:rsid w:val="00E91F42"/>
    <w:rsid w:val="00E92F3A"/>
    <w:rsid w:val="00E9449B"/>
    <w:rsid w:val="00EA0FE4"/>
    <w:rsid w:val="00EA310A"/>
    <w:rsid w:val="00EA63E2"/>
    <w:rsid w:val="00EA7149"/>
    <w:rsid w:val="00EB4DF9"/>
    <w:rsid w:val="00EC0322"/>
    <w:rsid w:val="00EC6967"/>
    <w:rsid w:val="00EC75C4"/>
    <w:rsid w:val="00EC791C"/>
    <w:rsid w:val="00ED1495"/>
    <w:rsid w:val="00ED586C"/>
    <w:rsid w:val="00EE5BC7"/>
    <w:rsid w:val="00EF0F0C"/>
    <w:rsid w:val="00EF56DE"/>
    <w:rsid w:val="00EF5DA8"/>
    <w:rsid w:val="00EF6234"/>
    <w:rsid w:val="00EF72AA"/>
    <w:rsid w:val="00EF7718"/>
    <w:rsid w:val="00F027CF"/>
    <w:rsid w:val="00F034E8"/>
    <w:rsid w:val="00F07E60"/>
    <w:rsid w:val="00F1038B"/>
    <w:rsid w:val="00F121B8"/>
    <w:rsid w:val="00F14BE6"/>
    <w:rsid w:val="00F170E3"/>
    <w:rsid w:val="00F17806"/>
    <w:rsid w:val="00F20ACC"/>
    <w:rsid w:val="00F22E52"/>
    <w:rsid w:val="00F31E40"/>
    <w:rsid w:val="00F33AF2"/>
    <w:rsid w:val="00F3614D"/>
    <w:rsid w:val="00F40DDD"/>
    <w:rsid w:val="00F46FB6"/>
    <w:rsid w:val="00F55711"/>
    <w:rsid w:val="00F5638D"/>
    <w:rsid w:val="00F634B2"/>
    <w:rsid w:val="00F6705A"/>
    <w:rsid w:val="00F670FC"/>
    <w:rsid w:val="00F84427"/>
    <w:rsid w:val="00F8563A"/>
    <w:rsid w:val="00F871BB"/>
    <w:rsid w:val="00F906D9"/>
    <w:rsid w:val="00F966C9"/>
    <w:rsid w:val="00FA4A7C"/>
    <w:rsid w:val="00FA6933"/>
    <w:rsid w:val="00FA78BA"/>
    <w:rsid w:val="00FB0C58"/>
    <w:rsid w:val="00FB12A5"/>
    <w:rsid w:val="00FC693F"/>
    <w:rsid w:val="00FD5211"/>
    <w:rsid w:val="00FE1705"/>
    <w:rsid w:val="00FF2DFB"/>
    <w:rsid w:val="00FF3F4F"/>
    <w:rsid w:val="016731DD"/>
    <w:rsid w:val="09D45442"/>
    <w:rsid w:val="207F71DD"/>
    <w:rsid w:val="2C665FC5"/>
    <w:rsid w:val="5CF75A42"/>
    <w:rsid w:val="644C4E9D"/>
    <w:rsid w:val="69AD414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30"/>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unhideWhenUsed="0" w:uiPriority="67" w:semiHidden="0" w:name="Medium Grid 1 Accent 2"/>
    <w:lsdException w:qFormat="1" w:unhideWhenUsed="0" w:uiPriority="68" w:semiHidden="0" w:name="Medium Grid 2 Accent 2"/>
    <w:lsdException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unhideWhenUsed="0" w:uiPriority="66" w:semiHidden="0" w:name="Medium List 2 Accent 4"/>
    <w:lsdException w:qFormat="1" w:unhideWhenUsed="0" w:uiPriority="67" w:semiHidden="0" w:name="Medium Grid 1 Accent 4"/>
    <w:lsdException w:unhideWhenUsed="0" w:uiPriority="68" w:semiHidden="0" w:name="Medium Grid 2 Accent 4"/>
    <w:lsdException w:qFormat="1" w:unhideWhenUsed="0" w:uiPriority="69" w:semiHidden="0" w:name="Medium Grid 3 Accent 4"/>
    <w:lsdException w:unhideWhenUsed="0" w:uiPriority="70" w:semiHidden="0" w:name="Dark List Accent 4"/>
    <w:lsdException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unhideWhenUsed="0" w:uiPriority="69" w:semiHidden="0" w:name="Medium Grid 3 Accent 5"/>
    <w:lsdException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140"/>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41"/>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2"/>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6"/>
    <w:unhideWhenUsed/>
    <w:qFormat/>
    <w:uiPriority w:val="99"/>
    <w:pPr>
      <w:spacing w:after="120"/>
    </w:pPr>
  </w:style>
  <w:style w:type="paragraph" w:styleId="14">
    <w:name w:val="Body Text 2"/>
    <w:basedOn w:val="1"/>
    <w:link w:val="147"/>
    <w:unhideWhenUsed/>
    <w:qFormat/>
    <w:uiPriority w:val="99"/>
    <w:pPr>
      <w:spacing w:after="120" w:line="480" w:lineRule="auto"/>
    </w:pPr>
  </w:style>
  <w:style w:type="paragraph" w:styleId="15">
    <w:name w:val="Body Text 3"/>
    <w:basedOn w:val="1"/>
    <w:link w:val="148"/>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8"/>
    <w:unhideWhenUsed/>
    <w:qFormat/>
    <w:uiPriority w:val="99"/>
    <w:pPr>
      <w:tabs>
        <w:tab w:val="center" w:pos="4680"/>
        <w:tab w:val="right" w:pos="9360"/>
      </w:tabs>
      <w:spacing w:after="0" w:line="240" w:lineRule="auto"/>
    </w:pPr>
  </w:style>
  <w:style w:type="paragraph" w:styleId="19">
    <w:name w:val="header"/>
    <w:basedOn w:val="1"/>
    <w:link w:val="137"/>
    <w:unhideWhenUsed/>
    <w:qFormat/>
    <w:uiPriority w:val="99"/>
    <w:pPr>
      <w:tabs>
        <w:tab w:val="center" w:pos="4680"/>
        <w:tab w:val="right" w:pos="9360"/>
      </w:tabs>
      <w:spacing w:after="0" w:line="240" w:lineRule="auto"/>
    </w:pPr>
  </w:style>
  <w:style w:type="character" w:styleId="20">
    <w:name w:val="Hyperlink"/>
    <w:basedOn w:val="11"/>
    <w:unhideWhenUsed/>
    <w:qFormat/>
    <w:uiPriority w:val="99"/>
    <w:rPr>
      <w:color w:val="0000FF" w:themeColor="hyperlink"/>
      <w:u w:val="single"/>
      <w14:textFill>
        <w14:solidFill>
          <w14:schemeClr w14:val="hlink"/>
        </w14:solidFill>
      </w14:textFill>
    </w:rPr>
  </w:style>
  <w:style w:type="paragraph" w:styleId="21">
    <w:name w:val="List"/>
    <w:basedOn w:val="1"/>
    <w:unhideWhenUsed/>
    <w:qFormat/>
    <w:uiPriority w:val="99"/>
    <w:pPr>
      <w:ind w:left="360" w:hanging="360"/>
      <w:contextualSpacing/>
    </w:pPr>
  </w:style>
  <w:style w:type="paragraph" w:styleId="22">
    <w:name w:val="List 2"/>
    <w:basedOn w:val="1"/>
    <w:unhideWhenUsed/>
    <w:qFormat/>
    <w:uiPriority w:val="99"/>
    <w:pPr>
      <w:ind w:left="720" w:hanging="360"/>
      <w:contextualSpacing/>
    </w:pPr>
  </w:style>
  <w:style w:type="paragraph" w:styleId="23">
    <w:name w:val="List 3"/>
    <w:basedOn w:val="1"/>
    <w:unhideWhenUsed/>
    <w:qFormat/>
    <w:uiPriority w:val="99"/>
    <w:pPr>
      <w:ind w:left="1080" w:hanging="360"/>
      <w:contextualSpacing/>
    </w:pPr>
  </w:style>
  <w:style w:type="paragraph" w:styleId="24">
    <w:name w:val="List Bullet"/>
    <w:basedOn w:val="1"/>
    <w:unhideWhenUsed/>
    <w:qFormat/>
    <w:uiPriority w:val="99"/>
    <w:pPr>
      <w:numPr>
        <w:ilvl w:val="0"/>
        <w:numId w:val="1"/>
      </w:numPr>
      <w:contextualSpacing/>
    </w:pPr>
  </w:style>
  <w:style w:type="paragraph" w:styleId="25">
    <w:name w:val="List Bullet 2"/>
    <w:basedOn w:val="1"/>
    <w:unhideWhenUsed/>
    <w:qFormat/>
    <w:uiPriority w:val="99"/>
    <w:pPr>
      <w:numPr>
        <w:ilvl w:val="0"/>
        <w:numId w:val="2"/>
      </w:numPr>
      <w:contextualSpacing/>
    </w:pPr>
  </w:style>
  <w:style w:type="paragraph" w:styleId="26">
    <w:name w:val="List Bullet 3"/>
    <w:basedOn w:val="1"/>
    <w:unhideWhenUsed/>
    <w:qFormat/>
    <w:uiPriority w:val="99"/>
    <w:pPr>
      <w:numPr>
        <w:ilvl w:val="0"/>
        <w:numId w:val="3"/>
      </w:numPr>
      <w:contextualSpacing/>
    </w:pPr>
  </w:style>
  <w:style w:type="paragraph" w:styleId="27">
    <w:name w:val="List Continue"/>
    <w:basedOn w:val="1"/>
    <w:unhideWhenUsed/>
    <w:qFormat/>
    <w:uiPriority w:val="99"/>
    <w:pPr>
      <w:spacing w:after="120"/>
      <w:ind w:left="360"/>
      <w:contextualSpacing/>
    </w:pPr>
  </w:style>
  <w:style w:type="paragraph" w:styleId="28">
    <w:name w:val="List Continue 2"/>
    <w:basedOn w:val="1"/>
    <w:unhideWhenUsed/>
    <w:qFormat/>
    <w:uiPriority w:val="99"/>
    <w:pPr>
      <w:spacing w:after="120"/>
      <w:ind w:left="720"/>
      <w:contextualSpacing/>
    </w:pPr>
  </w:style>
  <w:style w:type="paragraph" w:styleId="29">
    <w:name w:val="List Continue 3"/>
    <w:basedOn w:val="1"/>
    <w:unhideWhenUsed/>
    <w:qFormat/>
    <w:uiPriority w:val="99"/>
    <w:pPr>
      <w:spacing w:after="120"/>
      <w:ind w:left="1080"/>
      <w:contextualSpacing/>
    </w:pPr>
  </w:style>
  <w:style w:type="paragraph" w:styleId="30">
    <w:name w:val="List Number"/>
    <w:basedOn w:val="1"/>
    <w:unhideWhenUsed/>
    <w:qFormat/>
    <w:uiPriority w:val="99"/>
    <w:pPr>
      <w:numPr>
        <w:ilvl w:val="0"/>
        <w:numId w:val="4"/>
      </w:numPr>
      <w:contextualSpacing/>
    </w:pPr>
  </w:style>
  <w:style w:type="paragraph" w:styleId="31">
    <w:name w:val="List Number 2"/>
    <w:basedOn w:val="1"/>
    <w:unhideWhenUsed/>
    <w:qFormat/>
    <w:uiPriority w:val="99"/>
    <w:pPr>
      <w:numPr>
        <w:ilvl w:val="0"/>
        <w:numId w:val="5"/>
      </w:numPr>
      <w:contextualSpacing/>
    </w:pPr>
  </w:style>
  <w:style w:type="paragraph" w:styleId="32">
    <w:name w:val="List Number 3"/>
    <w:basedOn w:val="1"/>
    <w:unhideWhenUsed/>
    <w:qFormat/>
    <w:uiPriority w:val="99"/>
    <w:pPr>
      <w:numPr>
        <w:ilvl w:val="0"/>
        <w:numId w:val="6"/>
      </w:numPr>
      <w:contextualSpacing/>
    </w:pPr>
  </w:style>
  <w:style w:type="paragraph" w:styleId="33">
    <w:name w:val="macro"/>
    <w:link w:val="1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34">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35">
    <w:name w:val="Strong"/>
    <w:basedOn w:val="11"/>
    <w:qFormat/>
    <w:uiPriority w:val="22"/>
    <w:rPr>
      <w:b/>
      <w:bCs/>
    </w:rPr>
  </w:style>
  <w:style w:type="paragraph" w:styleId="36">
    <w:name w:val="Subtitle"/>
    <w:basedOn w:val="1"/>
    <w:next w:val="1"/>
    <w:link w:val="1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7">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8">
    <w:name w:val="Title"/>
    <w:basedOn w:val="1"/>
    <w:next w:val="1"/>
    <w:link w:val="1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9">
    <w:name w:val="Light Shading"/>
    <w:basedOn w:val="1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0">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1">
    <w:name w:val="Light Shading Accent 2"/>
    <w:basedOn w:val="1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2">
    <w:name w:val="Light Shading Accent 3"/>
    <w:basedOn w:val="1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3">
    <w:name w:val="Light Shading Accent 4"/>
    <w:basedOn w:val="1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4">
    <w:name w:val="Light Shading Accent 5"/>
    <w:basedOn w:val="1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5">
    <w:name w:val="Light Shading Accent 6"/>
    <w:basedOn w:val="1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6">
    <w:name w:val="Light List"/>
    <w:basedOn w:val="1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7">
    <w:name w:val="Light List Accent 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8">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9">
    <w:name w:val="Light List Accent 3"/>
    <w:basedOn w:val="1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50">
    <w:name w:val="Light List Accent 4"/>
    <w:basedOn w:val="1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1">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2">
    <w:name w:val="Light List Accent 6"/>
    <w:basedOn w:val="1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3">
    <w:name w:val="Light Grid"/>
    <w:basedOn w:val="1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4">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5">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6">
    <w:name w:val="Light Grid Accent 3"/>
    <w:basedOn w:val="1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7">
    <w:name w:val="Light Grid Accent 4"/>
    <w:basedOn w:val="1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8">
    <w:name w:val="Light Grid Accent 5"/>
    <w:basedOn w:val="1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9">
    <w:name w:val="Light Grid Accent 6"/>
    <w:basedOn w:val="1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60">
    <w:name w:val="Medium Shading 1"/>
    <w:basedOn w:val="1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1">
    <w:name w:val="Medium Shading 1 Accent 1"/>
    <w:basedOn w:val="1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2">
    <w:name w:val="Medium Shading 1 Accent 2"/>
    <w:basedOn w:val="1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3">
    <w:name w:val="Medium Shading 1 Accent 3"/>
    <w:basedOn w:val="1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4">
    <w:name w:val="Medium Shading 1 Accent 4"/>
    <w:basedOn w:val="1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5">
    <w:name w:val="Medium Shading 1 Accent 5"/>
    <w:basedOn w:val="1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6">
    <w:name w:val="Medium Shading 1 Accent 6"/>
    <w:basedOn w:val="1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7">
    <w:name w:val="Medium Shading 2"/>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1"/>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2"/>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3"/>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4"/>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5"/>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Shading 2 Accent 6"/>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4">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5">
    <w:name w:val="Medium List 1 Accent 1"/>
    <w:basedOn w:val="1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6">
    <w:name w:val="Medium List 1 Accent 2"/>
    <w:basedOn w:val="1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7">
    <w:name w:val="Medium List 1 Accent 3"/>
    <w:basedOn w:val="1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8">
    <w:name w:val="Medium List 1 Accent 4"/>
    <w:basedOn w:val="1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9">
    <w:name w:val="Medium List 1 Accent 5"/>
    <w:basedOn w:val="1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80">
    <w:name w:val="Medium List 1 Accent 6"/>
    <w:basedOn w:val="1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1">
    <w:name w:val="Medium Lis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1"/>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5"/>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List 2 Accent 6"/>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8">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9">
    <w:name w:val="Medium Grid 1 Accent 1"/>
    <w:basedOn w:val="1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90">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1">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2">
    <w:name w:val="Medium Grid 1 Accent 4"/>
    <w:basedOn w:val="1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3">
    <w:name w:val="Medium Grid 1 Accent 5"/>
    <w:basedOn w:val="1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4">
    <w:name w:val="Medium Grid 1 Accent 6"/>
    <w:basedOn w:val="1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5">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6">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7">
    <w:name w:val="Medium Grid 2 Accent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8">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9">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100">
    <w:name w:val="Medium Grid 2 Accent 5"/>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1">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2">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3">
    <w:name w:val="Medium Grid 3 Accent 1"/>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4">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5">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6">
    <w:name w:val="Medium Grid 3 Accent 4"/>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7">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8">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9">
    <w:name w:val="Dark List"/>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0">
    <w:name w:val="Dark List Accent 1"/>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1">
    <w:name w:val="Dark List Accent 2"/>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2">
    <w:name w:val="Dark List Accent 3"/>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3">
    <w:name w:val="Dark List Accent 4"/>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4">
    <w:name w:val="Dark List Accent 5"/>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5">
    <w:name w:val="Dark List Accent 6"/>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6">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2"/>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3"/>
    <w:basedOn w:val="1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0">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5"/>
    <w:basedOn w:val="1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Shading Accent 6"/>
    <w:basedOn w:val="1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3">
    <w:name w:val="Colorful List"/>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4">
    <w:name w:val="Colorful List Accent 1"/>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5">
    <w:name w:val="Colorful List Accent 2"/>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6">
    <w:name w:val="Colorful List Accent 3"/>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7">
    <w:name w:val="Colorful List Accent 4"/>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8">
    <w:name w:val="Colorful List Accent 5"/>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9">
    <w:name w:val="Colorful List Accent 6"/>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30">
    <w:name w:val="Colorful Grid"/>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1">
    <w:name w:val="Colorful Grid Accent 1"/>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2">
    <w:name w:val="Colorful Grid Accent 2"/>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3">
    <w:name w:val="Colorful Grid Accent 3"/>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4">
    <w:name w:val="Colorful Grid Accent 4"/>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5">
    <w:name w:val="Colorful Grid Accent 5"/>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6">
    <w:name w:val="Colorful Grid Accent 6"/>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7">
    <w:name w:val="Header Char"/>
    <w:basedOn w:val="11"/>
    <w:link w:val="19"/>
    <w:qFormat/>
    <w:uiPriority w:val="99"/>
  </w:style>
  <w:style w:type="character" w:customStyle="1" w:styleId="138">
    <w:name w:val="Footer Char"/>
    <w:basedOn w:val="11"/>
    <w:link w:val="18"/>
    <w:qFormat/>
    <w:uiPriority w:val="99"/>
  </w:style>
  <w:style w:type="paragraph" w:styleId="13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0">
    <w:name w:val="Heading 1 Cha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41">
    <w:name w:val="Heading 2 Cha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Heading 3 Cha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Title Char"/>
    <w:basedOn w:val="11"/>
    <w:link w:val="38"/>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Subtitle Char"/>
    <w:basedOn w:val="11"/>
    <w:link w:val="3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qFormat/>
    <w:uiPriority w:val="34"/>
    <w:pPr>
      <w:ind w:left="720"/>
      <w:contextualSpacing/>
    </w:pPr>
  </w:style>
  <w:style w:type="character" w:customStyle="1" w:styleId="146">
    <w:name w:val="Body Text Char"/>
    <w:basedOn w:val="11"/>
    <w:link w:val="13"/>
    <w:qFormat/>
    <w:uiPriority w:val="99"/>
  </w:style>
  <w:style w:type="character" w:customStyle="1" w:styleId="147">
    <w:name w:val="Body Text 2 Char"/>
    <w:basedOn w:val="11"/>
    <w:link w:val="14"/>
    <w:qFormat/>
    <w:uiPriority w:val="99"/>
  </w:style>
  <w:style w:type="character" w:customStyle="1" w:styleId="148">
    <w:name w:val="Body Text 3 Char"/>
    <w:basedOn w:val="11"/>
    <w:link w:val="15"/>
    <w:qFormat/>
    <w:uiPriority w:val="99"/>
    <w:rPr>
      <w:sz w:val="16"/>
      <w:szCs w:val="16"/>
    </w:rPr>
  </w:style>
  <w:style w:type="character" w:customStyle="1" w:styleId="149">
    <w:name w:val="Macro Text Char"/>
    <w:basedOn w:val="11"/>
    <w:link w:val="33"/>
    <w:qFormat/>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Quote Char"/>
    <w:basedOn w:val="11"/>
    <w:link w:val="150"/>
    <w:qFormat/>
    <w:uiPriority w:val="29"/>
    <w:rPr>
      <w:i/>
      <w:iCs/>
      <w:color w:val="000000" w:themeColor="text1"/>
      <w14:textFill>
        <w14:solidFill>
          <w14:schemeClr w14:val="tx1"/>
        </w14:solidFill>
      </w14:textFill>
    </w:rPr>
  </w:style>
  <w:style w:type="character" w:customStyle="1" w:styleId="152">
    <w:name w:val="Heading 4 Char"/>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Heading 5 Char"/>
    <w:basedOn w:val="11"/>
    <w:link w:val="6"/>
    <w:semiHidden/>
    <w:qFormat/>
    <w:uiPriority w:val="9"/>
    <w:rPr>
      <w:rFonts w:asciiTheme="majorHAnsi" w:hAnsiTheme="majorHAnsi" w:eastAsiaTheme="majorEastAsia" w:cstheme="majorBidi"/>
      <w:color w:val="254061" w:themeColor="accent1" w:themeShade="80"/>
    </w:rPr>
  </w:style>
  <w:style w:type="character" w:customStyle="1" w:styleId="154">
    <w:name w:val="Heading 6 Char"/>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155">
    <w:name w:val="Heading 7 Char"/>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Heading 8 Char"/>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Heading 9 Cha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Intense Quote Char"/>
    <w:basedOn w:val="11"/>
    <w:link w:val="158"/>
    <w:qFormat/>
    <w:uiPriority w:val="30"/>
    <w:rPr>
      <w:b/>
      <w:bCs/>
      <w:i/>
      <w:iCs/>
      <w:color w:val="4F81BD" w:themeColor="accent1"/>
      <w14:textFill>
        <w14:solidFill>
          <w14:schemeClr w14:val="accent1"/>
        </w14:solidFill>
      </w14:textFill>
    </w:rPr>
  </w:style>
  <w:style w:type="character" w:customStyle="1" w:styleId="160">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Intense Emphasis"/>
    <w:basedOn w:val="11"/>
    <w:qFormat/>
    <w:uiPriority w:val="21"/>
    <w:rPr>
      <w:b/>
      <w:bCs/>
      <w:i/>
      <w:iCs/>
      <w:color w:val="4F81BD" w:themeColor="accent1"/>
      <w14:textFill>
        <w14:solidFill>
          <w14:schemeClr w14:val="accent1"/>
        </w14:solidFill>
      </w14:textFill>
    </w:rPr>
  </w:style>
  <w:style w:type="character" w:customStyle="1" w:styleId="162">
    <w:name w:val="Subtle Reference"/>
    <w:basedOn w:val="11"/>
    <w:qFormat/>
    <w:uiPriority w:val="31"/>
    <w:rPr>
      <w:smallCaps/>
      <w:color w:val="C0504D" w:themeColor="accent2"/>
      <w:u w:val="single"/>
      <w14:textFill>
        <w14:solidFill>
          <w14:schemeClr w14:val="accent2"/>
        </w14:solidFill>
      </w14:textFill>
    </w:rPr>
  </w:style>
  <w:style w:type="character" w:customStyle="1" w:styleId="163">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4">
    <w:name w:val="Book Title"/>
    <w:basedOn w:val="11"/>
    <w:qFormat/>
    <w:uiPriority w:val="33"/>
    <w:rPr>
      <w:b/>
      <w:bCs/>
      <w:smallCaps/>
      <w:spacing w:val="5"/>
    </w:rPr>
  </w:style>
  <w:style w:type="paragraph" w:customStyle="1" w:styleId="165">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DA3AA-37CE-4703-B5D4-AD5653354F43}">
  <ds:schemaRefs/>
</ds:datastoreItem>
</file>

<file path=docProps/app.xml><?xml version="1.0" encoding="utf-8"?>
<Properties xmlns="http://schemas.openxmlformats.org/officeDocument/2006/extended-properties" xmlns:vt="http://schemas.openxmlformats.org/officeDocument/2006/docPropsVTypes">
  <Template>Normal.dotm</Template>
  <Pages>3</Pages>
  <Words>323</Words>
  <Characters>2675</Characters>
  <Lines>19</Lines>
  <Paragraphs>5</Paragraphs>
  <TotalTime>57</TotalTime>
  <ScaleCrop>false</ScaleCrop>
  <LinksUpToDate>false</LinksUpToDate>
  <CharactersWithSpaces>2979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2025-12-04T18:35:00Z</dcterms:created>
  <dc:creator>NK</dc:creator>
  <dc:description>generated by python-docx</dc:description>
  <cp:lastModifiedBy>Reviewer</cp:lastModifiedBy>
  <cp:lastPrinted>2025-12-04T18:03:00Z</cp:lastPrinted>
  <dcterms:modified xsi:type="dcterms:W3CDTF">2026-08-30T10:57:03Z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0af447eb-4ffe-4905-abb4-b3e253b7e1a9</vt:lpwstr>
  </property>
  <property fmtid="{D5CDD505-2E9C-101B-9397-08002B2CF9AE}" pid="3" name="KSOProductBuildVer">
    <vt:lpwstr>1033-12.1.0.28032</vt:lpwstr>
  </property>
  <property fmtid="{D5CDD505-2E9C-101B-9397-08002B2CF9AE}" pid="4" name="ICV">
    <vt:lpwstr>7B6092C91ADE4B23BD98B44AD080AFB4_13</vt:lpwstr>
  </property>
  <property fmtid="{D5CDD505-2E9C-101B-9397-08002B2CF9AE}" pid="5" name="KSOTemplateDocerSaveRecord">
    <vt:lpwstr>eyJoZGlkIjoiMzg0Y2JiNTNkMDczODE3YTQ0NzNmMGRmNzk0MWIzNTIiLCJ1c2VySWQiOiIyNjExMzQ0MDk0MDM2In0=</vt:lpwstr>
  </property>
</Properties>
</file>