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47" w:rsidRDefault="008C10A2">
      <w:pPr>
        <w:spacing w:after="2160" w:line="259" w:lineRule="auto"/>
        <w:ind w:left="3754" w:firstLine="0"/>
        <w:jc w:val="left"/>
      </w:pPr>
      <w:bookmarkStart w:id="0" w:name="_GoBack"/>
      <w:bookmarkEnd w:id="0"/>
      <w:r>
        <w:rPr>
          <w:noProof/>
        </w:rPr>
        <w:drawing>
          <wp:inline distT="0" distB="0" distL="0" distR="0">
            <wp:extent cx="1546860" cy="14249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6860" cy="1424940"/>
                    </a:xfrm>
                    <a:prstGeom prst="rect">
                      <a:avLst/>
                    </a:prstGeom>
                    <a:ln/>
                  </pic:spPr>
                </pic:pic>
              </a:graphicData>
            </a:graphic>
          </wp:inline>
        </w:drawing>
      </w:r>
    </w:p>
    <w:p w:rsidR="000A4B47" w:rsidRDefault="008C10A2">
      <w:pPr>
        <w:spacing w:after="1543" w:line="265" w:lineRule="auto"/>
        <w:ind w:left="10" w:right="128" w:firstLine="3"/>
        <w:jc w:val="center"/>
      </w:pPr>
      <w:r>
        <w:rPr>
          <w:rFonts w:ascii="Times New Roman" w:eastAsia="Times New Roman" w:hAnsi="Times New Roman" w:cs="Times New Roman"/>
          <w:b/>
          <w:color w:val="0D0D0D"/>
          <w:sz w:val="32"/>
          <w:szCs w:val="32"/>
        </w:rPr>
        <w:t xml:space="preserve">        AKRAN DEĞERLENDİRME RAPORU</w:t>
      </w:r>
    </w:p>
    <w:p w:rsidR="000A4B47" w:rsidRDefault="008C10A2">
      <w:pPr>
        <w:spacing w:after="1551" w:line="259" w:lineRule="auto"/>
        <w:ind w:left="821" w:firstLine="0"/>
        <w:rPr>
          <w:rFonts w:ascii="Times New Roman" w:eastAsia="Times New Roman" w:hAnsi="Times New Roman" w:cs="Times New Roman"/>
          <w:b/>
          <w:color w:val="0D0D0D"/>
          <w:sz w:val="32"/>
          <w:szCs w:val="32"/>
        </w:rPr>
      </w:pPr>
      <w:bookmarkStart w:id="1" w:name="_gjdgxs" w:colFirst="0" w:colLast="0"/>
      <w:bookmarkEnd w:id="1"/>
      <w:r>
        <w:rPr>
          <w:rFonts w:ascii="Times New Roman" w:eastAsia="Times New Roman" w:hAnsi="Times New Roman" w:cs="Times New Roman"/>
          <w:b/>
          <w:color w:val="0D0D0D"/>
          <w:sz w:val="32"/>
          <w:szCs w:val="32"/>
        </w:rPr>
        <w:t xml:space="preserve">                   SAĞLIK BAKIM HİZMETLERİ BÖLÜMÜ</w:t>
      </w:r>
    </w:p>
    <w:p w:rsidR="000A4B47" w:rsidRDefault="008C10A2">
      <w:pPr>
        <w:spacing w:line="259" w:lineRule="auto"/>
        <w:ind w:left="821" w:firstLine="0"/>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Çocuk Bakımı ve Gençlik Hizmetleri Bölümü</w:t>
      </w:r>
    </w:p>
    <w:p w:rsidR="000A4B47" w:rsidRDefault="008C10A2">
      <w:pPr>
        <w:spacing w:line="259" w:lineRule="auto"/>
        <w:ind w:left="821" w:firstLine="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Öğr. Gör. Kemal AKAY  (Başkan)</w:t>
      </w:r>
    </w:p>
    <w:p w:rsidR="000A4B47" w:rsidRDefault="008C10A2">
      <w:pPr>
        <w:spacing w:line="259" w:lineRule="auto"/>
        <w:ind w:left="821" w:firstLine="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Öğr. Gör. Dr. Esra Nur DEMİRTAŞ (Üye)</w:t>
      </w:r>
    </w:p>
    <w:p w:rsidR="000A4B47" w:rsidRDefault="008C10A2">
      <w:pPr>
        <w:spacing w:line="259" w:lineRule="auto"/>
        <w:ind w:left="821" w:firstLine="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Öğr. Gör. S. Arzu ORAL PAKSOY (Üye)</w:t>
      </w:r>
    </w:p>
    <w:p w:rsidR="000A4B47" w:rsidRDefault="008C10A2">
      <w:pPr>
        <w:spacing w:after="1551" w:line="259" w:lineRule="auto"/>
        <w:ind w:left="821" w:firstLine="0"/>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Ramazan ORAL (Üye-Öğrenci)</w:t>
      </w:r>
    </w:p>
    <w:p w:rsidR="000A4B47" w:rsidRDefault="000A4B47">
      <w:pPr>
        <w:spacing w:after="1551" w:line="259" w:lineRule="auto"/>
        <w:ind w:left="821" w:firstLine="0"/>
        <w:jc w:val="center"/>
        <w:rPr>
          <w:b/>
          <w:sz w:val="32"/>
          <w:szCs w:val="32"/>
        </w:rPr>
      </w:pPr>
    </w:p>
    <w:p w:rsidR="000A4B47" w:rsidRDefault="008C10A2">
      <w:pPr>
        <w:spacing w:after="4194" w:line="259" w:lineRule="auto"/>
        <w:ind w:left="857" w:firstLine="0"/>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Mart 2024</w:t>
      </w:r>
    </w:p>
    <w:p w:rsidR="000A4B47" w:rsidRDefault="000A4B47">
      <w:pPr>
        <w:spacing w:after="1543" w:line="265" w:lineRule="auto"/>
        <w:ind w:left="10" w:right="65" w:firstLine="3"/>
        <w:jc w:val="center"/>
      </w:pPr>
    </w:p>
    <w:p w:rsidR="000A4B47" w:rsidRDefault="008C10A2">
      <w:pPr>
        <w:spacing w:after="164" w:line="259" w:lineRule="auto"/>
        <w:ind w:left="468" w:firstLine="0"/>
        <w:jc w:val="left"/>
      </w:pPr>
      <w:r>
        <w:rPr>
          <w:rFonts w:ascii="Times New Roman" w:eastAsia="Times New Roman" w:hAnsi="Times New Roman" w:cs="Times New Roman"/>
          <w:b/>
          <w:color w:val="2E75B5"/>
          <w:sz w:val="28"/>
          <w:szCs w:val="28"/>
        </w:rPr>
        <w:t xml:space="preserve">A. LİDERLİK, YÖNETİŞİM VE KALİTE </w:t>
      </w:r>
    </w:p>
    <w:p w:rsidR="000A4B47" w:rsidRDefault="008C10A2">
      <w:pPr>
        <w:pStyle w:val="Balk3"/>
        <w:spacing w:after="76"/>
        <w:ind w:left="463" w:firstLine="468"/>
      </w:pPr>
      <w:r>
        <w:t>A.1. Liderlik ve Kalite</w:t>
      </w:r>
    </w:p>
    <w:tbl>
      <w:tblPr>
        <w:tblStyle w:val="a"/>
        <w:tblW w:w="8778" w:type="dxa"/>
        <w:tblInd w:w="757" w:type="dxa"/>
        <w:tblLayout w:type="fixed"/>
        <w:tblLook w:val="0400" w:firstRow="0" w:lastRow="0" w:firstColumn="0" w:lastColumn="0" w:noHBand="0" w:noVBand="1"/>
      </w:tblPr>
      <w:tblGrid>
        <w:gridCol w:w="4370"/>
        <w:gridCol w:w="881"/>
        <w:gridCol w:w="882"/>
        <w:gridCol w:w="881"/>
        <w:gridCol w:w="882"/>
        <w:gridCol w:w="882"/>
      </w:tblGrid>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  Liderlik ve Kalite </w:t>
            </w:r>
          </w:p>
        </w:tc>
        <w:tc>
          <w:tcPr>
            <w:tcW w:w="88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45" w:type="dxa"/>
            <w:gridSpan w:val="3"/>
            <w:tcBorders>
              <w:top w:val="single" w:sz="4" w:space="0" w:color="000000"/>
              <w:left w:val="nil"/>
              <w:bottom w:val="single" w:sz="4" w:space="0" w:color="000000"/>
              <w:right w:val="nil"/>
            </w:tcBorders>
          </w:tcPr>
          <w:p w:rsidR="000A4B47" w:rsidRDefault="008C10A2">
            <w:pPr>
              <w:spacing w:line="259" w:lineRule="auto"/>
              <w:ind w:left="45"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2"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A.1.1. Yönetişim modeli ve idari yapı</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4"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2"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2"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8"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6"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424"/>
        </w:trPr>
        <w:tc>
          <w:tcPr>
            <w:tcW w:w="8778" w:type="dxa"/>
            <w:gridSpan w:val="6"/>
            <w:tcBorders>
              <w:top w:val="single" w:sz="4" w:space="0" w:color="000000"/>
              <w:left w:val="nil"/>
              <w:bottom w:val="single" w:sz="4" w:space="0" w:color="000000"/>
              <w:right w:val="nil"/>
            </w:tcBorders>
          </w:tcPr>
          <w:p w:rsidR="000A4B47" w:rsidRDefault="008C10A2">
            <w:pPr>
              <w:spacing w:after="160" w:line="259" w:lineRule="auto"/>
              <w:ind w:left="0" w:firstLine="0"/>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Sağlık Bakım Hizmetleri bölümü kendi içerisinde bölüm misyon ve stratejik hedeflerine ulaşmasını güvence altına alan ve süreçleriyle uyumlu Üniversitemiz yönetim ve idari yapısı ilgili mevzuat ve yönetmelik hükümlerine göre oluşturulmuştur. Bölüm tarafında</w:t>
            </w:r>
            <w:r>
              <w:rPr>
                <w:rFonts w:ascii="Times New Roman" w:eastAsia="Times New Roman" w:hAnsi="Times New Roman" w:cs="Times New Roman"/>
              </w:rPr>
              <w:t>n iç süreçlerine ilişkin iş akış şemaları, iş ve görev tanımlarını herkesin erişimine açık biçimde Yüksekokul ağ sayfamızda ilan edilmektedir. Aynı zamanda Sağlık Bakım Hizmetleri Bölümü Komisyonlar, Bölüm Başkanlıkları, Bölüm Kurulu yönetmelik ve yönergel</w:t>
            </w:r>
            <w:r>
              <w:rPr>
                <w:rFonts w:ascii="Times New Roman" w:eastAsia="Times New Roman" w:hAnsi="Times New Roman" w:cs="Times New Roman"/>
              </w:rPr>
              <w:t>er doğrultusunda iş birliği içerisinde çalışmalarını yürütmektedir.</w:t>
            </w: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  Liderlik ve Kalite </w:t>
            </w:r>
          </w:p>
        </w:tc>
        <w:tc>
          <w:tcPr>
            <w:tcW w:w="88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45" w:type="dxa"/>
            <w:gridSpan w:val="3"/>
            <w:tcBorders>
              <w:top w:val="single" w:sz="4" w:space="0" w:color="000000"/>
              <w:left w:val="nil"/>
              <w:bottom w:val="single" w:sz="4" w:space="0" w:color="000000"/>
              <w:right w:val="nil"/>
            </w:tcBorders>
          </w:tcPr>
          <w:p w:rsidR="000A4B47" w:rsidRDefault="008C10A2">
            <w:pPr>
              <w:spacing w:line="259" w:lineRule="auto"/>
              <w:ind w:left="45"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2"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A.1.2. Liderlik</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4"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2"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1"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6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8"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6"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424"/>
        </w:trPr>
        <w:tc>
          <w:tcPr>
            <w:tcW w:w="8778" w:type="dxa"/>
            <w:gridSpan w:val="6"/>
            <w:tcBorders>
              <w:top w:val="single" w:sz="4" w:space="0" w:color="000000"/>
              <w:left w:val="nil"/>
              <w:bottom w:val="single" w:sz="4" w:space="0" w:color="000000"/>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Sağlık Bakım Hizmetleri Bölümü öğrencileri İstek Yönetim Sistemi (İYS) aracılığı ile  istek, öneri ve sorunlarını doğrudan iletebilmekte olup, bu konuda hem eğitim-öğretim yılı içerisinde, tatil dönemleri boyunca öğrenciler tarafından pek çok istek yapılmı</w:t>
            </w:r>
            <w:r>
              <w:rPr>
                <w:rFonts w:ascii="Times New Roman" w:eastAsia="Times New Roman" w:hAnsi="Times New Roman" w:cs="Times New Roman"/>
              </w:rPr>
              <w:t>ştır ve isteklerine gerekli cevaplar bölüm tarafından verilmiş veya yüksekokula yönlendirilmiştir. Her dönem sonunda Sağlık Bakım Hizmetleri bölümünü de içine alan mezuniyet törenleri gerçekleşmektedir. Aynı şekilde yıl içerisinde gerçekleşen faaliyetler v</w:t>
            </w:r>
            <w:r>
              <w:rPr>
                <w:rFonts w:ascii="Times New Roman" w:eastAsia="Times New Roman" w:hAnsi="Times New Roman" w:cs="Times New Roman"/>
              </w:rPr>
              <w:t xml:space="preserve">e mezun memnuniyet durumu anketleri yapılmakta ve raporlanmaktadır. </w:t>
            </w: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 Liderlik ve Kalite </w:t>
            </w:r>
          </w:p>
        </w:tc>
        <w:tc>
          <w:tcPr>
            <w:tcW w:w="88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45" w:type="dxa"/>
            <w:gridSpan w:val="3"/>
            <w:tcBorders>
              <w:top w:val="single" w:sz="4" w:space="0" w:color="000000"/>
              <w:left w:val="nil"/>
              <w:bottom w:val="single" w:sz="4" w:space="0" w:color="000000"/>
              <w:right w:val="nil"/>
            </w:tcBorders>
          </w:tcPr>
          <w:p w:rsidR="000A4B47" w:rsidRDefault="008C10A2">
            <w:pPr>
              <w:spacing w:line="259" w:lineRule="auto"/>
              <w:ind w:left="45"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2"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A.1.3. Kurumsal dönüşüm kapasitesi</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4"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2"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1"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6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8"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6"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424"/>
        </w:trPr>
        <w:tc>
          <w:tcPr>
            <w:tcW w:w="8778" w:type="dxa"/>
            <w:gridSpan w:val="6"/>
            <w:tcBorders>
              <w:top w:val="single" w:sz="4" w:space="0" w:color="000000"/>
              <w:left w:val="nil"/>
              <w:bottom w:val="single" w:sz="4" w:space="0" w:color="000000"/>
              <w:right w:val="nil"/>
            </w:tcBorders>
          </w:tcPr>
          <w:p w:rsidR="000A4B47" w:rsidRDefault="008C10A2">
            <w:pPr>
              <w:spacing w:after="16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Sağlık Bakım Hizmetleri Bölümü kurumsal dönüşüm sürecine katkı sağlayacak şekilde, sıfır atık yönergesi kapsamında sıfır atık komisyonunun işleyiş süreçlerine bölüm olarak destek sağlanmaktadır.</w:t>
            </w: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 Liderlik ve Kalite </w:t>
            </w:r>
          </w:p>
        </w:tc>
        <w:tc>
          <w:tcPr>
            <w:tcW w:w="88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45" w:type="dxa"/>
            <w:gridSpan w:val="3"/>
            <w:tcBorders>
              <w:top w:val="single" w:sz="4" w:space="0" w:color="000000"/>
              <w:left w:val="nil"/>
              <w:bottom w:val="single" w:sz="4" w:space="0" w:color="000000"/>
              <w:right w:val="nil"/>
            </w:tcBorders>
          </w:tcPr>
          <w:p w:rsidR="000A4B47" w:rsidRDefault="008C10A2">
            <w:pPr>
              <w:spacing w:line="259" w:lineRule="auto"/>
              <w:ind w:left="50"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2"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A.1.4. İç kalite güvencesi mekanizmaları</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6"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8"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1"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2"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4"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424"/>
        </w:trPr>
        <w:tc>
          <w:tcPr>
            <w:tcW w:w="8778" w:type="dxa"/>
            <w:gridSpan w:val="6"/>
            <w:tcBorders>
              <w:top w:val="single" w:sz="4" w:space="0" w:color="000000"/>
              <w:left w:val="nil"/>
              <w:bottom w:val="single" w:sz="4" w:space="0" w:color="000000"/>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Kalite Yönetim Bilgi Sistemi ve Akademik Performans Değerlendirme ve İzleme Platformu mekanizmaları ile Sağlık Bakım Hizmetleri Bölümü süreçleri izlenmektedir</w:t>
            </w:r>
          </w:p>
        </w:tc>
      </w:tr>
      <w:tr w:rsidR="000A4B47">
        <w:trPr>
          <w:trHeight w:val="424"/>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 Liderlik ve Kalite </w:t>
            </w:r>
          </w:p>
        </w:tc>
        <w:tc>
          <w:tcPr>
            <w:tcW w:w="88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45" w:type="dxa"/>
            <w:gridSpan w:val="3"/>
            <w:tcBorders>
              <w:top w:val="single" w:sz="4" w:space="0" w:color="000000"/>
              <w:left w:val="nil"/>
              <w:bottom w:val="single" w:sz="4" w:space="0" w:color="000000"/>
              <w:right w:val="nil"/>
            </w:tcBorders>
          </w:tcPr>
          <w:p w:rsidR="000A4B47" w:rsidRDefault="008C10A2">
            <w:pPr>
              <w:spacing w:line="259" w:lineRule="auto"/>
              <w:ind w:left="45"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2"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62"/>
        </w:trPr>
        <w:tc>
          <w:tcPr>
            <w:tcW w:w="4370" w:type="dxa"/>
            <w:tcBorders>
              <w:top w:val="single" w:sz="4" w:space="0" w:color="000000"/>
              <w:left w:val="single" w:sz="4" w:space="0" w:color="000000"/>
              <w:bottom w:val="single" w:sz="4" w:space="0" w:color="000000"/>
              <w:right w:val="single" w:sz="4" w:space="0" w:color="000000"/>
            </w:tcBorders>
          </w:tcPr>
          <w:p w:rsidR="000A4B47" w:rsidRDefault="008C10A2">
            <w:pPr>
              <w:tabs>
                <w:tab w:val="center" w:pos="1443"/>
                <w:tab w:val="center" w:pos="2965"/>
                <w:tab w:val="right" w:pos="4147"/>
              </w:tabs>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A.1.5. </w:t>
            </w:r>
            <w:r>
              <w:rPr>
                <w:rFonts w:ascii="Times New Roman" w:eastAsia="Times New Roman" w:hAnsi="Times New Roman" w:cs="Times New Roman"/>
                <w:b/>
                <w:i/>
              </w:rPr>
              <w:tab/>
              <w:t xml:space="preserve">Kamuoyunu </w:t>
            </w:r>
            <w:r>
              <w:rPr>
                <w:rFonts w:ascii="Times New Roman" w:eastAsia="Times New Roman" w:hAnsi="Times New Roman" w:cs="Times New Roman"/>
                <w:b/>
                <w:i/>
              </w:rPr>
              <w:tab/>
              <w:t xml:space="preserve">bilgilendirme </w:t>
            </w:r>
            <w:r>
              <w:rPr>
                <w:rFonts w:ascii="Times New Roman" w:eastAsia="Times New Roman" w:hAnsi="Times New Roman" w:cs="Times New Roman"/>
                <w:b/>
                <w:i/>
              </w:rPr>
              <w:tab/>
              <w:t xml:space="preserve">ve </w:t>
            </w:r>
          </w:p>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hesap verebilirlik</w:t>
            </w:r>
          </w:p>
        </w:tc>
        <w:tc>
          <w:tcPr>
            <w:tcW w:w="88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4"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2"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1"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6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8"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2"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6"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pStyle w:val="Balk3"/>
        <w:spacing w:after="175"/>
        <w:ind w:left="587" w:firstLine="0"/>
        <w:jc w:val="both"/>
        <w:rPr>
          <w:b w:val="0"/>
        </w:rPr>
      </w:pPr>
      <w:r>
        <w:rPr>
          <w:b w:val="0"/>
        </w:rPr>
        <w:lastRenderedPageBreak/>
        <w:t>Sağlık Bakım Hizmetleri Bölümünü içeren birim faaliyet raporları, yıllık öğrenci sayıları, ders programları ve sınav duyuruları etkin bir şekilde hazırlanmakta ve yapılmaktadır. Ayrıca Sağlık Bakım Hizmetleri Hizmetleri Bölümü tarafından yürütülen tüm faal</w:t>
      </w:r>
      <w:r>
        <w:rPr>
          <w:b w:val="0"/>
        </w:rPr>
        <w:t>iyet ve etkinlikler; bölümdeki öğretim elemanları tarafından yürütülen projeler, sosyal içerikli konularda yapılan bilimsel çalışmalar, hazırlanan tanıtım video, kitapçık ve raporlar, sempozyum, kongre, çalıştay vb. kamuoyu ile yüksekokulumuz ve üniversite</w:t>
      </w:r>
      <w:r>
        <w:rPr>
          <w:b w:val="0"/>
        </w:rPr>
        <w:t>miz ağ sayfasında paylaşılmaktadır.</w:t>
      </w:r>
    </w:p>
    <w:p w:rsidR="000A4B47" w:rsidRDefault="008C10A2">
      <w:pPr>
        <w:pStyle w:val="Balk3"/>
        <w:spacing w:after="175"/>
        <w:ind w:left="597" w:firstLine="468"/>
      </w:pPr>
      <w:r>
        <w:t>A.2. Misyon ve Stratejik Amaçlar</w:t>
      </w:r>
    </w:p>
    <w:p w:rsidR="000A4B47" w:rsidRDefault="000A4B47">
      <w:pPr>
        <w:spacing w:line="259" w:lineRule="auto"/>
        <w:ind w:left="894" w:right="533" w:firstLine="0"/>
        <w:rPr>
          <w:rFonts w:ascii="Times New Roman" w:eastAsia="Times New Roman" w:hAnsi="Times New Roman" w:cs="Times New Roman"/>
        </w:rPr>
      </w:pPr>
    </w:p>
    <w:tbl>
      <w:tblPr>
        <w:tblStyle w:val="a0"/>
        <w:tblW w:w="8778" w:type="dxa"/>
        <w:tblInd w:w="757" w:type="dxa"/>
        <w:tblLayout w:type="fixed"/>
        <w:tblLook w:val="0400" w:firstRow="0" w:lastRow="0" w:firstColumn="0" w:lastColumn="0" w:noHBand="0" w:noVBand="1"/>
      </w:tblPr>
      <w:tblGrid>
        <w:gridCol w:w="4349"/>
        <w:gridCol w:w="886"/>
        <w:gridCol w:w="886"/>
        <w:gridCol w:w="885"/>
        <w:gridCol w:w="886"/>
        <w:gridCol w:w="886"/>
      </w:tblGrid>
      <w:tr w:rsidR="000A4B47">
        <w:trPr>
          <w:trHeight w:val="424"/>
        </w:trPr>
        <w:tc>
          <w:tcPr>
            <w:tcW w:w="4349"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A.2. Misyon ve Stratejik Amaçlar</w:t>
            </w:r>
          </w:p>
        </w:tc>
        <w:tc>
          <w:tcPr>
            <w:tcW w:w="886"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57" w:type="dxa"/>
            <w:gridSpan w:val="3"/>
            <w:tcBorders>
              <w:top w:val="single" w:sz="4" w:space="0" w:color="000000"/>
              <w:left w:val="nil"/>
              <w:bottom w:val="single" w:sz="4" w:space="0" w:color="000000"/>
              <w:right w:val="nil"/>
            </w:tcBorders>
          </w:tcPr>
          <w:p w:rsidR="000A4B47" w:rsidRDefault="008C10A2">
            <w:pPr>
              <w:spacing w:line="259" w:lineRule="auto"/>
              <w:ind w:left="5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6"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9"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A.2.1. Misyon, vizyon ve politikalar</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5"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474"/>
        </w:trPr>
        <w:tc>
          <w:tcPr>
            <w:tcW w:w="8778" w:type="dxa"/>
            <w:gridSpan w:val="6"/>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Sağlık Bakım Hizmetleri Bölümüne yönelik https://www.ohu.edu.tr/zubeydehanimsaglikmyo/yaslibakimi linkinde gerekli bilgiler yer almaktadır.</w:t>
            </w:r>
          </w:p>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Sağlık Bakım Hizmetleri Bölümü Yaşlı Bakım Programına 2012-2013 Eğitim-Öğretim yılından itibaren öğrenci alımı başla</w:t>
            </w:r>
            <w:r>
              <w:rPr>
                <w:rFonts w:ascii="Times New Roman" w:eastAsia="Times New Roman" w:hAnsi="Times New Roman" w:cs="Times New Roman"/>
              </w:rPr>
              <w:t>mıştır. Yaşlı Bakım Programı 30 AKTS değerinde 4 yarıyıldan oluşan 2 yıllık bir programdır. Bir AKTS, öğrencinin her yarıyıl için 30 saatlik iş yükünü ifade eder. Bölümümüz 2 Öğretim Üyesi ve 2 Öğretim Görevlisinden oluşan akademik kadroya sahiptir.</w:t>
            </w:r>
            <w:r>
              <w:rPr>
                <w:rFonts w:ascii="Times New Roman" w:eastAsia="Times New Roman" w:hAnsi="Times New Roman" w:cs="Times New Roman"/>
              </w:rPr>
              <w:br/>
              <w:t xml:space="preserve">Yaşlı </w:t>
            </w:r>
            <w:r>
              <w:rPr>
                <w:rFonts w:ascii="Times New Roman" w:eastAsia="Times New Roman" w:hAnsi="Times New Roman" w:cs="Times New Roman"/>
              </w:rPr>
              <w:t>Bakım programında öğretimin ilk yılında Yaşlı bakım ilke ve uygulamaları, tıbbi terminoloji, anatomi-fizyoloji, psikoloji, temel gerantoloji ve yaşlı beslenmesi gibi dersler verilir. İkinci yılında ise; akut ve kronik hastalıklar bilgisi, egzersiz fizyoloj</w:t>
            </w:r>
            <w:r>
              <w:rPr>
                <w:rFonts w:ascii="Times New Roman" w:eastAsia="Times New Roman" w:hAnsi="Times New Roman" w:cs="Times New Roman"/>
              </w:rPr>
              <w:t>isi ve yaşlı jimnastiği, evde bakım hizmetleri, ilk yardım ve yara bakımı gibi dersler verilir. Öğrenciler toplam 30 işgünü staj yaparlar ve Yaşlı bakım programı mezunları “Yaşlı Bakım Teknikeri” unvanı ile mezun olurlar.</w:t>
            </w:r>
          </w:p>
        </w:tc>
      </w:tr>
      <w:tr w:rsidR="000A4B47">
        <w:trPr>
          <w:trHeight w:val="424"/>
        </w:trPr>
        <w:tc>
          <w:tcPr>
            <w:tcW w:w="4349"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A.2. Misyon ve Stratejik Amaçlar</w:t>
            </w:r>
          </w:p>
        </w:tc>
        <w:tc>
          <w:tcPr>
            <w:tcW w:w="886"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57" w:type="dxa"/>
            <w:gridSpan w:val="3"/>
            <w:tcBorders>
              <w:top w:val="single" w:sz="4" w:space="0" w:color="000000"/>
              <w:left w:val="nil"/>
              <w:bottom w:val="single" w:sz="4" w:space="0" w:color="000000"/>
              <w:right w:val="nil"/>
            </w:tcBorders>
          </w:tcPr>
          <w:p w:rsidR="000A4B47" w:rsidRDefault="008C10A2">
            <w:pPr>
              <w:spacing w:line="259" w:lineRule="auto"/>
              <w:ind w:left="56"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6"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9"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A.2.2. Stratejik amaç ve hedefler</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6"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8"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5"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2"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4"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line="259" w:lineRule="auto"/>
        <w:ind w:left="0" w:right="533" w:firstLine="0"/>
        <w:rPr>
          <w:rFonts w:ascii="Times New Roman" w:eastAsia="Times New Roman" w:hAnsi="Times New Roman" w:cs="Times New Roman"/>
        </w:rPr>
      </w:pPr>
    </w:p>
    <w:p w:rsidR="000A4B47" w:rsidRDefault="008C10A2">
      <w:pPr>
        <w:spacing w:line="259" w:lineRule="auto"/>
        <w:ind w:left="894" w:right="533" w:firstLine="0"/>
        <w:rPr>
          <w:rFonts w:ascii="Times New Roman" w:eastAsia="Times New Roman" w:hAnsi="Times New Roman" w:cs="Times New Roman"/>
        </w:rPr>
      </w:pPr>
      <w:r>
        <w:rPr>
          <w:rFonts w:ascii="Times New Roman" w:eastAsia="Times New Roman" w:hAnsi="Times New Roman" w:cs="Times New Roman"/>
        </w:rPr>
        <w:t>Sağlık Bakım Hizmetleri Bölümü tarafından 2019-2023 Stratejik Planında belirlenmiş olan temel amaçlar doğrultusunda stratejik amaç ve hedefler izlenmektedir.</w:t>
      </w:r>
    </w:p>
    <w:p w:rsidR="000A4B47" w:rsidRDefault="000A4B47">
      <w:pPr>
        <w:spacing w:line="259" w:lineRule="auto"/>
        <w:ind w:left="894" w:right="533" w:firstLine="0"/>
        <w:rPr>
          <w:rFonts w:ascii="Times New Roman" w:eastAsia="Times New Roman" w:hAnsi="Times New Roman" w:cs="Times New Roman"/>
        </w:rPr>
      </w:pPr>
    </w:p>
    <w:tbl>
      <w:tblPr>
        <w:tblStyle w:val="a1"/>
        <w:tblW w:w="8778" w:type="dxa"/>
        <w:tblInd w:w="757" w:type="dxa"/>
        <w:tblLayout w:type="fixed"/>
        <w:tblLook w:val="0400" w:firstRow="0" w:lastRow="0" w:firstColumn="0" w:lastColumn="0" w:noHBand="0" w:noVBand="1"/>
      </w:tblPr>
      <w:tblGrid>
        <w:gridCol w:w="4349"/>
        <w:gridCol w:w="886"/>
        <w:gridCol w:w="886"/>
        <w:gridCol w:w="885"/>
        <w:gridCol w:w="886"/>
        <w:gridCol w:w="886"/>
      </w:tblGrid>
      <w:tr w:rsidR="000A4B47">
        <w:trPr>
          <w:trHeight w:val="424"/>
        </w:trPr>
        <w:tc>
          <w:tcPr>
            <w:tcW w:w="4349"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A.2. Misyon ve Stratejik Amaçlar</w:t>
            </w:r>
          </w:p>
        </w:tc>
        <w:tc>
          <w:tcPr>
            <w:tcW w:w="886"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57" w:type="dxa"/>
            <w:gridSpan w:val="3"/>
            <w:tcBorders>
              <w:top w:val="single" w:sz="4" w:space="0" w:color="000000"/>
              <w:left w:val="nil"/>
              <w:bottom w:val="single" w:sz="4" w:space="0" w:color="000000"/>
              <w:right w:val="nil"/>
            </w:tcBorders>
          </w:tcPr>
          <w:p w:rsidR="000A4B47" w:rsidRDefault="008C10A2">
            <w:pPr>
              <w:spacing w:line="259" w:lineRule="auto"/>
              <w:ind w:left="56"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6"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9"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A.2.3. Performans yönetimi</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6"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8"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5"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0"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2"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4"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line="259" w:lineRule="auto"/>
        <w:ind w:left="0" w:right="533" w:firstLine="0"/>
        <w:rPr>
          <w:rFonts w:ascii="Times New Roman" w:eastAsia="Times New Roman" w:hAnsi="Times New Roman" w:cs="Times New Roman"/>
        </w:rPr>
      </w:pPr>
    </w:p>
    <w:p w:rsidR="000A4B47" w:rsidRDefault="008C10A2">
      <w:pPr>
        <w:spacing w:line="259" w:lineRule="auto"/>
        <w:ind w:left="894" w:right="533" w:firstLine="0"/>
        <w:rPr>
          <w:rFonts w:ascii="Times New Roman" w:eastAsia="Times New Roman" w:hAnsi="Times New Roman" w:cs="Times New Roman"/>
        </w:rPr>
      </w:pPr>
      <w:r>
        <w:rPr>
          <w:rFonts w:ascii="Times New Roman" w:eastAsia="Times New Roman" w:hAnsi="Times New Roman" w:cs="Times New Roman"/>
        </w:rPr>
        <w:t>Sağlık Bakım Hizmetleri Bölümü tarafından Üniversitemiz stratejik amaç/hedef ve performans göstergelerine ilişkin bölüm bazlı 2023 yılına ait eylem planları KALBİS sistemine girilmiş ve süreç izlenimi yapılmıştır.</w:t>
      </w:r>
    </w:p>
    <w:p w:rsidR="000A4B47" w:rsidRDefault="000A4B47">
      <w:pPr>
        <w:spacing w:line="259" w:lineRule="auto"/>
        <w:ind w:left="0" w:right="533" w:firstLine="0"/>
        <w:rPr>
          <w:rFonts w:ascii="Times New Roman" w:eastAsia="Times New Roman" w:hAnsi="Times New Roman" w:cs="Times New Roman"/>
        </w:rPr>
      </w:pPr>
    </w:p>
    <w:p w:rsidR="000A4B47" w:rsidRDefault="008C10A2">
      <w:pPr>
        <w:pStyle w:val="Balk3"/>
        <w:spacing w:after="92"/>
        <w:ind w:left="463" w:firstLine="468"/>
      </w:pPr>
      <w:r>
        <w:t xml:space="preserve">A.3. Yönetim Sistemleri </w:t>
      </w:r>
    </w:p>
    <w:tbl>
      <w:tblPr>
        <w:tblStyle w:val="a2"/>
        <w:tblW w:w="8736" w:type="dxa"/>
        <w:tblInd w:w="757" w:type="dxa"/>
        <w:tblLayout w:type="fixed"/>
        <w:tblLook w:val="0400" w:firstRow="0" w:lastRow="0" w:firstColumn="0" w:lastColumn="0" w:noHBand="0" w:noVBand="1"/>
      </w:tblPr>
      <w:tblGrid>
        <w:gridCol w:w="4341"/>
        <w:gridCol w:w="851"/>
        <w:gridCol w:w="850"/>
        <w:gridCol w:w="993"/>
        <w:gridCol w:w="850"/>
        <w:gridCol w:w="851"/>
      </w:tblGrid>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A.3. Yönetim Sistemleri </w:t>
            </w:r>
          </w:p>
        </w:tc>
        <w:tc>
          <w:tcPr>
            <w:tcW w:w="85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spacing w:line="259" w:lineRule="auto"/>
              <w:ind w:left="5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51"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A.3.1. Bilgi yönetim sistemi</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501"/>
        </w:trPr>
        <w:tc>
          <w:tcPr>
            <w:tcW w:w="8736" w:type="dxa"/>
            <w:gridSpan w:val="6"/>
            <w:tcBorders>
              <w:top w:val="single" w:sz="4" w:space="0" w:color="000000"/>
              <w:left w:val="nil"/>
              <w:bottom w:val="single" w:sz="4" w:space="0" w:color="000000"/>
              <w:right w:val="nil"/>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lastRenderedPageBreak/>
              <w:t>Sağlık Bakım Hizmetleri Bölümü ile bilim, kültür ve sanat etkinliklerinin içeriğiyle ilgili taleplerin daha etkin değerlendirilebilmesi amacıyla Etkinlik Talep Formları doldurulmaktadır. Üniversitemizin bilgi ve belge yönetim sistemi, üniversitenin Bilgi İ</w:t>
            </w:r>
            <w:r>
              <w:rPr>
                <w:rFonts w:ascii="Times New Roman" w:eastAsia="Times New Roman" w:hAnsi="Times New Roman" w:cs="Times New Roman"/>
              </w:rPr>
              <w:t xml:space="preserve">şlem Daire Başkanlığı tarafından yürütülmekte ve Sağlık Bakım Hizmetleri Bölümü taleplerin etkin şekilde sürdürülmesi desteklenmektedir. Bölüm tarafından her türlü faaliyet ve sürece ilişkin verileri toplamak, analiz etmek ve raporlamak çeşitli yazılımlar </w:t>
            </w:r>
            <w:r>
              <w:rPr>
                <w:rFonts w:ascii="Times New Roman" w:eastAsia="Times New Roman" w:hAnsi="Times New Roman" w:cs="Times New Roman"/>
              </w:rPr>
              <w:t>etkin şekilde kullanılmaktadır. Ayrıca bölüm öğretim elemanları ve öğrencilerinin Üniversitemizde kullanılan sistemlere giriş işlemleri için ohu.edu.tr uzantılı e-posta adresleri bulunmaktadır. Sağlık Bakım Hizmetleri Bölümünde halen eğitim öğretim planını</w:t>
            </w:r>
            <w:r>
              <w:rPr>
                <w:rFonts w:ascii="Times New Roman" w:eastAsia="Times New Roman" w:hAnsi="Times New Roman" w:cs="Times New Roman"/>
              </w:rPr>
              <w:t>n %30’a kadar olan (Ortak Zorunlu Dersler) uzaktan verilmektedir. Dersler Team’s üzerinden çevrimiçi yürütülmekte, CANVAS sistemine yüklenmektedir. CANVAS üzerinden öğrenci ile bilgi ve eğitim materyali paylaşılabilmektedir.</w:t>
            </w: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A.3. Yönetim Sistemleri </w:t>
            </w:r>
          </w:p>
        </w:tc>
        <w:tc>
          <w:tcPr>
            <w:tcW w:w="85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spacing w:line="259" w:lineRule="auto"/>
              <w:ind w:left="5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51"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A.3.2. İnsan kaynakları yönetimi</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4"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501"/>
        </w:trPr>
        <w:tc>
          <w:tcPr>
            <w:tcW w:w="7885" w:type="dxa"/>
            <w:gridSpan w:val="5"/>
            <w:tcBorders>
              <w:top w:val="single" w:sz="4" w:space="0" w:color="000000"/>
              <w:left w:val="nil"/>
              <w:bottom w:val="single" w:sz="4" w:space="0" w:color="000000"/>
              <w:right w:val="nil"/>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Üniversitemiz ağ sayfasında Öğretim Üyeliğine Yükseltilme ve Atanma Yönetmeliği ile Öğretim Üyesi Dışındaki Öğretim Elemanı Kadrolarına Atanan Akademik Personelin Yeniden Atanmasına İlişkin Usul ve Esaslar kamuoyuna açık bir şekilde yayınlanmakta olup, Yük</w:t>
            </w:r>
            <w:r>
              <w:rPr>
                <w:rFonts w:ascii="Times New Roman" w:eastAsia="Times New Roman" w:hAnsi="Times New Roman" w:cs="Times New Roman"/>
              </w:rPr>
              <w:t>sekokulumuzda Sağlık Bakım Hizmetleri bölümünü de kapsayan usul ve esaslar doğrultusunda atanma işlemleri gerçekleştirilmiştir.</w:t>
            </w:r>
          </w:p>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NÖHÜ Öğretim Üyeliğine Yükseltilme ve Atanma Yönergesi (https://static.ohu.edu.tr/uniweb/media/portallar/personel//sayfalar/3800</w:t>
            </w:r>
            <w:r>
              <w:rPr>
                <w:rFonts w:ascii="Times New Roman" w:eastAsia="Times New Roman" w:hAnsi="Times New Roman" w:cs="Times New Roman"/>
              </w:rPr>
              <w:t>/ubtx3fuv.pdf)</w:t>
            </w:r>
          </w:p>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Öğretim Üyesi dışındaki öğretim elemanlarını kadrolarına yapılacak atamalarla ilgili mevzuat: </w:t>
            </w:r>
          </w:p>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(https://www.mevzuat.gov.tr/mevzuat?MevzuatNo=28947&amp;MevzuatTur=7&amp;MevzuatTertip=5)</w:t>
            </w:r>
          </w:p>
        </w:tc>
        <w:tc>
          <w:tcPr>
            <w:tcW w:w="851" w:type="dxa"/>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A.3. Yönetim Sistemleri </w:t>
            </w:r>
          </w:p>
        </w:tc>
        <w:tc>
          <w:tcPr>
            <w:tcW w:w="85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spacing w:line="259" w:lineRule="auto"/>
              <w:ind w:left="5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51"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A.3.3. Finansal yönetim</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501"/>
        </w:trPr>
        <w:tc>
          <w:tcPr>
            <w:tcW w:w="8736" w:type="dxa"/>
            <w:gridSpan w:val="6"/>
            <w:tcBorders>
              <w:top w:val="single" w:sz="4" w:space="0" w:color="000000"/>
              <w:left w:val="nil"/>
              <w:bottom w:val="single" w:sz="4" w:space="0" w:color="000000"/>
            </w:tcBorders>
          </w:tcPr>
          <w:p w:rsidR="000A4B47" w:rsidRDefault="008C10A2">
            <w:pPr>
              <w:spacing w:after="16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Sağlık Bakım Hizmetleri Bölümünde finansal kaynakların yönetime ilişkin uygulamalar tanımlı süreçlere uygun biçimde yürütülmektedir.  </w:t>
            </w: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A.3. Yönetim Sistemleri </w:t>
            </w:r>
          </w:p>
        </w:tc>
        <w:tc>
          <w:tcPr>
            <w:tcW w:w="851"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spacing w:line="259" w:lineRule="auto"/>
              <w:ind w:left="5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51"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 xml:space="preserve">A.3.4. Süreç yönetimi </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pStyle w:val="Balk3"/>
        <w:spacing w:after="82" w:line="269" w:lineRule="auto"/>
        <w:ind w:left="463" w:firstLine="468"/>
      </w:pPr>
    </w:p>
    <w:p w:rsidR="000A4B47" w:rsidRDefault="008C10A2">
      <w:pPr>
        <w:pStyle w:val="Balk3"/>
        <w:spacing w:after="82" w:line="269" w:lineRule="auto"/>
        <w:ind w:left="463" w:firstLine="468"/>
        <w:rPr>
          <w:b w:val="0"/>
        </w:rPr>
      </w:pPr>
      <w:r>
        <w:rPr>
          <w:b w:val="0"/>
        </w:rPr>
        <w:t xml:space="preserve">Sağlık Bakım Hizmetleri Bölümünde süreç yönetimi kapsamında 2022-2023 eğitim öğretim yılında zorunlu yaz stajlarının dönem ve sürelerine ilişkin düzenlemeler yapılmıştır ve duyurulmuştur. </w:t>
      </w:r>
    </w:p>
    <w:p w:rsidR="000A4B47" w:rsidRDefault="000A4B47"/>
    <w:p w:rsidR="000A4B47" w:rsidRDefault="000A4B47"/>
    <w:p w:rsidR="000A4B47" w:rsidRDefault="000A4B47"/>
    <w:p w:rsidR="000A4B47" w:rsidRDefault="000A4B47"/>
    <w:p w:rsidR="000A4B47" w:rsidRDefault="008C10A2">
      <w:pPr>
        <w:pStyle w:val="Balk3"/>
        <w:spacing w:after="82" w:line="269" w:lineRule="auto"/>
        <w:ind w:left="463" w:firstLine="468"/>
      </w:pPr>
      <w:r>
        <w:lastRenderedPageBreak/>
        <w:t xml:space="preserve">A.4. Paydaş Katılımı </w:t>
      </w:r>
    </w:p>
    <w:p w:rsidR="000A4B47" w:rsidRDefault="000A4B47">
      <w:pPr>
        <w:spacing w:line="259" w:lineRule="auto"/>
        <w:ind w:left="973" w:right="582" w:firstLine="2"/>
        <w:rPr>
          <w:rFonts w:ascii="Times New Roman" w:eastAsia="Times New Roman" w:hAnsi="Times New Roman" w:cs="Times New Roman"/>
        </w:rPr>
      </w:pPr>
    </w:p>
    <w:tbl>
      <w:tblPr>
        <w:tblStyle w:val="a3"/>
        <w:tblW w:w="8778" w:type="dxa"/>
        <w:tblInd w:w="757" w:type="dxa"/>
        <w:tblLayout w:type="fixed"/>
        <w:tblLook w:val="0400" w:firstRow="0" w:lastRow="0" w:firstColumn="0" w:lastColumn="0" w:noHBand="0" w:noVBand="1"/>
      </w:tblPr>
      <w:tblGrid>
        <w:gridCol w:w="4347"/>
        <w:gridCol w:w="880"/>
        <w:gridCol w:w="888"/>
        <w:gridCol w:w="887"/>
        <w:gridCol w:w="888"/>
        <w:gridCol w:w="888"/>
      </w:tblGrid>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A.4. Paydaş Katılımı </w:t>
            </w:r>
          </w:p>
        </w:tc>
        <w:tc>
          <w:tcPr>
            <w:tcW w:w="880"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3551" w:type="dxa"/>
            <w:gridSpan w:val="4"/>
            <w:tcBorders>
              <w:top w:val="single" w:sz="4" w:space="0" w:color="000000"/>
              <w:left w:val="nil"/>
              <w:bottom w:val="single" w:sz="4" w:space="0" w:color="000000"/>
              <w:right w:val="single" w:sz="4" w:space="0" w:color="000000"/>
            </w:tcBorders>
          </w:tcPr>
          <w:p w:rsidR="000A4B47" w:rsidRDefault="008C10A2">
            <w:pPr>
              <w:spacing w:line="259" w:lineRule="auto"/>
              <w:ind w:left="56"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r>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A.4.1. İç ve dış paydaş katılımı</w:t>
            </w:r>
          </w:p>
        </w:tc>
        <w:tc>
          <w:tcPr>
            <w:tcW w:w="88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1"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7"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8"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389"/>
        </w:trPr>
        <w:tc>
          <w:tcPr>
            <w:tcW w:w="8778" w:type="dxa"/>
            <w:gridSpan w:val="6"/>
            <w:tcBorders>
              <w:top w:val="single" w:sz="4" w:space="0" w:color="000000"/>
              <w:left w:val="nil"/>
              <w:bottom w:val="single" w:sz="4" w:space="0" w:color="000000"/>
              <w:right w:val="nil"/>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Sağlık Bakım Hizmetleri Bölümünde, her güz ve bahar döneminde bağlı bulunduğu yüksekokulca akademik kurullarını gerçekleştirmekte ve bu toplantılarda Sağlık Bakım Hizmetleri bölümüne yönelik istek/öneri ve beklentileri kayıt altına alınarak gerekli iyileşt</w:t>
            </w:r>
            <w:r>
              <w:rPr>
                <w:rFonts w:ascii="Times New Roman" w:eastAsia="Times New Roman" w:hAnsi="Times New Roman" w:cs="Times New Roman"/>
              </w:rPr>
              <w:t>irmeler yapılmaktadır. Sağlık Bakım Hizmetleri Bölümünde iç ve dış paydaşlarımızın süreçlere katılımı bölüm komisyonları, bölüm toplantıları, bölüm içerisinde anketler yoluyla sağlanmaya çalışılmaktadır. Bu anlamda bölümde müfredat güncellemeye yönelik dış</w:t>
            </w:r>
            <w:r>
              <w:rPr>
                <w:rFonts w:ascii="Times New Roman" w:eastAsia="Times New Roman" w:hAnsi="Times New Roman" w:cs="Times New Roman"/>
              </w:rPr>
              <w:t xml:space="preserve"> paydaş görüşleri alınmış, yönetim, bölüm başkanı ve bölüm danışma kurulu toplantılar gerçekleştirmiştir. Ayrıca Sağlık Bakım Hizmetleri Bölümü tarafından 2023-2024 Eğitim Öğretim Yılında bölüme kayıt yaptıran öğrencilere bölüm, kütüphane, yemekhane, kampü</w:t>
            </w:r>
            <w:r>
              <w:rPr>
                <w:rFonts w:ascii="Times New Roman" w:eastAsia="Times New Roman" w:hAnsi="Times New Roman" w:cs="Times New Roman"/>
              </w:rPr>
              <w:t>s içeresindeki alışveriş yerleri, kongre merkezi, spor merkezi, otobüs durak ve güzergahları vb. konularda oryantasyon programı düzenlenmiş ve bölüm danışman-öğrenci toplantıları yapılmıştır.</w:t>
            </w:r>
          </w:p>
        </w:tc>
      </w:tr>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A.4. Paydaş Katılımı </w:t>
            </w:r>
          </w:p>
        </w:tc>
        <w:tc>
          <w:tcPr>
            <w:tcW w:w="880"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3551" w:type="dxa"/>
            <w:gridSpan w:val="4"/>
            <w:tcBorders>
              <w:top w:val="single" w:sz="4" w:space="0" w:color="000000"/>
              <w:left w:val="nil"/>
              <w:bottom w:val="single" w:sz="4" w:space="0" w:color="000000"/>
              <w:right w:val="single" w:sz="4" w:space="0" w:color="000000"/>
            </w:tcBorders>
          </w:tcPr>
          <w:p w:rsidR="000A4B47" w:rsidRDefault="008C10A2">
            <w:pPr>
              <w:spacing w:line="259" w:lineRule="auto"/>
              <w:ind w:left="63"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r>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A.4.2. Öğrenci geri bildirimleri</w:t>
            </w:r>
          </w:p>
        </w:tc>
        <w:tc>
          <w:tcPr>
            <w:tcW w:w="88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3"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4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7"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48"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0"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3" w:firstLine="0"/>
              <w:jc w:val="center"/>
              <w:rPr>
                <w:rFonts w:ascii="Times New Roman" w:eastAsia="Times New Roman" w:hAnsi="Times New Roman" w:cs="Times New Roman"/>
              </w:rPr>
            </w:pPr>
            <w:r>
              <w:rPr>
                <w:rFonts w:ascii="Times New Roman" w:eastAsia="Times New Roman" w:hAnsi="Times New Roman" w:cs="Times New Roman"/>
                <w:b/>
                <w:i/>
              </w:rPr>
              <w:t>5</w:t>
            </w:r>
          </w:p>
        </w:tc>
      </w:tr>
      <w:tr w:rsidR="000A4B47">
        <w:trPr>
          <w:trHeight w:val="389"/>
        </w:trPr>
        <w:tc>
          <w:tcPr>
            <w:tcW w:w="8778" w:type="dxa"/>
            <w:gridSpan w:val="6"/>
            <w:tcBorders>
              <w:top w:val="single" w:sz="4" w:space="0" w:color="000000"/>
              <w:left w:val="nil"/>
              <w:bottom w:val="single" w:sz="4" w:space="0" w:color="000000"/>
              <w:right w:val="nil"/>
            </w:tcBorders>
          </w:tcPr>
          <w:p w:rsidR="000A4B47" w:rsidRDefault="008C10A2">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Sağlık Bakım Hizmetleri Bölümü öğrencilerinin geri bildirimleri, istek, öneri ve şikayetleri e-mail yoluyla ve öğrencilerin otomasyon sistemlerinden alınmaktadır. Ayrıca bölüm öğrencileri tarafından gerçekleştirilen OGRİS'te İYS sistemi üzerinden şikâyet, </w:t>
            </w:r>
            <w:r>
              <w:rPr>
                <w:rFonts w:ascii="Times New Roman" w:eastAsia="Times New Roman" w:hAnsi="Times New Roman" w:cs="Times New Roman"/>
              </w:rPr>
              <w:t xml:space="preserve">öneri ve istekler kurumun ilgili tüm birimlerine yönlendirilmektedir.   </w:t>
            </w:r>
          </w:p>
        </w:tc>
      </w:tr>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A.4. Paydaş Katılımı </w:t>
            </w:r>
          </w:p>
        </w:tc>
        <w:tc>
          <w:tcPr>
            <w:tcW w:w="880"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63" w:type="dxa"/>
            <w:gridSpan w:val="3"/>
            <w:tcBorders>
              <w:top w:val="single" w:sz="4" w:space="0" w:color="000000"/>
              <w:left w:val="nil"/>
              <w:bottom w:val="single" w:sz="4" w:space="0" w:color="000000"/>
              <w:right w:val="nil"/>
            </w:tcBorders>
          </w:tcPr>
          <w:p w:rsidR="000A4B47" w:rsidRDefault="008C10A2">
            <w:pPr>
              <w:spacing w:line="259" w:lineRule="auto"/>
              <w:ind w:left="51"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88"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4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A.4.3. Mezun ilişkileri yönetimi</w:t>
            </w:r>
          </w:p>
        </w:tc>
        <w:tc>
          <w:tcPr>
            <w:tcW w:w="880"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7"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64"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87"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62"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9"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88"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6"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pStyle w:val="Balk3"/>
        <w:spacing w:after="82" w:line="269" w:lineRule="auto"/>
        <w:ind w:left="851" w:firstLine="0"/>
        <w:rPr>
          <w:b w:val="0"/>
        </w:rPr>
      </w:pPr>
      <w:r>
        <w:rPr>
          <w:b w:val="0"/>
        </w:rPr>
        <w:t>Sağlık Bakım Hizmetleri Bölümü mezun öğrencilerine yönelik olarak birim tarafından mezun anketleri online olarak düzenlenmiş ve geri dönütler alınmıştır.</w:t>
      </w:r>
    </w:p>
    <w:p w:rsidR="000A4B47" w:rsidRDefault="000A4B47">
      <w:pPr>
        <w:pStyle w:val="Balk3"/>
        <w:spacing w:after="82" w:line="269" w:lineRule="auto"/>
        <w:ind w:left="463" w:firstLine="468"/>
      </w:pPr>
    </w:p>
    <w:p w:rsidR="000A4B47" w:rsidRDefault="008C10A2">
      <w:pPr>
        <w:pStyle w:val="Balk3"/>
        <w:spacing w:after="82" w:line="269" w:lineRule="auto"/>
        <w:ind w:left="463" w:firstLine="468"/>
      </w:pPr>
      <w:r>
        <w:t xml:space="preserve">A.5. Uluslararasılaşma </w:t>
      </w:r>
    </w:p>
    <w:tbl>
      <w:tblPr>
        <w:tblStyle w:val="a4"/>
        <w:tblW w:w="8778" w:type="dxa"/>
        <w:tblInd w:w="757" w:type="dxa"/>
        <w:tblLayout w:type="fixed"/>
        <w:tblLook w:val="0400" w:firstRow="0" w:lastRow="0" w:firstColumn="0" w:lastColumn="0" w:noHBand="0" w:noVBand="1"/>
      </w:tblPr>
      <w:tblGrid>
        <w:gridCol w:w="4395"/>
        <w:gridCol w:w="876"/>
        <w:gridCol w:w="877"/>
        <w:gridCol w:w="876"/>
        <w:gridCol w:w="877"/>
        <w:gridCol w:w="877"/>
      </w:tblGrid>
      <w:tr w:rsidR="000A4B47">
        <w:trPr>
          <w:trHeight w:val="501"/>
        </w:trPr>
        <w:tc>
          <w:tcPr>
            <w:tcW w:w="4395"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rPr>
              <w:t xml:space="preserve">A.5. Uluslararasılaşma </w:t>
            </w:r>
          </w:p>
        </w:tc>
        <w:tc>
          <w:tcPr>
            <w:tcW w:w="876"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vAlign w:val="center"/>
          </w:tcPr>
          <w:p w:rsidR="000A4B47" w:rsidRDefault="008C10A2">
            <w:pPr>
              <w:spacing w:line="259" w:lineRule="auto"/>
              <w:ind w:left="40"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77"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832"/>
        </w:trPr>
        <w:tc>
          <w:tcPr>
            <w:tcW w:w="4395"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A.5.1. Uluslararasılaşma süreçlerinin yönetimi</w:t>
            </w:r>
          </w:p>
        </w:tc>
        <w:tc>
          <w:tcPr>
            <w:tcW w:w="87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77"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tabs>
          <w:tab w:val="left" w:pos="1020"/>
        </w:tabs>
        <w:spacing w:after="236" w:line="259" w:lineRule="auto"/>
        <w:ind w:left="709" w:right="582" w:hanging="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Bölüm Erasmus komisyonları ve koordinatörü oluşturulmuş olup, Erasmus programından yararlanmak isteyen Sağlık Bakım Hizmetleri Bölümü öğrencilerine süreç hakkında bilgi ve yönlendirme yapılmaktadır.</w:t>
      </w:r>
    </w:p>
    <w:tbl>
      <w:tblPr>
        <w:tblStyle w:val="a5"/>
        <w:tblW w:w="8778" w:type="dxa"/>
        <w:tblInd w:w="762" w:type="dxa"/>
        <w:tblLayout w:type="fixed"/>
        <w:tblLook w:val="0400" w:firstRow="0" w:lastRow="0" w:firstColumn="0" w:lastColumn="0" w:noHBand="0" w:noVBand="1"/>
      </w:tblPr>
      <w:tblGrid>
        <w:gridCol w:w="4395"/>
        <w:gridCol w:w="876"/>
        <w:gridCol w:w="877"/>
        <w:gridCol w:w="876"/>
        <w:gridCol w:w="877"/>
        <w:gridCol w:w="877"/>
      </w:tblGrid>
      <w:tr w:rsidR="000A4B47">
        <w:trPr>
          <w:trHeight w:val="389"/>
        </w:trPr>
        <w:tc>
          <w:tcPr>
            <w:tcW w:w="4395" w:type="dxa"/>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876" w:type="dxa"/>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877" w:type="dxa"/>
            <w:tcBorders>
              <w:top w:val="single" w:sz="4" w:space="0" w:color="000000"/>
              <w:left w:val="nil"/>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501"/>
        </w:trPr>
        <w:tc>
          <w:tcPr>
            <w:tcW w:w="4395"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59" w:lineRule="auto"/>
              <w:ind w:left="0" w:firstLine="0"/>
              <w:jc w:val="left"/>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b/>
              </w:rPr>
              <w:t xml:space="preserve">A.5. Uluslararasılaşma </w:t>
            </w:r>
          </w:p>
        </w:tc>
        <w:tc>
          <w:tcPr>
            <w:tcW w:w="876" w:type="dxa"/>
            <w:tcBorders>
              <w:top w:val="single" w:sz="4" w:space="0" w:color="000000"/>
              <w:left w:val="single" w:sz="4" w:space="0" w:color="000000"/>
              <w:bottom w:val="single" w:sz="4" w:space="0" w:color="000000"/>
              <w:right w:val="nil"/>
            </w:tcBorders>
          </w:tcPr>
          <w:p w:rsidR="000A4B47" w:rsidRDefault="000A4B47">
            <w:pPr>
              <w:spacing w:after="160" w:line="259" w:lineRule="auto"/>
              <w:ind w:left="0" w:firstLine="0"/>
              <w:jc w:val="left"/>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spacing w:line="259" w:lineRule="auto"/>
              <w:ind w:left="40" w:firstLine="0"/>
              <w:jc w:val="left"/>
              <w:rPr>
                <w:rFonts w:ascii="Times New Roman" w:eastAsia="Times New Roman" w:hAnsi="Times New Roman" w:cs="Times New Roman"/>
              </w:rPr>
            </w:pPr>
            <w:r>
              <w:rPr>
                <w:rFonts w:ascii="Times New Roman" w:eastAsia="Times New Roman" w:hAnsi="Times New Roman" w:cs="Times New Roman"/>
                <w:b/>
                <w:i/>
              </w:rPr>
              <w:t>OLGUNLUK DÜZEYİ</w:t>
            </w:r>
          </w:p>
        </w:tc>
        <w:tc>
          <w:tcPr>
            <w:tcW w:w="877" w:type="dxa"/>
            <w:tcBorders>
              <w:top w:val="single" w:sz="4" w:space="0" w:color="000000"/>
              <w:left w:val="nil"/>
              <w:bottom w:val="single" w:sz="4" w:space="0" w:color="000000"/>
              <w:right w:val="single" w:sz="4" w:space="0" w:color="000000"/>
            </w:tcBorders>
          </w:tcPr>
          <w:p w:rsidR="000A4B47" w:rsidRDefault="000A4B47">
            <w:pPr>
              <w:spacing w:after="160" w:line="259" w:lineRule="auto"/>
              <w:ind w:left="0" w:firstLine="0"/>
              <w:jc w:val="left"/>
              <w:rPr>
                <w:rFonts w:ascii="Times New Roman" w:eastAsia="Times New Roman" w:hAnsi="Times New Roman" w:cs="Times New Roman"/>
              </w:rPr>
            </w:pPr>
          </w:p>
        </w:tc>
      </w:tr>
      <w:tr w:rsidR="000A4B47">
        <w:trPr>
          <w:trHeight w:val="424"/>
        </w:trPr>
        <w:tc>
          <w:tcPr>
            <w:tcW w:w="4395"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i/>
              </w:rPr>
              <w:t>A.5.3. Uluslararasılaşma performansı</w:t>
            </w: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4</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spacing w:line="259" w:lineRule="auto"/>
              <w:ind w:left="0" w:right="55" w:firstLine="0"/>
              <w:jc w:val="cente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spacing w:after="58" w:line="259" w:lineRule="auto"/>
        <w:ind w:left="709" w:firstLine="2"/>
        <w:jc w:val="left"/>
        <w:rPr>
          <w:rFonts w:ascii="Times New Roman" w:eastAsia="Times New Roman" w:hAnsi="Times New Roman" w:cs="Times New Roman"/>
        </w:rPr>
      </w:pPr>
      <w:r>
        <w:rPr>
          <w:rFonts w:ascii="Times New Roman" w:eastAsia="Times New Roman" w:hAnsi="Times New Roman" w:cs="Times New Roman"/>
        </w:rPr>
        <w:t xml:space="preserve"> Bölümde Erasmus+ Personel Ders Verme  Hareketliliği kapsamında yurt dışı görevlendirmeleri yapılmaktadır.</w:t>
      </w:r>
    </w:p>
    <w:p w:rsidR="000A4B47" w:rsidRDefault="000A4B47">
      <w:pPr>
        <w:spacing w:after="58" w:line="259" w:lineRule="auto"/>
        <w:ind w:left="597" w:firstLine="2"/>
        <w:jc w:val="left"/>
        <w:rPr>
          <w:rFonts w:ascii="Times New Roman" w:eastAsia="Times New Roman" w:hAnsi="Times New Roman" w:cs="Times New Roman"/>
          <w:b/>
          <w:i/>
        </w:rPr>
      </w:pPr>
    </w:p>
    <w:p w:rsidR="000A4B47" w:rsidRDefault="000A4B47">
      <w:pPr>
        <w:spacing w:after="58" w:line="259" w:lineRule="auto"/>
        <w:ind w:left="597" w:firstLine="2"/>
        <w:jc w:val="left"/>
        <w:rPr>
          <w:rFonts w:ascii="Times New Roman" w:eastAsia="Times New Roman" w:hAnsi="Times New Roman" w:cs="Times New Roman"/>
          <w:b/>
          <w:i/>
        </w:rPr>
      </w:pPr>
    </w:p>
    <w:p w:rsidR="000A4B47" w:rsidRDefault="000A4B47">
      <w:pPr>
        <w:spacing w:after="58" w:line="259" w:lineRule="auto"/>
        <w:ind w:left="597" w:firstLine="2"/>
        <w:jc w:val="left"/>
        <w:rPr>
          <w:rFonts w:ascii="Times New Roman" w:eastAsia="Times New Roman" w:hAnsi="Times New Roman" w:cs="Times New Roman"/>
          <w:b/>
          <w:i/>
        </w:rPr>
      </w:pPr>
    </w:p>
    <w:p w:rsidR="000A4B47" w:rsidRDefault="008C10A2">
      <w:pPr>
        <w:spacing w:after="58" w:line="259" w:lineRule="auto"/>
        <w:ind w:left="597" w:firstLine="2"/>
        <w:jc w:val="left"/>
        <w:rPr>
          <w:rFonts w:ascii="Times New Roman" w:eastAsia="Times New Roman" w:hAnsi="Times New Roman" w:cs="Times New Roman"/>
        </w:rPr>
      </w:pPr>
      <w:r>
        <w:rPr>
          <w:rFonts w:ascii="Times New Roman" w:eastAsia="Times New Roman" w:hAnsi="Times New Roman" w:cs="Times New Roman"/>
          <w:b/>
          <w:color w:val="2E75B5"/>
        </w:rPr>
        <w:t xml:space="preserve">B. EĞİTİM VE ÖĞRETİM </w:t>
      </w:r>
    </w:p>
    <w:p w:rsidR="000A4B47" w:rsidRDefault="000A4B47">
      <w:pPr>
        <w:spacing w:after="139" w:line="357" w:lineRule="auto"/>
        <w:ind w:right="582"/>
        <w:rPr>
          <w:rFonts w:ascii="Times New Roman" w:eastAsia="Times New Roman" w:hAnsi="Times New Roman" w:cs="Times New Roman"/>
        </w:rPr>
      </w:pPr>
    </w:p>
    <w:p w:rsidR="000A4B47" w:rsidRDefault="008C10A2">
      <w:pPr>
        <w:pStyle w:val="Balk3"/>
        <w:spacing w:line="269" w:lineRule="auto"/>
        <w:ind w:left="597" w:firstLine="468"/>
      </w:pPr>
      <w:r>
        <w:t>B.1. Programların Tasarımı, Değerlendirilmesi ve Güncellenmesi</w:t>
      </w:r>
    </w:p>
    <w:p w:rsidR="000A4B47" w:rsidRDefault="000A4B47">
      <w:pPr>
        <w:rPr>
          <w:rFonts w:ascii="Times New Roman" w:eastAsia="Times New Roman" w:hAnsi="Times New Roman" w:cs="Times New Roman"/>
        </w:rPr>
      </w:pPr>
    </w:p>
    <w:tbl>
      <w:tblPr>
        <w:tblStyle w:val="a6"/>
        <w:tblW w:w="10064" w:type="dxa"/>
        <w:tblInd w:w="279" w:type="dxa"/>
        <w:tblLayout w:type="fixed"/>
        <w:tblLook w:val="0400" w:firstRow="0" w:lastRow="0" w:firstColumn="0" w:lastColumn="0" w:noHBand="0" w:noVBand="1"/>
      </w:tblPr>
      <w:tblGrid>
        <w:gridCol w:w="4873"/>
        <w:gridCol w:w="876"/>
        <w:gridCol w:w="877"/>
        <w:gridCol w:w="876"/>
        <w:gridCol w:w="877"/>
        <w:gridCol w:w="1685"/>
      </w:tblGrid>
      <w:tr w:rsidR="000A4B47">
        <w:trPr>
          <w:trHeight w:val="501"/>
        </w:trPr>
        <w:tc>
          <w:tcPr>
            <w:tcW w:w="4873"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r>
              <w:rPr>
                <w:rFonts w:ascii="Times New Roman" w:eastAsia="Times New Roman" w:hAnsi="Times New Roman" w:cs="Times New Roman"/>
                <w:b/>
              </w:rPr>
              <w:t>B.1. Program Tasarımı, Değerlendirmesi ve Güncellemesi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4873"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B.1.1. Programların tasarımı ve onayı</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ind w:left="0" w:firstLine="0"/>
        <w:rPr>
          <w:rFonts w:ascii="Times New Roman" w:eastAsia="Times New Roman" w:hAnsi="Times New Roman" w:cs="Times New Roman"/>
        </w:rPr>
      </w:pPr>
    </w:p>
    <w:p w:rsidR="000A4B47" w:rsidRDefault="008C10A2">
      <w:pPr>
        <w:ind w:left="284" w:firstLine="0"/>
        <w:rPr>
          <w:rFonts w:ascii="Times New Roman" w:eastAsia="Times New Roman" w:hAnsi="Times New Roman" w:cs="Times New Roman"/>
        </w:rPr>
      </w:pPr>
      <w:r>
        <w:rPr>
          <w:rFonts w:ascii="Times New Roman" w:eastAsia="Times New Roman" w:hAnsi="Times New Roman" w:cs="Times New Roman"/>
        </w:rPr>
        <w:t xml:space="preserve">Sağlık Bakım Hizmetleri bölümünde yer alan Yaşlı Bakımı Programı programların amaç ve öğrenme çıktılarına uygun olarak yürütülmekte olup, yüksekokul ağ sayfasında ilan edilmiştir. </w:t>
      </w:r>
    </w:p>
    <w:p w:rsidR="000A4B47" w:rsidRDefault="008C10A2">
      <w:pPr>
        <w:ind w:left="284" w:firstLine="3"/>
        <w:rPr>
          <w:rFonts w:ascii="Times New Roman" w:eastAsia="Times New Roman" w:hAnsi="Times New Roman" w:cs="Times New Roman"/>
        </w:rPr>
      </w:pPr>
      <w:r>
        <w:rPr>
          <w:rFonts w:ascii="Times New Roman" w:eastAsia="Times New Roman" w:hAnsi="Times New Roman" w:cs="Times New Roman"/>
        </w:rPr>
        <w:t xml:space="preserve">Sağlık Bakım Hizmetleri bölümü Eğitim-öğretim planlarını çağın gereklerine </w:t>
      </w:r>
      <w:r>
        <w:rPr>
          <w:rFonts w:ascii="Times New Roman" w:eastAsia="Times New Roman" w:hAnsi="Times New Roman" w:cs="Times New Roman"/>
        </w:rPr>
        <w:t xml:space="preserve">göre güncellemek  amacı ile iç ve dış paydaşlarımızdan görüş istenmiştir. </w:t>
      </w: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tbl>
      <w:tblPr>
        <w:tblStyle w:val="a7"/>
        <w:tblpPr w:leftFromText="141" w:rightFromText="141" w:vertAnchor="text"/>
        <w:tblW w:w="10343" w:type="dxa"/>
        <w:tblInd w:w="0" w:type="dxa"/>
        <w:tblLayout w:type="fixed"/>
        <w:tblLook w:val="0400" w:firstRow="0" w:lastRow="0" w:firstColumn="0" w:lastColumn="0" w:noHBand="0" w:noVBand="1"/>
      </w:tblPr>
      <w:tblGrid>
        <w:gridCol w:w="4341"/>
        <w:gridCol w:w="851"/>
        <w:gridCol w:w="850"/>
        <w:gridCol w:w="993"/>
        <w:gridCol w:w="850"/>
        <w:gridCol w:w="2458"/>
      </w:tblGrid>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4" w:name="_3znysh7" w:colFirst="0" w:colLast="0"/>
            <w:bookmarkEnd w:id="4"/>
            <w:r>
              <w:rPr>
                <w:rFonts w:ascii="Times New Roman" w:eastAsia="Times New Roman" w:hAnsi="Times New Roman" w:cs="Times New Roman"/>
                <w:b/>
              </w:rPr>
              <w:t>B.1. Program                                    Tasarımı, Değerlendirmesi ve Güncellemesi</w:t>
            </w:r>
          </w:p>
          <w:p w:rsidR="000A4B47" w:rsidRDefault="000A4B4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2458"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B.1.2. Programın ders dağılım dengesi</w:t>
            </w:r>
          </w:p>
          <w:p w:rsidR="000A4B47" w:rsidRDefault="000A4B4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2458"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rPr>
          <w:rFonts w:ascii="Times New Roman" w:eastAsia="Times New Roman" w:hAnsi="Times New Roman" w:cs="Times New Roman"/>
        </w:rPr>
      </w:pPr>
    </w:p>
    <w:p w:rsidR="000A4B47" w:rsidRDefault="008C10A2">
      <w:pPr>
        <w:rPr>
          <w:rFonts w:ascii="Times New Roman" w:eastAsia="Times New Roman" w:hAnsi="Times New Roman" w:cs="Times New Roman"/>
        </w:rPr>
      </w:pPr>
      <w:r>
        <w:rPr>
          <w:rFonts w:ascii="Times New Roman" w:eastAsia="Times New Roman" w:hAnsi="Times New Roman" w:cs="Times New Roman"/>
        </w:rPr>
        <w:t>Sağlık Bakım Hizmetleri bölümünde ders bilgi paketleri, tanımlı süreçler doğrultusunda hazırlanmış ve yüksekokul ağ sayfasında ilan edilmiştir.</w:t>
      </w:r>
      <w:r>
        <w:rPr>
          <w:rFonts w:ascii="Times New Roman" w:eastAsia="Times New Roman" w:hAnsi="Times New Roman" w:cs="Times New Roman"/>
          <w:b/>
        </w:rPr>
        <w:t xml:space="preserve"> </w:t>
      </w:r>
    </w:p>
    <w:p w:rsidR="000A4B47" w:rsidRDefault="008C10A2">
      <w:pPr>
        <w:rPr>
          <w:rFonts w:ascii="Times New Roman" w:eastAsia="Times New Roman" w:hAnsi="Times New Roman" w:cs="Times New Roman"/>
        </w:rPr>
      </w:pPr>
      <w:r>
        <w:rPr>
          <w:rFonts w:ascii="Times New Roman" w:eastAsia="Times New Roman" w:hAnsi="Times New Roman" w:cs="Times New Roman"/>
        </w:rPr>
        <w:t>Sağlık Bakım Hizmetleri bölümünde ders dağılımı titizlikle yapılmaktadır. Bölüm başkanlığı tarafından bölüm kur</w:t>
      </w:r>
      <w:r>
        <w:rPr>
          <w:rFonts w:ascii="Times New Roman" w:eastAsia="Times New Roman" w:hAnsi="Times New Roman" w:cs="Times New Roman"/>
        </w:rPr>
        <w:t xml:space="preserve">ulu ile görüşülerek karara bağlanmaktadır. Bu süreç boyunca her aşamada akademik kadronun yetkinlikleri ile ders içeriklerinin gerektirdiği niteliklerin örtüşmesi gözetilmektedir. </w:t>
      </w:r>
    </w:p>
    <w:p w:rsidR="000A4B47" w:rsidRDefault="008C10A2">
      <w:pPr>
        <w:ind w:left="0" w:firstLine="0"/>
        <w:rPr>
          <w:rFonts w:ascii="Times New Roman" w:eastAsia="Times New Roman" w:hAnsi="Times New Roman" w:cs="Times New Roman"/>
        </w:rPr>
      </w:pPr>
      <w:r>
        <w:rPr>
          <w:rFonts w:ascii="Times New Roman" w:eastAsia="Times New Roman" w:hAnsi="Times New Roman" w:cs="Times New Roman"/>
        </w:rPr>
        <w:t xml:space="preserve"> Gerekli durumlarda bölüm dışından alanında uzman kişilerden oluşmak kaydıy</w:t>
      </w:r>
      <w:r>
        <w:rPr>
          <w:rFonts w:ascii="Times New Roman" w:eastAsia="Times New Roman" w:hAnsi="Times New Roman" w:cs="Times New Roman"/>
        </w:rPr>
        <w:t>la görevlendirmeler talep edilmiştir.</w:t>
      </w:r>
    </w:p>
    <w:p w:rsidR="000A4B47" w:rsidRDefault="000A4B47">
      <w:pPr>
        <w:rPr>
          <w:rFonts w:ascii="Times New Roman" w:eastAsia="Times New Roman" w:hAnsi="Times New Roman" w:cs="Times New Roman"/>
        </w:rPr>
      </w:pPr>
    </w:p>
    <w:tbl>
      <w:tblPr>
        <w:tblStyle w:val="a8"/>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5" w:name="_2et92p0" w:colFirst="0" w:colLast="0"/>
            <w:bookmarkEnd w:id="5"/>
            <w:r>
              <w:rPr>
                <w:rFonts w:ascii="Times New Roman" w:eastAsia="Times New Roman" w:hAnsi="Times New Roman" w:cs="Times New Roman"/>
                <w:b/>
              </w:rPr>
              <w:t>B.1. Program Tasarımı, Değerlendirmesi ve Güncellemesi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B.1.3. Ders kazanımlarının program çıktılarıyla uyumu</w:t>
            </w: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rPr>
          <w:rFonts w:ascii="Times New Roman" w:eastAsia="Times New Roman" w:hAnsi="Times New Roman" w:cs="Times New Roman"/>
        </w:rPr>
      </w:pPr>
    </w:p>
    <w:p w:rsidR="000A4B47" w:rsidRDefault="008C10A2">
      <w:pPr>
        <w:ind w:left="3" w:firstLine="0"/>
        <w:rPr>
          <w:rFonts w:ascii="Times New Roman" w:eastAsia="Times New Roman" w:hAnsi="Times New Roman" w:cs="Times New Roman"/>
        </w:rPr>
      </w:pPr>
      <w:r>
        <w:rPr>
          <w:rFonts w:ascii="Times New Roman" w:eastAsia="Times New Roman" w:hAnsi="Times New Roman" w:cs="Times New Roman"/>
        </w:rPr>
        <w:t xml:space="preserve">Sağlık Bakım Hizmetleri bölümüne ait ders kazanımlarının program çıktılarıyla uyumu okulumuz ağ sayfasında yayınlanmaktadır. </w:t>
      </w:r>
    </w:p>
    <w:p w:rsidR="000A4B47" w:rsidRDefault="008C10A2">
      <w:pPr>
        <w:rPr>
          <w:rFonts w:ascii="Times New Roman" w:eastAsia="Times New Roman" w:hAnsi="Times New Roman" w:cs="Times New Roman"/>
        </w:rPr>
      </w:pPr>
      <w:r>
        <w:rPr>
          <w:rFonts w:ascii="Times New Roman" w:eastAsia="Times New Roman" w:hAnsi="Times New Roman" w:cs="Times New Roman"/>
        </w:rPr>
        <w:t xml:space="preserve">Programların amaçları ve öğrenme çıktılarının TYYÇ ile ilişkisi, program çıktıları ve ders kazanımlarının ilişkilendirilmesi ve iş yükü kredilerinin tanımlanması gerçekleştirilmiştir. </w:t>
      </w: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tbl>
      <w:tblPr>
        <w:tblStyle w:val="a9"/>
        <w:tblpPr w:leftFromText="141" w:rightFromText="141" w:vertAnchor="text"/>
        <w:tblW w:w="10343" w:type="dxa"/>
        <w:tblInd w:w="0" w:type="dxa"/>
        <w:tblLayout w:type="fixed"/>
        <w:tblLook w:val="0400" w:firstRow="0" w:lastRow="0" w:firstColumn="0" w:lastColumn="0" w:noHBand="0" w:noVBand="1"/>
      </w:tblPr>
      <w:tblGrid>
        <w:gridCol w:w="4341"/>
        <w:gridCol w:w="851"/>
        <w:gridCol w:w="850"/>
        <w:gridCol w:w="993"/>
        <w:gridCol w:w="850"/>
        <w:gridCol w:w="2458"/>
      </w:tblGrid>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6" w:name="_tyjcwt" w:colFirst="0" w:colLast="0"/>
            <w:bookmarkEnd w:id="6"/>
            <w:r>
              <w:rPr>
                <w:rFonts w:ascii="Times New Roman" w:eastAsia="Times New Roman" w:hAnsi="Times New Roman" w:cs="Times New Roman"/>
                <w:b/>
              </w:rPr>
              <w:t>B.1. Program Tasarımı, Değerlendirmesi ve Güncellemesi</w:t>
            </w:r>
          </w:p>
          <w:p w:rsidR="000A4B47" w:rsidRDefault="000A4B4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w:t>
            </w:r>
            <w:r>
              <w:rPr>
                <w:rFonts w:ascii="Times New Roman" w:eastAsia="Times New Roman" w:hAnsi="Times New Roman" w:cs="Times New Roman"/>
                <w:b/>
                <w:i/>
              </w:rPr>
              <w:t>ZEYİ</w:t>
            </w:r>
          </w:p>
        </w:tc>
        <w:tc>
          <w:tcPr>
            <w:tcW w:w="2458"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lastRenderedPageBreak/>
              <w:t>B.1.4. Öğrenci iş yüküne dayalı ders tasarımı</w:t>
            </w: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2458"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rPr>
          <w:rFonts w:ascii="Times New Roman" w:eastAsia="Times New Roman" w:hAnsi="Times New Roman" w:cs="Times New Roman"/>
        </w:rPr>
      </w:pPr>
    </w:p>
    <w:p w:rsidR="000A4B47" w:rsidRDefault="008C10A2">
      <w:pPr>
        <w:rPr>
          <w:rFonts w:ascii="Times New Roman" w:eastAsia="Times New Roman" w:hAnsi="Times New Roman" w:cs="Times New Roman"/>
        </w:rPr>
      </w:pPr>
      <w:bookmarkStart w:id="7" w:name="_3dy6vkm" w:colFirst="0" w:colLast="0"/>
      <w:bookmarkEnd w:id="7"/>
      <w:r>
        <w:rPr>
          <w:rFonts w:ascii="Times New Roman" w:eastAsia="Times New Roman" w:hAnsi="Times New Roman" w:cs="Times New Roman"/>
        </w:rPr>
        <w:t>Sağlık Bakım Hizmetleri bölümünde uygulamalara yönelik zorunlu staj programı uygulanmakta olup ders planında da AKTS olarak kredisi tanımlanmıştır. Sağlık Bakım Hizmetleri bölümünde tüm derslerin AKTS değerleri bölümün ağ sayfası üzerinden ders planları iç</w:t>
      </w:r>
      <w:r>
        <w:rPr>
          <w:rFonts w:ascii="Times New Roman" w:eastAsia="Times New Roman" w:hAnsi="Times New Roman" w:cs="Times New Roman"/>
        </w:rPr>
        <w:t xml:space="preserve">erisinde paylaşılmaktadır. </w:t>
      </w: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tbl>
      <w:tblPr>
        <w:tblStyle w:val="aa"/>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8" w:name="_1t3h5sf" w:colFirst="0" w:colLast="0"/>
            <w:bookmarkEnd w:id="8"/>
            <w:r>
              <w:rPr>
                <w:rFonts w:ascii="Times New Roman" w:eastAsia="Times New Roman" w:hAnsi="Times New Roman" w:cs="Times New Roman"/>
                <w:b/>
              </w:rPr>
              <w:t>B.1. Program Tasarımı, Değerlendirmesi ve Güncellemesi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B.1.5. Programların izlenmesi ve güncellenmesi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rPr>
          <w:rFonts w:ascii="Times New Roman" w:eastAsia="Times New Roman" w:hAnsi="Times New Roman" w:cs="Times New Roman"/>
        </w:rPr>
      </w:pPr>
    </w:p>
    <w:p w:rsidR="000A4B47" w:rsidRDefault="008C10A2">
      <w:pPr>
        <w:rPr>
          <w:rFonts w:ascii="Times New Roman" w:eastAsia="Times New Roman" w:hAnsi="Times New Roman" w:cs="Times New Roman"/>
        </w:rPr>
      </w:pPr>
      <w:r>
        <w:rPr>
          <w:rFonts w:ascii="Times New Roman" w:eastAsia="Times New Roman" w:hAnsi="Times New Roman" w:cs="Times New Roman"/>
        </w:rPr>
        <w:t>Sağlık Bakım Hizmetleri bölümünde programların izlenmesinde farklı araçlar kullanılmaktadır. Bu anlamda, birim danışma kurulu toplantıları düzenlenmiş, iç ve dış paydaş görüşleri alınmış, yıllık olarak birim öz değerlendirme raporları oluşturulmuştur.</w:t>
      </w:r>
    </w:p>
    <w:p w:rsidR="000A4B47" w:rsidRDefault="008C10A2">
      <w:pPr>
        <w:rPr>
          <w:rFonts w:ascii="Times New Roman" w:eastAsia="Times New Roman" w:hAnsi="Times New Roman" w:cs="Times New Roman"/>
        </w:rPr>
      </w:pPr>
      <w:r>
        <w:rPr>
          <w:rFonts w:ascii="Times New Roman" w:eastAsia="Times New Roman" w:hAnsi="Times New Roman" w:cs="Times New Roman"/>
        </w:rPr>
        <w:t xml:space="preserve"> -Öğ</w:t>
      </w:r>
      <w:r>
        <w:rPr>
          <w:rFonts w:ascii="Times New Roman" w:eastAsia="Times New Roman" w:hAnsi="Times New Roman" w:cs="Times New Roman"/>
        </w:rPr>
        <w:t xml:space="preserve">renci-dersin sorumlu öğretim elemanı talepleri değerlendirilmiştir. </w:t>
      </w:r>
    </w:p>
    <w:p w:rsidR="000A4B47" w:rsidRDefault="008C10A2">
      <w:pPr>
        <w:rPr>
          <w:rFonts w:ascii="Times New Roman" w:eastAsia="Times New Roman" w:hAnsi="Times New Roman" w:cs="Times New Roman"/>
        </w:rPr>
      </w:pPr>
      <w:r>
        <w:rPr>
          <w:rFonts w:ascii="Times New Roman" w:eastAsia="Times New Roman" w:hAnsi="Times New Roman" w:cs="Times New Roman"/>
        </w:rPr>
        <w:t>-Çağın gereklerine uygun bir şekilde ders içeriklerinin güncellemeleri yapılmış ve program bazlı yeni dersler açılmıştır.</w:t>
      </w:r>
    </w:p>
    <w:p w:rsidR="000A4B47" w:rsidRDefault="008C10A2">
      <w:pPr>
        <w:rPr>
          <w:rFonts w:ascii="Times New Roman" w:eastAsia="Times New Roman" w:hAnsi="Times New Roman" w:cs="Times New Roman"/>
        </w:rPr>
      </w:pPr>
      <w:r>
        <w:rPr>
          <w:rFonts w:ascii="Times New Roman" w:eastAsia="Times New Roman" w:hAnsi="Times New Roman" w:cs="Times New Roman"/>
        </w:rPr>
        <w:t>-Eğitim ve öğretim ile ilgili istatistiki göstergeler (her yarıyı</w:t>
      </w:r>
      <w:r>
        <w:rPr>
          <w:rFonts w:ascii="Times New Roman" w:eastAsia="Times New Roman" w:hAnsi="Times New Roman" w:cs="Times New Roman"/>
        </w:rPr>
        <w:t xml:space="preserve">l açılan dersler, öğrenci sayıları, ders çeşitliliği, laboratuvar uygulama, ilişki kesme sayıları/nedenleri, vb) periyodik ve sistematik şekilde izlenmekte, karşılaştırılmakta ve kaliteli eğitim yönündeki gelişim sürdürülmektedir. </w:t>
      </w:r>
    </w:p>
    <w:p w:rsidR="000A4B47" w:rsidRDefault="000A4B47">
      <w:pPr>
        <w:rPr>
          <w:rFonts w:ascii="Times New Roman" w:eastAsia="Times New Roman" w:hAnsi="Times New Roman" w:cs="Times New Roman"/>
        </w:rPr>
      </w:pPr>
    </w:p>
    <w:tbl>
      <w:tblPr>
        <w:tblStyle w:val="ab"/>
        <w:tblpPr w:leftFromText="141" w:rightFromText="141" w:vertAnchor="text"/>
        <w:tblW w:w="10343" w:type="dxa"/>
        <w:tblInd w:w="0" w:type="dxa"/>
        <w:tblLayout w:type="fixed"/>
        <w:tblLook w:val="0400" w:firstRow="0" w:lastRow="0" w:firstColumn="0" w:lastColumn="0" w:noHBand="0" w:noVBand="1"/>
      </w:tblPr>
      <w:tblGrid>
        <w:gridCol w:w="4341"/>
        <w:gridCol w:w="851"/>
        <w:gridCol w:w="850"/>
        <w:gridCol w:w="993"/>
        <w:gridCol w:w="850"/>
        <w:gridCol w:w="2458"/>
      </w:tblGrid>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r>
              <w:rPr>
                <w:rFonts w:ascii="Times New Roman" w:eastAsia="Times New Roman" w:hAnsi="Times New Roman" w:cs="Times New Roman"/>
                <w:b/>
              </w:rPr>
              <w:t xml:space="preserve">B.1. Program Tasarımı, </w:t>
            </w:r>
            <w:r>
              <w:rPr>
                <w:rFonts w:ascii="Times New Roman" w:eastAsia="Times New Roman" w:hAnsi="Times New Roman" w:cs="Times New Roman"/>
                <w:b/>
              </w:rPr>
              <w:t>Değerlendirmesi ve Güncellemesi</w:t>
            </w:r>
          </w:p>
          <w:p w:rsidR="000A4B47" w:rsidRDefault="000A4B4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93"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2458"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501"/>
        </w:trPr>
        <w:tc>
          <w:tcPr>
            <w:tcW w:w="4341"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B.1.6. Eğitim ve öğretim süreçlerinin yönetimi</w:t>
            </w:r>
          </w:p>
          <w:p w:rsidR="000A4B47" w:rsidRDefault="000A4B4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50"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993"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5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2458"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rPr>
          <w:rFonts w:ascii="Times New Roman" w:eastAsia="Times New Roman" w:hAnsi="Times New Roman" w:cs="Times New Roman"/>
        </w:rPr>
      </w:pPr>
    </w:p>
    <w:p w:rsidR="000A4B47" w:rsidRDefault="008C10A2">
      <w:pPr>
        <w:rPr>
          <w:rFonts w:ascii="Times New Roman" w:eastAsia="Times New Roman" w:hAnsi="Times New Roman" w:cs="Times New Roman"/>
        </w:rPr>
      </w:pPr>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ve öğretim süreçleri belirlenmiş ilke ve kurallara uygun olarak yönetilmektedir.  </w:t>
      </w:r>
    </w:p>
    <w:p w:rsidR="000A4B47" w:rsidRDefault="008C10A2">
      <w:pPr>
        <w:rPr>
          <w:rFonts w:ascii="Times New Roman" w:eastAsia="Times New Roman" w:hAnsi="Times New Roman" w:cs="Times New Roman"/>
        </w:rPr>
      </w:pPr>
      <w:r>
        <w:rPr>
          <w:rFonts w:ascii="Times New Roman" w:eastAsia="Times New Roman" w:hAnsi="Times New Roman" w:cs="Times New Roman"/>
        </w:rPr>
        <w:t>Pandemi ve deprem gibi olağanüstü durumlarda öğrenci merkezli yaklaşımlar ile eğitim öğretim süreçlerinin uygun bir şekilde yürütülmesine olanak sağlamaktadır.</w:t>
      </w:r>
    </w:p>
    <w:p w:rsidR="000A4B47" w:rsidRDefault="008C10A2">
      <w:pPr>
        <w:rPr>
          <w:rFonts w:ascii="Times New Roman" w:eastAsia="Times New Roman" w:hAnsi="Times New Roman" w:cs="Times New Roman"/>
        </w:rPr>
      </w:pPr>
      <w:r>
        <w:rPr>
          <w:rFonts w:ascii="Times New Roman" w:eastAsia="Times New Roman" w:hAnsi="Times New Roman" w:cs="Times New Roman"/>
        </w:rPr>
        <w:t xml:space="preserve">Sağlık Bakım Hizmetleri bölümünde eğitim ve öğretim süreçlerini bütüncül olarak yönetmek üzere; </w:t>
      </w:r>
      <w:r>
        <w:rPr>
          <w:rFonts w:ascii="Times New Roman" w:eastAsia="Times New Roman" w:hAnsi="Times New Roman" w:cs="Times New Roman"/>
        </w:rPr>
        <w:t>organizasyonel yapılanma olması nedeniyle eğitim ve öğretim komisyonu, muafiyet ve intibak komisyonu, mezuniyet komisyonu vb. bulunmaktadır.</w:t>
      </w: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0A4B47">
      <w:pPr>
        <w:rPr>
          <w:rFonts w:ascii="Times New Roman" w:eastAsia="Times New Roman" w:hAnsi="Times New Roman" w:cs="Times New Roman"/>
        </w:rPr>
      </w:pPr>
    </w:p>
    <w:p w:rsidR="000A4B47" w:rsidRDefault="008C10A2">
      <w:pPr>
        <w:pStyle w:val="Balk3"/>
        <w:spacing w:line="269" w:lineRule="auto"/>
      </w:pPr>
      <w:r>
        <w:t xml:space="preserve">B.2. </w:t>
      </w:r>
      <w:r>
        <w:tab/>
        <w:t xml:space="preserve">Programların </w:t>
      </w:r>
      <w:r>
        <w:tab/>
        <w:t xml:space="preserve">Yürütülmesi </w:t>
      </w:r>
      <w:r>
        <w:tab/>
        <w:t xml:space="preserve">(Öğrenci </w:t>
      </w:r>
      <w:r>
        <w:tab/>
        <w:t xml:space="preserve">Merkezli </w:t>
      </w:r>
      <w:r>
        <w:tab/>
        <w:t xml:space="preserve">Öğrenme, </w:t>
      </w:r>
      <w:r>
        <w:tab/>
        <w:t xml:space="preserve">Öğretme </w:t>
      </w:r>
      <w:r>
        <w:tab/>
        <w:t>ve Değerlendirme)</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w:t>
      </w:r>
    </w:p>
    <w:tbl>
      <w:tblPr>
        <w:tblStyle w:val="ac"/>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9" w:name="_4d34og8" w:colFirst="0" w:colLast="0"/>
            <w:bookmarkEnd w:id="9"/>
            <w:r>
              <w:rPr>
                <w:rFonts w:ascii="Times New Roman" w:eastAsia="Times New Roman" w:hAnsi="Times New Roman" w:cs="Times New Roman"/>
                <w:b/>
              </w:rPr>
              <w:t>B.2. Programların</w:t>
            </w:r>
            <w:r>
              <w:rPr>
                <w:rFonts w:ascii="Times New Roman" w:eastAsia="Times New Roman" w:hAnsi="Times New Roman" w:cs="Times New Roman"/>
                <w:b/>
              </w:rPr>
              <w:t xml:space="preserve"> Yürütülmesi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lastRenderedPageBreak/>
              <w:t>B.2.1. Öğretim yöntem ve teknikleri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genelinde öğrenci merkezli öğretim yöntem teknikleri tanımlı süreçler doğrultusunda uygulanmaktadır.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Yüz yüze ve Uzaktan eğitim sürecinde ödev ve sunumlarla öğrencilerin aktif katılımı sağlanmaktadır. Sağlık Bakım Hizmetleri bölümünde öğrencilere öğrenme kaynağı ve materyalleri video ders kaydı, PDF ders dokümanı ve Powerpoint ders dokümanı kullanımı gibi</w:t>
      </w:r>
      <w:r>
        <w:rPr>
          <w:rFonts w:ascii="Times New Roman" w:eastAsia="Times New Roman" w:hAnsi="Times New Roman" w:cs="Times New Roman"/>
        </w:rPr>
        <w:t xml:space="preserve"> birçok farklı şekilde sağlanmaktadır. </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Alana ilişkin vaka tartışmaları, laboratuvar eğitimleri ile teorik bilgiler pratik uygulamalar ile harmanlamaktadır. Staj ve ders uygulamalarının yapıldığı kurum çeşitliliği arttırılarak öğrencilerin farklı ortam/has</w:t>
      </w:r>
      <w:r>
        <w:rPr>
          <w:rFonts w:ascii="Times New Roman" w:eastAsia="Times New Roman" w:hAnsi="Times New Roman" w:cs="Times New Roman"/>
        </w:rPr>
        <w:t xml:space="preserve">ta /uygulama alanları deneyimlemeleri sağlanmıştır. </w:t>
      </w:r>
    </w:p>
    <w:tbl>
      <w:tblPr>
        <w:tblStyle w:val="ad"/>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10" w:name="_2s8eyo1" w:colFirst="0" w:colLast="0"/>
            <w:bookmarkEnd w:id="10"/>
            <w:r>
              <w:rPr>
                <w:rFonts w:ascii="Times New Roman" w:eastAsia="Times New Roman" w:hAnsi="Times New Roman" w:cs="Times New Roman"/>
                <w:b/>
              </w:rPr>
              <w:t>B.2. Programların Yürütülmesi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B.2.2. Ölçme ve değerlendirme</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left="0" w:right="582" w:firstLine="0"/>
        <w:rPr>
          <w:rFonts w:ascii="Times New Roman" w:eastAsia="Times New Roman" w:hAnsi="Times New Roman" w:cs="Times New Roman"/>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 xml:space="preserve">okutulan derslerde, derslerin ölçme-değerlendirme yöntemleri Üniversitemiz senatosu tarafından belirlenen kriterler doğrultusunda online sınav ya da yüz yüze sınav şeklinde uygulanmaktadır. Bu yöntemler ile ölçme-değerlendirme aşamasında öğrencinin başarı </w:t>
      </w:r>
      <w:r>
        <w:rPr>
          <w:rFonts w:ascii="Times New Roman" w:eastAsia="Times New Roman" w:hAnsi="Times New Roman" w:cs="Times New Roman"/>
        </w:rPr>
        <w:t xml:space="preserve">notunu etkileyecek katkı yüzdeleri OGRİS üzerinden belirlenmektedir. Sınavların etki oranı öğretim üye ve elemanları tarafından dersin kazanımları doğrultusunda belirlenmekte ve otomasyon sistemi üzerinden duyurulmaktadır. </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Uygulama derslerinde öğrencileri</w:t>
      </w:r>
      <w:r>
        <w:rPr>
          <w:rFonts w:ascii="Times New Roman" w:eastAsia="Times New Roman" w:hAnsi="Times New Roman" w:cs="Times New Roman"/>
        </w:rPr>
        <w:t>n laboratuvar, hastane ve kurumda yaptıkları uygulamaları değerlendirmek için her bir uygulama dersine özel formlar kullanılmaktadır.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xml:space="preserve">Öğrenciler staj yönergesi kriterlerini karşılayan kurumlarda stajlarını yapmaktadırlar. Kurumlardan gelen öğrenci değerlendirme formları, dersin sorumlusu tarafından incelenmekte, staj için ayrıca istenen bakım planları vb. formlarla birlikte öğrenci staj </w:t>
      </w:r>
      <w:r>
        <w:rPr>
          <w:rFonts w:ascii="Times New Roman" w:eastAsia="Times New Roman" w:hAnsi="Times New Roman" w:cs="Times New Roman"/>
        </w:rPr>
        <w:t>sınavına alınmaktadır. Staj sınav sonucu Bölüm staj komisyonu tarafından değerlendirilerek ilgili bölüme sunulmaktadır. Bölüm Başkanlığı tarafından dekanlığa sunulan staj sınav sonuçları, staj işleri birimi tarafından öğrencilerin otomasyon sistemine işlen</w:t>
      </w:r>
      <w:r>
        <w:rPr>
          <w:rFonts w:ascii="Times New Roman" w:eastAsia="Times New Roman" w:hAnsi="Times New Roman" w:cs="Times New Roman"/>
        </w:rPr>
        <w:t>mektedir.</w:t>
      </w:r>
    </w:p>
    <w:tbl>
      <w:tblPr>
        <w:tblStyle w:val="ae"/>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r>
              <w:rPr>
                <w:rFonts w:ascii="Times New Roman" w:eastAsia="Times New Roman" w:hAnsi="Times New Roman" w:cs="Times New Roman"/>
                <w:b/>
              </w:rPr>
              <w:t>B.2. Programların Yürütülmesi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B.2.3. Öğrenci kabulü, önceki öğrenmenin tanınması ve kredilendirilmesi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bölümüne öğrenci kabulü Yükseköğretim Kurumları sınavına (YKS), Yatay Geçiş, Öğrenci Değişim Programlarına, Üniversitemiz Ön lisans ve Lisans Özel Öğrenci Yönergesi göre öğrenci kabulü, önceki öğrenmenin tanınması ve kredilendirilme</w:t>
      </w:r>
      <w:r>
        <w:rPr>
          <w:rFonts w:ascii="Times New Roman" w:eastAsia="Times New Roman" w:hAnsi="Times New Roman" w:cs="Times New Roman"/>
        </w:rPr>
        <w:t xml:space="preserve">sine ilişkin uygulamalar ve Sağlık Bakım Hizmetleri Bölüm Eğitim-Öğretim ve Muafiyet ve İntibak Komisyonları tarafından yapılmaktadır. </w:t>
      </w:r>
    </w:p>
    <w:tbl>
      <w:tblPr>
        <w:tblStyle w:val="af"/>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11" w:name="_17dp8vu" w:colFirst="0" w:colLast="0"/>
            <w:bookmarkEnd w:id="11"/>
            <w:r>
              <w:rPr>
                <w:rFonts w:ascii="Times New Roman" w:eastAsia="Times New Roman" w:hAnsi="Times New Roman" w:cs="Times New Roman"/>
                <w:b/>
              </w:rPr>
              <w:t>B.2. Programların Yürütülmesi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B.2.4. Yeterliliklerin sertifikalandırılması ve diploma</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lastRenderedPageBreak/>
        <w:t>Sağlık Bakım Hizmetleri bölümünde öğrencilerin mezuniyet şartlarının sağlanması durumunda diploma almayı hak etmektedirler. Mezuniyet olabilmek için aşağıdaki şartların sağlanması gerekmektedir.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-Ders planındaki 120 AKTS kredisine sahip olan tüm dersleri b</w:t>
      </w:r>
      <w:r>
        <w:rPr>
          <w:rFonts w:ascii="Times New Roman" w:eastAsia="Times New Roman" w:hAnsi="Times New Roman" w:cs="Times New Roman"/>
        </w:rPr>
        <w:t>aşarması</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-4.00 üzerinden en az 2.00 genel not ortalamasına sahip olması,</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-30 iş günü (8 AKTS kredisi) boyunca yaz stajının tamamlaması gerekmektedir.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-Mezuniyet kriterlerini tamamlayan öğrencilerin transkriptleri, mezuniyet kriterleri (dosyaları vb) Akadem</w:t>
      </w:r>
      <w:r>
        <w:rPr>
          <w:rFonts w:ascii="Times New Roman" w:eastAsia="Times New Roman" w:hAnsi="Times New Roman" w:cs="Times New Roman"/>
        </w:rPr>
        <w:t>ik Danışmanı tarafından incelenerek, Sağlık Bakım Hizmetleri Bölüm Mezun komisyonuna resmi yazıyla bildirilmektedir.  Bölüm Mezuniyet Komisyonu tarafından incelenen mezuniyet durumu bölüm başkanlığına bildirilmektedir. Bölüm Kurulu tarafından incelen karar</w:t>
      </w:r>
      <w:r>
        <w:rPr>
          <w:rFonts w:ascii="Times New Roman" w:eastAsia="Times New Roman" w:hAnsi="Times New Roman" w:cs="Times New Roman"/>
        </w:rPr>
        <w:t>lar Müdürlüğe gönderilmekte ve nihai olarak Yüksekokul Yönetim kurulu ile öğrenci mezun edilmektedir.</w:t>
      </w:r>
    </w:p>
    <w:p w:rsidR="000A4B47" w:rsidRDefault="008C10A2">
      <w:pPr>
        <w:pStyle w:val="Balk3"/>
        <w:spacing w:after="95"/>
        <w:ind w:left="0" w:firstLine="0"/>
      </w:pPr>
      <w:r>
        <w:t xml:space="preserve">B.3. Öğrenme Kaynakları ve Akademik Destek Hizmetleri </w:t>
      </w:r>
      <w:r>
        <w:rPr>
          <w:color w:val="FF0000"/>
        </w:rPr>
        <w:t xml:space="preserve"> </w:t>
      </w:r>
    </w:p>
    <w:tbl>
      <w:tblPr>
        <w:tblStyle w:val="af0"/>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bookmarkStart w:id="12" w:name="_3rdcrjn" w:colFirst="0" w:colLast="0"/>
            <w:bookmarkEnd w:id="12"/>
            <w:r>
              <w:rPr>
                <w:rFonts w:ascii="Times New Roman" w:eastAsia="Times New Roman" w:hAnsi="Times New Roman" w:cs="Times New Roman"/>
                <w:b/>
              </w:rPr>
              <w:t>B.3. Öğrenme Kaynakları ve Akademik Destek Hizmetleri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B.3.1. Öğrenme ortam ve kaynakları</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left="0" w:right="582" w:firstLine="0"/>
        <w:rPr>
          <w:rFonts w:ascii="Times New Roman" w:eastAsia="Times New Roman" w:hAnsi="Times New Roman" w:cs="Times New Roman"/>
          <w:b/>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w:t>
      </w:r>
      <w:r>
        <w:rPr>
          <w:rFonts w:ascii="Times New Roman" w:eastAsia="Times New Roman" w:hAnsi="Times New Roman" w:cs="Times New Roman"/>
          <w:b/>
        </w:rPr>
        <w:t xml:space="preserve"> </w:t>
      </w:r>
      <w:r>
        <w:rPr>
          <w:rFonts w:ascii="Times New Roman" w:eastAsia="Times New Roman" w:hAnsi="Times New Roman" w:cs="Times New Roman"/>
        </w:rPr>
        <w:t>hedeflediği nitelikli mezun yeterliliklerine ulaşmak ve eğitim- öğretim faaliyetlerini yürütmek için uygun altyapıya, kaynaklara ve ortamlara sahiptir. Eğitim-öğretim öncesi laboratuvar, derslik projeksiyon ve bilgisayarların kontrolleri yapılmaktadır.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H</w:t>
      </w:r>
      <w:r>
        <w:rPr>
          <w:rFonts w:ascii="Times New Roman" w:eastAsia="Times New Roman" w:hAnsi="Times New Roman" w:cs="Times New Roman"/>
        </w:rPr>
        <w:t>em Online olarak verilen derslerde hem de deprem gibi olağanüstü durumlarda anlık olarak uzaktan eğitime geçilebilecek imkân ve alt yapı bulunmaktadır.</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xml:space="preserve"> </w:t>
      </w:r>
    </w:p>
    <w:tbl>
      <w:tblPr>
        <w:tblStyle w:val="af1"/>
        <w:tblW w:w="10348" w:type="dxa"/>
        <w:tblInd w:w="-5" w:type="dxa"/>
        <w:tblLayout w:type="fixed"/>
        <w:tblLook w:val="0400" w:firstRow="0" w:lastRow="0" w:firstColumn="0" w:lastColumn="0" w:noHBand="0" w:noVBand="1"/>
      </w:tblPr>
      <w:tblGrid>
        <w:gridCol w:w="5157"/>
        <w:gridCol w:w="876"/>
        <w:gridCol w:w="877"/>
        <w:gridCol w:w="876"/>
        <w:gridCol w:w="877"/>
        <w:gridCol w:w="1685"/>
      </w:tblGrid>
      <w:tr w:rsidR="000A4B47">
        <w:trPr>
          <w:trHeight w:val="501"/>
        </w:trPr>
        <w:tc>
          <w:tcPr>
            <w:tcW w:w="5157" w:type="dxa"/>
            <w:tcBorders>
              <w:top w:val="single" w:sz="4" w:space="0" w:color="000000"/>
              <w:left w:val="single" w:sz="4" w:space="0" w:color="000000"/>
              <w:bottom w:val="single" w:sz="4" w:space="0" w:color="000000"/>
              <w:right w:val="single" w:sz="4" w:space="0" w:color="000000"/>
            </w:tcBorders>
            <w:vAlign w:val="center"/>
          </w:tcPr>
          <w:p w:rsidR="000A4B47" w:rsidRDefault="008C10A2">
            <w:pPr>
              <w:rPr>
                <w:rFonts w:ascii="Times New Roman" w:eastAsia="Times New Roman" w:hAnsi="Times New Roman" w:cs="Times New Roman"/>
                <w:b/>
              </w:rPr>
            </w:pPr>
            <w:r>
              <w:rPr>
                <w:rFonts w:ascii="Times New Roman" w:eastAsia="Times New Roman" w:hAnsi="Times New Roman" w:cs="Times New Roman"/>
                <w:b/>
              </w:rPr>
              <w:t>B.3. Öğrenme Kaynakları ve Akademik Destek Hizmetleri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nil"/>
            </w:tcBorders>
          </w:tcPr>
          <w:p w:rsidR="000A4B47" w:rsidRDefault="000A4B47">
            <w:pPr>
              <w:rPr>
                <w:rFonts w:ascii="Times New Roman" w:eastAsia="Times New Roman" w:hAnsi="Times New Roman" w:cs="Times New Roman"/>
              </w:rPr>
            </w:pPr>
          </w:p>
        </w:tc>
        <w:tc>
          <w:tcPr>
            <w:tcW w:w="2630" w:type="dxa"/>
            <w:gridSpan w:val="3"/>
            <w:tcBorders>
              <w:top w:val="single" w:sz="4" w:space="0" w:color="000000"/>
              <w:left w:val="nil"/>
              <w:bottom w:val="single" w:sz="4" w:space="0" w:color="000000"/>
              <w:right w:val="nil"/>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OLGUNLUK DÜZEYİ</w:t>
            </w:r>
          </w:p>
        </w:tc>
        <w:tc>
          <w:tcPr>
            <w:tcW w:w="1685" w:type="dxa"/>
            <w:tcBorders>
              <w:top w:val="single" w:sz="4" w:space="0" w:color="000000"/>
              <w:left w:val="nil"/>
              <w:bottom w:val="single" w:sz="4" w:space="0" w:color="000000"/>
              <w:right w:val="single" w:sz="4" w:space="0" w:color="000000"/>
            </w:tcBorders>
          </w:tcPr>
          <w:p w:rsidR="000A4B47" w:rsidRDefault="000A4B47">
            <w:pPr>
              <w:rPr>
                <w:rFonts w:ascii="Times New Roman" w:eastAsia="Times New Roman" w:hAnsi="Times New Roman" w:cs="Times New Roman"/>
              </w:rPr>
            </w:pPr>
          </w:p>
        </w:tc>
      </w:tr>
      <w:tr w:rsidR="000A4B47">
        <w:trPr>
          <w:trHeight w:val="424"/>
        </w:trPr>
        <w:tc>
          <w:tcPr>
            <w:tcW w:w="515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b/>
                <w:i/>
              </w:rPr>
            </w:pPr>
            <w:r>
              <w:rPr>
                <w:rFonts w:ascii="Times New Roman" w:eastAsia="Times New Roman" w:hAnsi="Times New Roman" w:cs="Times New Roman"/>
                <w:b/>
                <w:i/>
              </w:rPr>
              <w:t>B.3.2. Akademik destek hizmetleri</w:t>
            </w:r>
          </w:p>
          <w:p w:rsidR="000A4B47" w:rsidRDefault="000A4B47">
            <w:pPr>
              <w:rPr>
                <w:rFonts w:ascii="Times New Roman" w:eastAsia="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1</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2</w:t>
            </w:r>
          </w:p>
        </w:tc>
        <w:tc>
          <w:tcPr>
            <w:tcW w:w="876"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3</w:t>
            </w:r>
          </w:p>
        </w:tc>
        <w:tc>
          <w:tcPr>
            <w:tcW w:w="877"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4</w:t>
            </w:r>
          </w:p>
        </w:tc>
        <w:tc>
          <w:tcPr>
            <w:tcW w:w="1685" w:type="dxa"/>
            <w:tcBorders>
              <w:top w:val="single" w:sz="4" w:space="0" w:color="000000"/>
              <w:left w:val="single" w:sz="4" w:space="0" w:color="000000"/>
              <w:bottom w:val="single" w:sz="4" w:space="0" w:color="000000"/>
              <w:right w:val="single" w:sz="4" w:space="0" w:color="000000"/>
            </w:tcBorders>
          </w:tcPr>
          <w:p w:rsidR="000A4B47" w:rsidRDefault="008C10A2">
            <w:pPr>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right="582"/>
        <w:rPr>
          <w:rFonts w:ascii="Times New Roman" w:eastAsia="Times New Roman" w:hAnsi="Times New Roman" w:cs="Times New Roman"/>
          <w:b/>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bölümünde her şubeye</w:t>
      </w:r>
      <w:r>
        <w:rPr>
          <w:rFonts w:ascii="Times New Roman" w:eastAsia="Times New Roman" w:hAnsi="Times New Roman" w:cs="Times New Roman"/>
          <w:b/>
        </w:rPr>
        <w:t xml:space="preserve"> </w:t>
      </w:r>
      <w:r>
        <w:rPr>
          <w:rFonts w:ascii="Times New Roman" w:eastAsia="Times New Roman" w:hAnsi="Times New Roman" w:cs="Times New Roman"/>
        </w:rPr>
        <w:t>ait sınıf danışmanları ihtiyaç halinde öğrencilere rehberlik hizmeti vermekte olup yeni gelen öğrencilere oryantasyon eğitimi de verilmektedir. Öğrencilerin her tür istek, talep ve şikayetleri, OGRİS, e-mail, İYS sistemleri üzerinde iletişim kurularak gide</w:t>
      </w:r>
      <w:r>
        <w:rPr>
          <w:rFonts w:ascii="Times New Roman" w:eastAsia="Times New Roman" w:hAnsi="Times New Roman" w:cs="Times New Roman"/>
        </w:rPr>
        <w:t>rilmektedir</w:t>
      </w:r>
    </w:p>
    <w:tbl>
      <w:tblPr>
        <w:tblStyle w:val="af2"/>
        <w:tblW w:w="10348" w:type="dxa"/>
        <w:tblInd w:w="-5" w:type="dxa"/>
        <w:tblLayout w:type="fixed"/>
        <w:tblLook w:val="0400" w:firstRow="0" w:lastRow="0" w:firstColumn="0" w:lastColumn="0" w:noHBand="0" w:noVBand="1"/>
      </w:tblPr>
      <w:tblGrid>
        <w:gridCol w:w="4993"/>
        <w:gridCol w:w="928"/>
        <w:gridCol w:w="928"/>
        <w:gridCol w:w="928"/>
        <w:gridCol w:w="928"/>
        <w:gridCol w:w="1643"/>
      </w:tblGrid>
      <w:tr w:rsidR="000A4B47">
        <w:trPr>
          <w:trHeight w:val="501"/>
        </w:trPr>
        <w:tc>
          <w:tcPr>
            <w:tcW w:w="4993"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bookmarkStart w:id="13" w:name="_26in1rg" w:colFirst="0" w:colLast="0"/>
            <w:bookmarkEnd w:id="13"/>
            <w:r>
              <w:rPr>
                <w:rFonts w:ascii="Times New Roman" w:eastAsia="Times New Roman" w:hAnsi="Times New Roman" w:cs="Times New Roman"/>
                <w:b/>
              </w:rPr>
              <w:t>B.3. Öğrenme Kaynakları ve Akademik Destek Hizmetleri</w:t>
            </w:r>
          </w:p>
        </w:tc>
        <w:tc>
          <w:tcPr>
            <w:tcW w:w="928"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84"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3"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93"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B.3.3. Tesis ve altyapılar</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28"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3"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left="0" w:right="582" w:firstLine="0"/>
        <w:rPr>
          <w:rFonts w:ascii="Times New Roman" w:eastAsia="Times New Roman" w:hAnsi="Times New Roman" w:cs="Times New Roman"/>
          <w:b/>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xml:space="preserve">Sağlık Bakım Hizmetleri bölümü öğrencilerinin kullanabileceği 1 adet Bilgisayar Laboratuvarı, 1 adet anatomi laboratuvarı ve 1 adet teknik oda bulunmaktadır. Yüz yüze eğitim ve Uzaktan eğitim </w:t>
      </w:r>
      <w:r>
        <w:rPr>
          <w:rFonts w:ascii="Times New Roman" w:eastAsia="Times New Roman" w:hAnsi="Times New Roman" w:cs="Times New Roman"/>
        </w:rPr>
        <w:lastRenderedPageBreak/>
        <w:t>için bu laboratuvardaki araç gereçler öğrencilerimizin ihtiyacın</w:t>
      </w:r>
      <w:r>
        <w:rPr>
          <w:rFonts w:ascii="Times New Roman" w:eastAsia="Times New Roman" w:hAnsi="Times New Roman" w:cs="Times New Roman"/>
        </w:rPr>
        <w:t xml:space="preserve">ı karşılayacak düzeydedir. Uzaktan eğitim için ise Öğrenme Yönetim Sistemi (ÖYS) ve Ms Teams altyapıları bulunmakta ve aktif olarak derslerde kullanılmaktadır. </w:t>
      </w:r>
    </w:p>
    <w:tbl>
      <w:tblPr>
        <w:tblStyle w:val="af3"/>
        <w:tblW w:w="10348" w:type="dxa"/>
        <w:tblInd w:w="-5" w:type="dxa"/>
        <w:tblLayout w:type="fixed"/>
        <w:tblLook w:val="0400" w:firstRow="0" w:lastRow="0" w:firstColumn="0" w:lastColumn="0" w:noHBand="0" w:noVBand="1"/>
      </w:tblPr>
      <w:tblGrid>
        <w:gridCol w:w="4993"/>
        <w:gridCol w:w="928"/>
        <w:gridCol w:w="928"/>
        <w:gridCol w:w="928"/>
        <w:gridCol w:w="928"/>
        <w:gridCol w:w="1643"/>
      </w:tblGrid>
      <w:tr w:rsidR="000A4B47">
        <w:trPr>
          <w:trHeight w:val="501"/>
        </w:trPr>
        <w:tc>
          <w:tcPr>
            <w:tcW w:w="4993"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bookmarkStart w:id="14" w:name="_lnxbz9" w:colFirst="0" w:colLast="0"/>
            <w:bookmarkEnd w:id="14"/>
            <w:r>
              <w:rPr>
                <w:rFonts w:ascii="Times New Roman" w:eastAsia="Times New Roman" w:hAnsi="Times New Roman" w:cs="Times New Roman"/>
                <w:b/>
              </w:rPr>
              <w:t>B.3. Öğrenme Kaynakları ve Akademik Destek Hizmetleri</w:t>
            </w:r>
          </w:p>
        </w:tc>
        <w:tc>
          <w:tcPr>
            <w:tcW w:w="928"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84"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3"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93"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B.3.4. Dezavantajlı gruplar</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28"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28"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3"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right="582"/>
        <w:rPr>
          <w:rFonts w:ascii="Times New Roman" w:eastAsia="Times New Roman" w:hAnsi="Times New Roman" w:cs="Times New Roman"/>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 öğrencilerinden dezavantajlı grupların (engelli vb.) eğitim olanaklarına erişimi eşitlik, hakkaniyet, çeşitlilik ve kapsayıcılık gözetilerek sağlanmaktadır. Sağlık Bakım Hizmetleri bölümünde sağlık sorunu, görme ve yürütme en</w:t>
      </w:r>
      <w:r>
        <w:rPr>
          <w:rFonts w:ascii="Times New Roman" w:eastAsia="Times New Roman" w:hAnsi="Times New Roman" w:cs="Times New Roman"/>
        </w:rPr>
        <w:t>geli olan öğrenciler ile toplantılar gerçekleştirilmekte, talepler alınmakta ve bunlar ile ilgili çözüm yolları aranmaktadır. Yüksekokul engelli birim temsilcisi Sağlık Bakım Hizmetleri bölümünde görev yapmaktadır.</w:t>
      </w:r>
    </w:p>
    <w:p w:rsidR="000A4B47" w:rsidRDefault="000A4B47">
      <w:pPr>
        <w:spacing w:after="236" w:line="259" w:lineRule="auto"/>
        <w:ind w:right="582"/>
        <w:rPr>
          <w:rFonts w:ascii="Times New Roman" w:eastAsia="Times New Roman" w:hAnsi="Times New Roman" w:cs="Times New Roman"/>
        </w:rPr>
      </w:pPr>
    </w:p>
    <w:tbl>
      <w:tblPr>
        <w:tblStyle w:val="af4"/>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bookmarkStart w:id="15" w:name="_35nkun2" w:colFirst="0" w:colLast="0"/>
            <w:bookmarkEnd w:id="15"/>
            <w:r>
              <w:rPr>
                <w:rFonts w:ascii="Times New Roman" w:eastAsia="Times New Roman" w:hAnsi="Times New Roman" w:cs="Times New Roman"/>
                <w:b/>
              </w:rPr>
              <w:t>B.3. Öğrenme Kaynakları ve Akademik Dest</w:t>
            </w:r>
            <w:r>
              <w:rPr>
                <w:rFonts w:ascii="Times New Roman" w:eastAsia="Times New Roman" w:hAnsi="Times New Roman" w:cs="Times New Roman"/>
                <w:b/>
              </w:rPr>
              <w:t>ek Hizmetleri</w:t>
            </w:r>
          </w:p>
        </w:tc>
        <w:tc>
          <w:tcPr>
            <w:tcW w:w="930"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90"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B.3.5. Sosyal, kültürel, sportif faaliyetler</w:t>
            </w:r>
          </w:p>
        </w:tc>
        <w:tc>
          <w:tcPr>
            <w:tcW w:w="930" w:type="dxa"/>
            <w:tcBorders>
              <w:top w:val="single" w:sz="4" w:space="0" w:color="000000"/>
              <w:left w:val="single" w:sz="4" w:space="0" w:color="000000"/>
              <w:bottom w:val="single" w:sz="4" w:space="0" w:color="000000"/>
              <w:right w:val="single" w:sz="4" w:space="0" w:color="000000"/>
            </w:tcBorders>
            <w:shd w:val="clear" w:color="auto" w:fill="ACB9CA"/>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right="582"/>
        <w:rPr>
          <w:rFonts w:ascii="Times New Roman" w:eastAsia="Times New Roman" w:hAnsi="Times New Roman" w:cs="Times New Roman"/>
          <w:b/>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Sağlık Bakım Hizmetleri Bölümü öğrencileri Sosyal, kültürel, sportif faaliyetler ilişkin faaliyet bulunmamıştır.</w:t>
      </w:r>
    </w:p>
    <w:p w:rsidR="000A4B47" w:rsidRDefault="008C10A2">
      <w:pPr>
        <w:pStyle w:val="Balk3"/>
        <w:spacing w:after="95"/>
        <w:ind w:left="597" w:firstLine="468"/>
      </w:pPr>
      <w:r>
        <w:t>B.4. Öğretim Kadrosu</w:t>
      </w:r>
    </w:p>
    <w:tbl>
      <w:tblPr>
        <w:tblStyle w:val="af5"/>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bookmarkStart w:id="16" w:name="_1ksv4uv" w:colFirst="0" w:colLast="0"/>
            <w:bookmarkEnd w:id="16"/>
            <w:r>
              <w:rPr>
                <w:rFonts w:ascii="Times New Roman" w:eastAsia="Times New Roman" w:hAnsi="Times New Roman" w:cs="Times New Roman"/>
                <w:b/>
              </w:rPr>
              <w:t>B.4. Öğretim Kadrosu</w:t>
            </w:r>
          </w:p>
        </w:tc>
        <w:tc>
          <w:tcPr>
            <w:tcW w:w="930"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90"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B.4.1. Atama, yükseltme ve görevlendirme kriterleri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left="973" w:right="582" w:firstLine="2"/>
        <w:rPr>
          <w:rFonts w:ascii="Times New Roman" w:eastAsia="Times New Roman" w:hAnsi="Times New Roman" w:cs="Times New Roman"/>
        </w:rPr>
      </w:pP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xml:space="preserve">Sağlık Bakım Hizmetleri Bölümünde görev yapan öğretim elemanları, öğretim elemanı atama, yükseltme ve görevlendirme süreç ve kriterleri Üniversitemizin "Öğretim Üyeliğine Yükseltilme ve Atanma Yönetmeliği'ne " göre yapılmaktadır ve kamuoyuna açıktır. </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 Sa</w:t>
      </w:r>
      <w:r>
        <w:rPr>
          <w:rFonts w:ascii="Times New Roman" w:eastAsia="Times New Roman" w:hAnsi="Times New Roman" w:cs="Times New Roman"/>
        </w:rPr>
        <w:t>ğlık Bakım Hizmetleri Bölümünde öğretim elemanların ders yükü ve dağılımı bölüm kurullarında görüşülerek dengeli ve şeffaf olarak paylaşılır</w:t>
      </w:r>
      <w:r>
        <w:rPr>
          <w:rFonts w:ascii="Times New Roman" w:eastAsia="Times New Roman" w:hAnsi="Times New Roman" w:cs="Times New Roman"/>
          <w:b/>
        </w:rPr>
        <w:t xml:space="preserve">. </w:t>
      </w:r>
    </w:p>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t>-Öğretim elemanı ders yükü ve dağılım dengesi yasal mevzuatlara dayalı olarak 06.09.2005 tarihli Ders Yükü Tespit</w:t>
      </w:r>
      <w:r>
        <w:rPr>
          <w:rFonts w:ascii="Times New Roman" w:eastAsia="Times New Roman" w:hAnsi="Times New Roman" w:cs="Times New Roman"/>
        </w:rPr>
        <w:t>i ve Ek Ders Ücreti Ödemelerinde Uygulanacak Esaslarla ilgili YÖK Kararı doğrultusunda yönetilmektedir.</w:t>
      </w:r>
    </w:p>
    <w:tbl>
      <w:tblPr>
        <w:tblStyle w:val="af6"/>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r>
              <w:rPr>
                <w:rFonts w:ascii="Times New Roman" w:eastAsia="Times New Roman" w:hAnsi="Times New Roman" w:cs="Times New Roman"/>
                <w:b/>
              </w:rPr>
              <w:t>B.4. Öğretim Kadrosu</w:t>
            </w:r>
          </w:p>
        </w:tc>
        <w:tc>
          <w:tcPr>
            <w:tcW w:w="930"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90"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B.4.2. Öğretim yetkinlikleri ve gelişimi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rPr>
        <w:lastRenderedPageBreak/>
        <w:t>Sağlık Bakım Hizmetleri Bölümünde öğretim elemanları öğretim yetkinliğini geliştirmek üzere eğiticilerin eğitim, konferans, kongrelere katılım sağlanmıştır.</w:t>
      </w:r>
    </w:p>
    <w:tbl>
      <w:tblPr>
        <w:tblStyle w:val="af7"/>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36" w:line="259" w:lineRule="auto"/>
              <w:ind w:right="582"/>
              <w:rPr>
                <w:rFonts w:ascii="Times New Roman" w:eastAsia="Times New Roman" w:hAnsi="Times New Roman" w:cs="Times New Roman"/>
                <w:b/>
              </w:rPr>
            </w:pPr>
            <w:r>
              <w:rPr>
                <w:rFonts w:ascii="Times New Roman" w:eastAsia="Times New Roman" w:hAnsi="Times New Roman" w:cs="Times New Roman"/>
                <w:b/>
              </w:rPr>
              <w:t>B.4. Öğretim Kadrosu</w:t>
            </w:r>
          </w:p>
        </w:tc>
        <w:tc>
          <w:tcPr>
            <w:tcW w:w="930" w:type="dxa"/>
            <w:tcBorders>
              <w:top w:val="single" w:sz="4" w:space="0" w:color="000000"/>
              <w:left w:val="single" w:sz="4" w:space="0" w:color="000000"/>
              <w:bottom w:val="single" w:sz="4" w:space="0" w:color="000000"/>
              <w:right w:val="nil"/>
            </w:tcBorders>
          </w:tcPr>
          <w:p w:rsidR="000A4B47" w:rsidRDefault="000A4B47">
            <w:pPr>
              <w:spacing w:after="236" w:line="259" w:lineRule="auto"/>
              <w:ind w:right="582"/>
              <w:rPr>
                <w:rFonts w:ascii="Times New Roman" w:eastAsia="Times New Roman" w:hAnsi="Times New Roman" w:cs="Times New Roman"/>
              </w:rPr>
            </w:pPr>
          </w:p>
        </w:tc>
        <w:tc>
          <w:tcPr>
            <w:tcW w:w="2790" w:type="dxa"/>
            <w:gridSpan w:val="3"/>
            <w:tcBorders>
              <w:top w:val="single" w:sz="4" w:space="0" w:color="000000"/>
              <w:left w:val="nil"/>
              <w:bottom w:val="single" w:sz="4" w:space="0" w:color="000000"/>
              <w:right w:val="nil"/>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236" w:line="259" w:lineRule="auto"/>
              <w:ind w:right="582"/>
              <w:rPr>
                <w:rFonts w:ascii="Times New Roman" w:eastAsia="Times New Roman" w:hAnsi="Times New Roman" w:cs="Times New Roman"/>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b/>
                <w:i/>
              </w:rPr>
            </w:pPr>
            <w:r>
              <w:rPr>
                <w:rFonts w:ascii="Times New Roman" w:eastAsia="Times New Roman" w:hAnsi="Times New Roman" w:cs="Times New Roman"/>
                <w:b/>
                <w:i/>
              </w:rPr>
              <w:t>B.4.3. Eğitim faaliyetlerine yönelik teşvik ve ödüllendirme</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236" w:line="259" w:lineRule="auto"/>
              <w:ind w:right="582"/>
              <w:rPr>
                <w:rFonts w:ascii="Times New Roman" w:eastAsia="Times New Roman" w:hAnsi="Times New Roman" w:cs="Times New Roman"/>
              </w:rPr>
            </w:pPr>
            <w:r>
              <w:rPr>
                <w:rFonts w:ascii="Times New Roman" w:eastAsia="Times New Roman" w:hAnsi="Times New Roman" w:cs="Times New Roman"/>
                <w:b/>
                <w:i/>
              </w:rPr>
              <w:t>5</w:t>
            </w:r>
          </w:p>
        </w:tc>
      </w:tr>
    </w:tbl>
    <w:p w:rsidR="000A4B47" w:rsidRDefault="000A4B47">
      <w:pPr>
        <w:spacing w:after="236" w:line="259" w:lineRule="auto"/>
        <w:ind w:right="582"/>
        <w:rPr>
          <w:rFonts w:ascii="Times New Roman" w:eastAsia="Times New Roman" w:hAnsi="Times New Roman" w:cs="Times New Roman"/>
        </w:rPr>
      </w:pPr>
    </w:p>
    <w:p w:rsidR="000A4B47" w:rsidRDefault="008C10A2">
      <w:pPr>
        <w:spacing w:after="236" w:line="259" w:lineRule="auto"/>
        <w:ind w:right="582"/>
        <w:rPr>
          <w:rFonts w:ascii="Times New Roman" w:eastAsia="Times New Roman" w:hAnsi="Times New Roman" w:cs="Times New Roman"/>
        </w:rPr>
      </w:pPr>
      <w:bookmarkStart w:id="17" w:name="_44sinio" w:colFirst="0" w:colLast="0"/>
      <w:bookmarkEnd w:id="17"/>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teşvik ve ödüllendirme uygulamaları kurum geneline yayılmış olup, Üniversitemiz tarafından uygulanan Akademik Teşvik sistemiyle öğretim elemanlarının performansları değerlendirilmekte ve 12 ay boyunca teşvik ikramiyesi maaşlara eklenmektedir.</w:t>
      </w:r>
    </w:p>
    <w:p w:rsidR="000A4B47" w:rsidRDefault="008C10A2">
      <w:pPr>
        <w:spacing w:line="259" w:lineRule="auto"/>
        <w:ind w:left="0" w:firstLine="0"/>
        <w:jc w:val="left"/>
        <w:rPr>
          <w:rFonts w:ascii="Times New Roman" w:eastAsia="Times New Roman" w:hAnsi="Times New Roman" w:cs="Times New Roman"/>
          <w:b/>
          <w:color w:val="2E75B5"/>
        </w:rPr>
      </w:pPr>
      <w:r>
        <w:rPr>
          <w:rFonts w:ascii="Times New Roman" w:eastAsia="Times New Roman" w:hAnsi="Times New Roman" w:cs="Times New Roman"/>
          <w:b/>
          <w:color w:val="2E75B5"/>
        </w:rPr>
        <w:t xml:space="preserve">C. ARAŞTIRMA </w:t>
      </w:r>
      <w:r>
        <w:rPr>
          <w:rFonts w:ascii="Times New Roman" w:eastAsia="Times New Roman" w:hAnsi="Times New Roman" w:cs="Times New Roman"/>
          <w:b/>
          <w:color w:val="2E75B5"/>
        </w:rPr>
        <w:t>VE GELİŞTİRME</w:t>
      </w:r>
    </w:p>
    <w:p w:rsidR="000A4B47" w:rsidRDefault="000A4B47">
      <w:pPr>
        <w:spacing w:line="259" w:lineRule="auto"/>
        <w:ind w:left="0" w:firstLine="0"/>
        <w:jc w:val="left"/>
        <w:rPr>
          <w:rFonts w:ascii="Times New Roman" w:eastAsia="Times New Roman" w:hAnsi="Times New Roman" w:cs="Times New Roman"/>
        </w:rPr>
      </w:pPr>
    </w:p>
    <w:tbl>
      <w:tblPr>
        <w:tblStyle w:val="af8"/>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76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527" w:line="238" w:lineRule="auto"/>
              <w:ind w:right="581"/>
              <w:rPr>
                <w:rFonts w:ascii="Times New Roman" w:eastAsia="Times New Roman" w:hAnsi="Times New Roman" w:cs="Times New Roman"/>
                <w:b/>
                <w:i/>
              </w:rPr>
            </w:pPr>
            <w:r>
              <w:rPr>
                <w:rFonts w:ascii="Times New Roman" w:eastAsia="Times New Roman" w:hAnsi="Times New Roman" w:cs="Times New Roman"/>
                <w:b/>
                <w:i/>
              </w:rPr>
              <w:t>C.1. Araştırma Süreçlerinin Yönetimi ve Araştırma Kaynakları</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663"/>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b/>
                <w:i/>
              </w:rPr>
            </w:pPr>
            <w:r>
              <w:rPr>
                <w:rFonts w:ascii="Times New Roman" w:eastAsia="Times New Roman" w:hAnsi="Times New Roman" w:cs="Times New Roman"/>
                <w:b/>
                <w:i/>
              </w:rPr>
              <w:t>C.1.1. Araştırma süreçlerinin yönetimi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8C10A2">
      <w:pPr>
        <w:tabs>
          <w:tab w:val="left" w:pos="1269"/>
        </w:tabs>
        <w:spacing w:line="238" w:lineRule="auto"/>
        <w:ind w:left="0" w:right="581" w:firstLine="0"/>
        <w:rPr>
          <w:rFonts w:ascii="Times New Roman" w:eastAsia="Times New Roman" w:hAnsi="Times New Roman" w:cs="Times New Roman"/>
          <w:b/>
          <w:i/>
        </w:rPr>
      </w:pPr>
      <w:r>
        <w:rPr>
          <w:rFonts w:ascii="Times New Roman" w:eastAsia="Times New Roman" w:hAnsi="Times New Roman" w:cs="Times New Roman"/>
          <w:b/>
          <w:i/>
        </w:rPr>
        <w:tab/>
      </w:r>
    </w:p>
    <w:p w:rsidR="000A4B47" w:rsidRDefault="008C10A2">
      <w:pPr>
        <w:spacing w:after="527" w:line="238" w:lineRule="auto"/>
        <w:ind w:right="581"/>
        <w:rPr>
          <w:rFonts w:ascii="Times New Roman" w:eastAsia="Times New Roman" w:hAnsi="Times New Roman" w:cs="Times New Roman"/>
        </w:rPr>
      </w:pPr>
      <w:bookmarkStart w:id="18" w:name="_2jxsxqh" w:colFirst="0" w:colLast="0"/>
      <w:bookmarkEnd w:id="18"/>
      <w:r>
        <w:rPr>
          <w:rFonts w:ascii="Times New Roman" w:eastAsia="Times New Roman" w:hAnsi="Times New Roman" w:cs="Times New Roman"/>
        </w:rPr>
        <w:t>Sağlık Bakım Hizmetleri Bölümüne</w:t>
      </w:r>
      <w:r>
        <w:rPr>
          <w:rFonts w:ascii="Times New Roman" w:eastAsia="Times New Roman" w:hAnsi="Times New Roman" w:cs="Times New Roman"/>
          <w:b/>
        </w:rPr>
        <w:t xml:space="preserve"> </w:t>
      </w:r>
      <w:r>
        <w:rPr>
          <w:rFonts w:ascii="Times New Roman" w:eastAsia="Times New Roman" w:hAnsi="Times New Roman" w:cs="Times New Roman"/>
        </w:rPr>
        <w:t>ait araştırma performansları yıllık olarak düzenli olarak raporlanmakta, hazırlanan öz değerlendirme ve faaliyet raporlarında AR-GE faaliyetleri değerlendirilerek ağ sayfasında yayınlanmaktadır. Araştırma izni talebinde bulunan araştırmacılara kurum izinle</w:t>
      </w:r>
      <w:r>
        <w:rPr>
          <w:rFonts w:ascii="Times New Roman" w:eastAsia="Times New Roman" w:hAnsi="Times New Roman" w:cs="Times New Roman"/>
        </w:rPr>
        <w:t>rinde Sağlık Bakım Hizmetleri Bölüm Başkanlığı ve Müdürlük süreci hızlıca yürütmektedirler.</w:t>
      </w:r>
    </w:p>
    <w:tbl>
      <w:tblPr>
        <w:tblStyle w:val="af9"/>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805"/>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38" w:lineRule="auto"/>
              <w:ind w:right="581"/>
              <w:rPr>
                <w:rFonts w:ascii="Times New Roman" w:eastAsia="Times New Roman" w:hAnsi="Times New Roman" w:cs="Times New Roman"/>
                <w:b/>
                <w:i/>
              </w:rPr>
            </w:pPr>
            <w:bookmarkStart w:id="19" w:name="_z337ya" w:colFirst="0" w:colLast="0"/>
            <w:bookmarkEnd w:id="19"/>
            <w:r>
              <w:rPr>
                <w:rFonts w:ascii="Times New Roman" w:eastAsia="Times New Roman" w:hAnsi="Times New Roman" w:cs="Times New Roman"/>
                <w:b/>
                <w:i/>
              </w:rPr>
              <w:t>C.1. Araştırma Süreçlerinin Yönetimi ve Araştırma Kaynakları</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 xml:space="preserve">C.1.2. İç ve dış kaynaklar </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CB9CA"/>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line="238" w:lineRule="auto"/>
        <w:ind w:left="0" w:right="581" w:firstLine="0"/>
        <w:rPr>
          <w:rFonts w:ascii="Times New Roman" w:eastAsia="Times New Roman" w:hAnsi="Times New Roman" w:cs="Times New Roman"/>
        </w:rPr>
      </w:pPr>
    </w:p>
    <w:p w:rsidR="000A4B47" w:rsidRDefault="008C10A2">
      <w:pPr>
        <w:spacing w:after="527" w:line="238" w:lineRule="auto"/>
        <w:ind w:right="581"/>
        <w:rPr>
          <w:rFonts w:ascii="Times New Roman" w:eastAsia="Times New Roman" w:hAnsi="Times New Roman" w:cs="Times New Roman"/>
        </w:rPr>
      </w:pPr>
      <w:r>
        <w:rPr>
          <w:rFonts w:ascii="Times New Roman" w:eastAsia="Times New Roman" w:hAnsi="Times New Roman" w:cs="Times New Roman"/>
        </w:rPr>
        <w:t>Sağlık Bakım Hizmetleri bölümünde araştırma ve geliştirme faaliyetlerini sürdürebilmesi için  iç (BAP) ve dış (TÜBİTAK) kaynaklı projeler yürütülmektedir.</w:t>
      </w:r>
    </w:p>
    <w:tbl>
      <w:tblPr>
        <w:tblStyle w:val="afa"/>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842"/>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38" w:lineRule="auto"/>
              <w:ind w:right="581"/>
              <w:rPr>
                <w:rFonts w:ascii="Times New Roman" w:eastAsia="Times New Roman" w:hAnsi="Times New Roman" w:cs="Times New Roman"/>
                <w:b/>
                <w:i/>
              </w:rPr>
            </w:pPr>
            <w:r>
              <w:rPr>
                <w:rFonts w:ascii="Times New Roman" w:eastAsia="Times New Roman" w:hAnsi="Times New Roman" w:cs="Times New Roman"/>
                <w:b/>
                <w:i/>
              </w:rPr>
              <w:t>C.2. Araştırma Yetkinliği, İş birlikleri ve Destekler</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601"/>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line="238" w:lineRule="auto"/>
              <w:ind w:right="581"/>
              <w:rPr>
                <w:rFonts w:ascii="Times New Roman" w:eastAsia="Times New Roman" w:hAnsi="Times New Roman" w:cs="Times New Roman"/>
                <w:b/>
                <w:i/>
              </w:rPr>
            </w:pPr>
            <w:r>
              <w:rPr>
                <w:rFonts w:ascii="Times New Roman" w:eastAsia="Times New Roman" w:hAnsi="Times New Roman" w:cs="Times New Roman"/>
                <w:b/>
                <w:i/>
              </w:rPr>
              <w:t>C.2.1. Araştırma yetkinlikleri ve gelişimi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line="238" w:lineRule="auto"/>
        <w:ind w:left="0" w:right="581" w:firstLine="0"/>
        <w:rPr>
          <w:rFonts w:ascii="Times New Roman" w:eastAsia="Times New Roman" w:hAnsi="Times New Roman" w:cs="Times New Roman"/>
        </w:rPr>
      </w:pPr>
    </w:p>
    <w:p w:rsidR="000A4B47" w:rsidRDefault="008C10A2">
      <w:pPr>
        <w:spacing w:after="527" w:line="238" w:lineRule="auto"/>
        <w:ind w:right="581"/>
        <w:rPr>
          <w:rFonts w:ascii="Times New Roman" w:eastAsia="Times New Roman" w:hAnsi="Times New Roman" w:cs="Times New Roman"/>
        </w:rPr>
      </w:pPr>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 xml:space="preserve">araştırma ve geliştirme yetkinliğini geliştirmek üzere başka üniversiteler tarafından düzenlenen eğitim, çalıştay, proje pazarları vb. gibi sistematik faaliyetlere katılmak isteyen öğretim elemanlarına gerekli izinler verilmektedir. </w:t>
      </w:r>
    </w:p>
    <w:tbl>
      <w:tblPr>
        <w:tblStyle w:val="afb"/>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38" w:lineRule="auto"/>
              <w:ind w:right="581"/>
              <w:rPr>
                <w:rFonts w:ascii="Times New Roman" w:eastAsia="Times New Roman" w:hAnsi="Times New Roman" w:cs="Times New Roman"/>
                <w:b/>
                <w:i/>
              </w:rPr>
            </w:pPr>
            <w:r>
              <w:rPr>
                <w:rFonts w:ascii="Times New Roman" w:eastAsia="Times New Roman" w:hAnsi="Times New Roman" w:cs="Times New Roman"/>
                <w:b/>
                <w:i/>
              </w:rPr>
              <w:lastRenderedPageBreak/>
              <w:t>C.2. Araştırma Yetkinl</w:t>
            </w:r>
            <w:r>
              <w:rPr>
                <w:rFonts w:ascii="Times New Roman" w:eastAsia="Times New Roman" w:hAnsi="Times New Roman" w:cs="Times New Roman"/>
                <w:b/>
                <w:i/>
              </w:rPr>
              <w:t>iği, İş birlikleri ve Destekler</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893"/>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 xml:space="preserve">C.2.2. Ulusal ve uluslararası ortak programlar ve ortak araştırma birimleri </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line="238" w:lineRule="auto"/>
        <w:ind w:left="0" w:right="581" w:firstLine="0"/>
        <w:rPr>
          <w:rFonts w:ascii="Times New Roman" w:eastAsia="Times New Roman" w:hAnsi="Times New Roman" w:cs="Times New Roman"/>
        </w:rPr>
      </w:pPr>
    </w:p>
    <w:p w:rsidR="000A4B47" w:rsidRDefault="008C10A2">
      <w:pPr>
        <w:spacing w:after="527" w:line="238" w:lineRule="auto"/>
        <w:ind w:right="581"/>
        <w:rPr>
          <w:rFonts w:ascii="Times New Roman" w:eastAsia="Times New Roman" w:hAnsi="Times New Roman" w:cs="Times New Roman"/>
        </w:rPr>
      </w:pPr>
      <w:r>
        <w:rPr>
          <w:rFonts w:ascii="Times New Roman" w:eastAsia="Times New Roman" w:hAnsi="Times New Roman" w:cs="Times New Roman"/>
        </w:rPr>
        <w:t>Sağlık Bakım Hizmetleri bölümünde</w:t>
      </w:r>
      <w:r>
        <w:rPr>
          <w:rFonts w:ascii="Times New Roman" w:eastAsia="Times New Roman" w:hAnsi="Times New Roman" w:cs="Times New Roman"/>
          <w:b/>
        </w:rPr>
        <w:t xml:space="preserve"> </w:t>
      </w:r>
      <w:r>
        <w:rPr>
          <w:rFonts w:ascii="Times New Roman" w:eastAsia="Times New Roman" w:hAnsi="Times New Roman" w:cs="Times New Roman"/>
        </w:rPr>
        <w:t>görev yapan</w:t>
      </w:r>
      <w:r>
        <w:rPr>
          <w:rFonts w:ascii="Times New Roman" w:eastAsia="Times New Roman" w:hAnsi="Times New Roman" w:cs="Times New Roman"/>
          <w:b/>
        </w:rPr>
        <w:t xml:space="preserve"> </w:t>
      </w:r>
      <w:r>
        <w:rPr>
          <w:rFonts w:ascii="Times New Roman" w:eastAsia="Times New Roman" w:hAnsi="Times New Roman" w:cs="Times New Roman"/>
        </w:rPr>
        <w:t>öğretim elemanları kendi uzmanlık alanlarına göre ulusal ve uluslararası ölçekte ortak projelerde görev almaktadır.</w:t>
      </w:r>
    </w:p>
    <w:tbl>
      <w:tblPr>
        <w:tblStyle w:val="afc"/>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527" w:line="238" w:lineRule="auto"/>
              <w:ind w:right="581"/>
              <w:rPr>
                <w:rFonts w:ascii="Times New Roman" w:eastAsia="Times New Roman" w:hAnsi="Times New Roman" w:cs="Times New Roman"/>
                <w:i/>
              </w:rPr>
            </w:pPr>
            <w:bookmarkStart w:id="20" w:name="_3j2qqm3" w:colFirst="0" w:colLast="0"/>
            <w:bookmarkEnd w:id="20"/>
            <w:r>
              <w:rPr>
                <w:rFonts w:ascii="Times New Roman" w:eastAsia="Times New Roman" w:hAnsi="Times New Roman" w:cs="Times New Roman"/>
                <w:b/>
                <w:i/>
              </w:rPr>
              <w:t xml:space="preserve">C.3. Araştırma Performansı </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77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C.3.1. Araştırma performansının izlenmesi ve değerlendirilmesi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line="238" w:lineRule="auto"/>
        <w:ind w:left="0" w:right="581" w:firstLine="0"/>
        <w:rPr>
          <w:rFonts w:ascii="Times New Roman" w:eastAsia="Times New Roman" w:hAnsi="Times New Roman" w:cs="Times New Roman"/>
          <w:b/>
          <w:i/>
        </w:rPr>
      </w:pPr>
    </w:p>
    <w:p w:rsidR="000A4B47" w:rsidRDefault="008C10A2">
      <w:pPr>
        <w:spacing w:after="527" w:line="238" w:lineRule="auto"/>
        <w:ind w:right="581"/>
        <w:rPr>
          <w:rFonts w:ascii="Times New Roman" w:eastAsia="Times New Roman" w:hAnsi="Times New Roman" w:cs="Times New Roman"/>
        </w:rPr>
      </w:pPr>
      <w:bookmarkStart w:id="21" w:name="_1y810tw" w:colFirst="0" w:colLast="0"/>
      <w:bookmarkEnd w:id="21"/>
      <w:r>
        <w:rPr>
          <w:rFonts w:ascii="Times New Roman" w:eastAsia="Times New Roman" w:hAnsi="Times New Roman" w:cs="Times New Roman"/>
        </w:rPr>
        <w:t>Sağlık Bakım Hizmetleri bölümünde araştırma performansı Akademik Performans Değerlendirme ve İzleme Platformu (AKAPEDİA) olarak bilinen ve üniversitemiz tarafından geliştirilmiş özgün bir platform ile ölçülmektedir. Teşvik ve ödüllendirme kapsamında Ulusla</w:t>
      </w:r>
      <w:r>
        <w:rPr>
          <w:rFonts w:ascii="Times New Roman" w:eastAsia="Times New Roman" w:hAnsi="Times New Roman" w:cs="Times New Roman"/>
        </w:rPr>
        <w:t xml:space="preserve">rarası Bilimsel Yayınları Teşvik Programı Uygulama Esasları bulunmaktadır.  </w:t>
      </w:r>
    </w:p>
    <w:tbl>
      <w:tblPr>
        <w:tblStyle w:val="afd"/>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line="238" w:lineRule="auto"/>
              <w:ind w:right="581"/>
              <w:rPr>
                <w:rFonts w:ascii="Times New Roman" w:eastAsia="Times New Roman" w:hAnsi="Times New Roman" w:cs="Times New Roman"/>
                <w:i/>
              </w:rPr>
            </w:pPr>
            <w:bookmarkStart w:id="22" w:name="_4i7ojhp" w:colFirst="0" w:colLast="0"/>
            <w:bookmarkEnd w:id="22"/>
            <w:r>
              <w:rPr>
                <w:rFonts w:ascii="Times New Roman" w:eastAsia="Times New Roman" w:hAnsi="Times New Roman" w:cs="Times New Roman"/>
                <w:b/>
                <w:i/>
              </w:rPr>
              <w:t xml:space="preserve">C.3. Araştırma Performansı </w:t>
            </w:r>
          </w:p>
        </w:tc>
        <w:tc>
          <w:tcPr>
            <w:tcW w:w="930" w:type="dxa"/>
            <w:tcBorders>
              <w:top w:val="single" w:sz="4" w:space="0" w:color="000000"/>
              <w:left w:val="single" w:sz="4" w:space="0" w:color="000000"/>
              <w:bottom w:val="single" w:sz="4" w:space="0" w:color="000000"/>
              <w:right w:val="nil"/>
            </w:tcBorders>
          </w:tcPr>
          <w:p w:rsidR="000A4B47" w:rsidRDefault="000A4B47">
            <w:pPr>
              <w:spacing w:after="527"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527" w:line="238" w:lineRule="auto"/>
              <w:ind w:right="581"/>
              <w:rPr>
                <w:rFonts w:ascii="Times New Roman" w:eastAsia="Times New Roman" w:hAnsi="Times New Roman" w:cs="Times New Roman"/>
                <w:i/>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line="238" w:lineRule="auto"/>
              <w:ind w:right="581"/>
              <w:rPr>
                <w:rFonts w:ascii="Times New Roman" w:eastAsia="Times New Roman" w:hAnsi="Times New Roman" w:cs="Times New Roman"/>
                <w:i/>
              </w:rPr>
            </w:pPr>
            <w:r>
              <w:rPr>
                <w:rFonts w:ascii="Times New Roman" w:eastAsia="Times New Roman" w:hAnsi="Times New Roman" w:cs="Times New Roman"/>
                <w:b/>
                <w:i/>
              </w:rPr>
              <w:t>C.3.2. Öğretim elemanı/araştırmacı performansının değerlendirilmesi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527"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line="238" w:lineRule="auto"/>
        <w:ind w:left="0" w:right="581" w:firstLine="0"/>
        <w:rPr>
          <w:rFonts w:ascii="Times New Roman" w:eastAsia="Times New Roman" w:hAnsi="Times New Roman" w:cs="Times New Roman"/>
          <w:b/>
          <w:i/>
        </w:rPr>
      </w:pPr>
    </w:p>
    <w:p w:rsidR="000A4B47" w:rsidRDefault="008C10A2">
      <w:pPr>
        <w:spacing w:after="527" w:line="238" w:lineRule="auto"/>
        <w:ind w:right="581"/>
        <w:rPr>
          <w:rFonts w:ascii="Times New Roman" w:eastAsia="Times New Roman" w:hAnsi="Times New Roman" w:cs="Times New Roman"/>
        </w:rPr>
      </w:pPr>
      <w:r>
        <w:rPr>
          <w:rFonts w:ascii="Times New Roman" w:eastAsia="Times New Roman" w:hAnsi="Times New Roman" w:cs="Times New Roman"/>
        </w:rPr>
        <w:t xml:space="preserve">Sağlık Bakım Hizmetleri bölümünde akademik personelin araştırma performansının izlenmesine yönelik YÖKSİS verileri AKAPEDİA üzerinden çekilerek özgeçmiş sayfaları oluşturulmaktadır ve yüksekokulumuz web sayfasında kalıcı olarak bulunmaktadır. </w:t>
      </w:r>
    </w:p>
    <w:p w:rsidR="000A4B47" w:rsidRDefault="000A4B47">
      <w:pPr>
        <w:spacing w:after="527" w:line="238" w:lineRule="auto"/>
        <w:ind w:right="581"/>
        <w:rPr>
          <w:rFonts w:ascii="Times New Roman" w:eastAsia="Times New Roman" w:hAnsi="Times New Roman" w:cs="Times New Roman"/>
        </w:rPr>
      </w:pPr>
    </w:p>
    <w:p w:rsidR="000A4B47" w:rsidRDefault="000A4B47">
      <w:pPr>
        <w:spacing w:after="527" w:line="238" w:lineRule="auto"/>
        <w:ind w:right="581"/>
        <w:rPr>
          <w:rFonts w:ascii="Times New Roman" w:eastAsia="Times New Roman" w:hAnsi="Times New Roman" w:cs="Times New Roman"/>
        </w:rPr>
      </w:pPr>
    </w:p>
    <w:p w:rsidR="000A4B47" w:rsidRDefault="000A4B47">
      <w:pPr>
        <w:spacing w:after="527" w:line="238" w:lineRule="auto"/>
        <w:ind w:right="581"/>
        <w:rPr>
          <w:rFonts w:ascii="Times New Roman" w:eastAsia="Times New Roman" w:hAnsi="Times New Roman" w:cs="Times New Roman"/>
        </w:rPr>
      </w:pPr>
    </w:p>
    <w:p w:rsidR="000A4B47" w:rsidRDefault="000A4B47">
      <w:pPr>
        <w:spacing w:after="527" w:line="238" w:lineRule="auto"/>
        <w:ind w:right="581"/>
        <w:rPr>
          <w:rFonts w:ascii="Times New Roman" w:eastAsia="Times New Roman" w:hAnsi="Times New Roman" w:cs="Times New Roman"/>
        </w:rPr>
      </w:pPr>
    </w:p>
    <w:p w:rsidR="000A4B47" w:rsidRDefault="008C10A2">
      <w:pPr>
        <w:spacing w:line="259" w:lineRule="auto"/>
        <w:ind w:left="0" w:firstLine="0"/>
        <w:jc w:val="left"/>
        <w:rPr>
          <w:rFonts w:ascii="Times New Roman" w:eastAsia="Times New Roman" w:hAnsi="Times New Roman" w:cs="Times New Roman"/>
        </w:rPr>
      </w:pPr>
      <w:r>
        <w:rPr>
          <w:rFonts w:ascii="Times New Roman" w:eastAsia="Times New Roman" w:hAnsi="Times New Roman" w:cs="Times New Roman"/>
          <w:b/>
          <w:color w:val="2E75B5"/>
        </w:rPr>
        <w:t>D. TOPLU</w:t>
      </w:r>
      <w:r>
        <w:rPr>
          <w:rFonts w:ascii="Times New Roman" w:eastAsia="Times New Roman" w:hAnsi="Times New Roman" w:cs="Times New Roman"/>
          <w:b/>
          <w:color w:val="2E75B5"/>
        </w:rPr>
        <w:t xml:space="preserve">MSAL KATKI </w:t>
      </w:r>
    </w:p>
    <w:p w:rsidR="000A4B47" w:rsidRDefault="000A4B47">
      <w:pPr>
        <w:spacing w:after="295" w:line="238" w:lineRule="auto"/>
        <w:ind w:left="0" w:right="581" w:firstLine="0"/>
        <w:rPr>
          <w:rFonts w:ascii="Times New Roman" w:eastAsia="Times New Roman" w:hAnsi="Times New Roman" w:cs="Times New Roman"/>
          <w:i/>
        </w:rPr>
      </w:pPr>
    </w:p>
    <w:tbl>
      <w:tblPr>
        <w:tblStyle w:val="afe"/>
        <w:tblW w:w="10348" w:type="dxa"/>
        <w:tblInd w:w="-5" w:type="dxa"/>
        <w:tblLayout w:type="fixed"/>
        <w:tblLook w:val="0400" w:firstRow="0" w:lastRow="0" w:firstColumn="0" w:lastColumn="0" w:noHBand="0" w:noVBand="1"/>
      </w:tblPr>
      <w:tblGrid>
        <w:gridCol w:w="4986"/>
        <w:gridCol w:w="930"/>
        <w:gridCol w:w="930"/>
        <w:gridCol w:w="930"/>
        <w:gridCol w:w="930"/>
        <w:gridCol w:w="1642"/>
      </w:tblGrid>
      <w:tr w:rsidR="000A4B47">
        <w:trPr>
          <w:trHeight w:val="501"/>
        </w:trPr>
        <w:tc>
          <w:tcPr>
            <w:tcW w:w="4986" w:type="dxa"/>
            <w:tcBorders>
              <w:top w:val="single" w:sz="4" w:space="0" w:color="000000"/>
              <w:left w:val="single" w:sz="4" w:space="0" w:color="000000"/>
              <w:bottom w:val="single" w:sz="4" w:space="0" w:color="000000"/>
              <w:right w:val="single" w:sz="4" w:space="0" w:color="000000"/>
            </w:tcBorders>
            <w:vAlign w:val="center"/>
          </w:tcPr>
          <w:p w:rsidR="000A4B47" w:rsidRDefault="008C10A2">
            <w:pPr>
              <w:spacing w:after="295" w:line="238" w:lineRule="auto"/>
              <w:ind w:right="581"/>
              <w:rPr>
                <w:rFonts w:ascii="Times New Roman" w:eastAsia="Times New Roman" w:hAnsi="Times New Roman" w:cs="Times New Roman"/>
                <w:b/>
                <w:i/>
              </w:rPr>
            </w:pPr>
            <w:r>
              <w:rPr>
                <w:rFonts w:ascii="Times New Roman" w:eastAsia="Times New Roman" w:hAnsi="Times New Roman" w:cs="Times New Roman"/>
                <w:b/>
                <w:i/>
              </w:rPr>
              <w:t>D.1. Toplumsal Katkı Süreçlerinin Yönetimi ve Toplumsal Katkı Kaynakları</w:t>
            </w:r>
          </w:p>
        </w:tc>
        <w:tc>
          <w:tcPr>
            <w:tcW w:w="930" w:type="dxa"/>
            <w:tcBorders>
              <w:top w:val="single" w:sz="4" w:space="0" w:color="000000"/>
              <w:left w:val="single" w:sz="4" w:space="0" w:color="000000"/>
              <w:bottom w:val="single" w:sz="4" w:space="0" w:color="000000"/>
              <w:right w:val="nil"/>
            </w:tcBorders>
          </w:tcPr>
          <w:p w:rsidR="000A4B47" w:rsidRDefault="000A4B47">
            <w:pPr>
              <w:spacing w:after="295" w:line="238" w:lineRule="auto"/>
              <w:ind w:right="581"/>
              <w:rPr>
                <w:rFonts w:ascii="Times New Roman" w:eastAsia="Times New Roman" w:hAnsi="Times New Roman" w:cs="Times New Roman"/>
                <w:i/>
              </w:rPr>
            </w:pPr>
          </w:p>
        </w:tc>
        <w:tc>
          <w:tcPr>
            <w:tcW w:w="2790" w:type="dxa"/>
            <w:gridSpan w:val="3"/>
            <w:tcBorders>
              <w:top w:val="single" w:sz="4" w:space="0" w:color="000000"/>
              <w:left w:val="nil"/>
              <w:bottom w:val="single" w:sz="4" w:space="0" w:color="000000"/>
              <w:right w:val="nil"/>
            </w:tcBorders>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OLGUNLUK DÜZEYİ</w:t>
            </w:r>
          </w:p>
        </w:tc>
        <w:tc>
          <w:tcPr>
            <w:tcW w:w="1642" w:type="dxa"/>
            <w:tcBorders>
              <w:top w:val="single" w:sz="4" w:space="0" w:color="000000"/>
              <w:left w:val="nil"/>
              <w:bottom w:val="single" w:sz="4" w:space="0" w:color="000000"/>
              <w:right w:val="single" w:sz="4" w:space="0" w:color="000000"/>
            </w:tcBorders>
          </w:tcPr>
          <w:p w:rsidR="000A4B47" w:rsidRDefault="000A4B47">
            <w:pPr>
              <w:spacing w:after="295" w:line="238" w:lineRule="auto"/>
              <w:ind w:right="581"/>
              <w:rPr>
                <w:rFonts w:ascii="Times New Roman" w:eastAsia="Times New Roman" w:hAnsi="Times New Roman" w:cs="Times New Roman"/>
                <w:i/>
              </w:rPr>
            </w:pPr>
          </w:p>
        </w:tc>
      </w:tr>
      <w:tr w:rsidR="000A4B47">
        <w:trPr>
          <w:trHeight w:val="424"/>
        </w:trPr>
        <w:tc>
          <w:tcPr>
            <w:tcW w:w="4986" w:type="dxa"/>
            <w:tcBorders>
              <w:top w:val="single" w:sz="4" w:space="0" w:color="000000"/>
              <w:left w:val="single" w:sz="4" w:space="0" w:color="000000"/>
              <w:bottom w:val="single" w:sz="4" w:space="0" w:color="000000"/>
              <w:right w:val="single" w:sz="4" w:space="0" w:color="000000"/>
            </w:tcBorders>
          </w:tcPr>
          <w:p w:rsidR="000A4B47" w:rsidRDefault="008C10A2">
            <w:pPr>
              <w:spacing w:after="295" w:line="238" w:lineRule="auto"/>
              <w:ind w:right="581"/>
              <w:rPr>
                <w:rFonts w:ascii="Times New Roman" w:eastAsia="Times New Roman" w:hAnsi="Times New Roman" w:cs="Times New Roman"/>
                <w:b/>
                <w:i/>
              </w:rPr>
            </w:pPr>
            <w:r>
              <w:rPr>
                <w:rFonts w:ascii="Times New Roman" w:eastAsia="Times New Roman" w:hAnsi="Times New Roman" w:cs="Times New Roman"/>
                <w:b/>
                <w:i/>
              </w:rPr>
              <w:lastRenderedPageBreak/>
              <w:t>D.1.1. Toplumsal katkı süreçlerinin yönetimi</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1</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2</w:t>
            </w:r>
          </w:p>
        </w:tc>
        <w:tc>
          <w:tcPr>
            <w:tcW w:w="930" w:type="dxa"/>
            <w:tcBorders>
              <w:top w:val="single" w:sz="4" w:space="0" w:color="000000"/>
              <w:left w:val="single" w:sz="4" w:space="0" w:color="000000"/>
              <w:bottom w:val="single" w:sz="4" w:space="0" w:color="000000"/>
              <w:right w:val="single" w:sz="4" w:space="0" w:color="000000"/>
            </w:tcBorders>
            <w:shd w:val="clear" w:color="auto" w:fill="B4C6E7"/>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3</w:t>
            </w:r>
          </w:p>
        </w:tc>
        <w:tc>
          <w:tcPr>
            <w:tcW w:w="930" w:type="dxa"/>
            <w:tcBorders>
              <w:top w:val="single" w:sz="4" w:space="0" w:color="000000"/>
              <w:left w:val="single" w:sz="4" w:space="0" w:color="000000"/>
              <w:bottom w:val="single" w:sz="4" w:space="0" w:color="000000"/>
              <w:right w:val="single" w:sz="4" w:space="0" w:color="000000"/>
            </w:tcBorders>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4</w:t>
            </w:r>
          </w:p>
        </w:tc>
        <w:tc>
          <w:tcPr>
            <w:tcW w:w="1642" w:type="dxa"/>
            <w:tcBorders>
              <w:top w:val="single" w:sz="4" w:space="0" w:color="000000"/>
              <w:left w:val="single" w:sz="4" w:space="0" w:color="000000"/>
              <w:bottom w:val="single" w:sz="4" w:space="0" w:color="000000"/>
              <w:right w:val="single" w:sz="4" w:space="0" w:color="000000"/>
            </w:tcBorders>
          </w:tcPr>
          <w:p w:rsidR="000A4B47" w:rsidRDefault="008C10A2">
            <w:pPr>
              <w:spacing w:after="295" w:line="238" w:lineRule="auto"/>
              <w:ind w:right="581"/>
              <w:rPr>
                <w:rFonts w:ascii="Times New Roman" w:eastAsia="Times New Roman" w:hAnsi="Times New Roman" w:cs="Times New Roman"/>
                <w:i/>
              </w:rPr>
            </w:pPr>
            <w:r>
              <w:rPr>
                <w:rFonts w:ascii="Times New Roman" w:eastAsia="Times New Roman" w:hAnsi="Times New Roman" w:cs="Times New Roman"/>
                <w:b/>
                <w:i/>
              </w:rPr>
              <w:t>5</w:t>
            </w:r>
          </w:p>
        </w:tc>
      </w:tr>
    </w:tbl>
    <w:p w:rsidR="000A4B47" w:rsidRDefault="000A4B47">
      <w:pPr>
        <w:spacing w:after="295" w:line="238" w:lineRule="auto"/>
        <w:ind w:right="581"/>
        <w:rPr>
          <w:rFonts w:ascii="Times New Roman" w:eastAsia="Times New Roman" w:hAnsi="Times New Roman" w:cs="Times New Roman"/>
          <w:i/>
        </w:rPr>
      </w:pPr>
    </w:p>
    <w:p w:rsidR="000A4B47" w:rsidRDefault="008C10A2">
      <w:pPr>
        <w:spacing w:after="295" w:line="238" w:lineRule="auto"/>
        <w:ind w:right="581"/>
        <w:rPr>
          <w:rFonts w:ascii="Times New Roman" w:eastAsia="Times New Roman" w:hAnsi="Times New Roman" w:cs="Times New Roman"/>
        </w:rPr>
      </w:pPr>
      <w:r>
        <w:rPr>
          <w:rFonts w:ascii="Times New Roman" w:eastAsia="Times New Roman" w:hAnsi="Times New Roman" w:cs="Times New Roman"/>
        </w:rPr>
        <w:t>Sağlık Bakım Hizmetleri Bölümünde öğrenim görev ve maddi durumu iyi olmayan öğrenciler için yemek yardımı verilmeye devam etmektedir. Ayrıca öğrencilerimiz ders saati dışındaki boş zamanlarında 2023-2024 eğitim öğretim yılında da kısmi zamanlı çalışacak fı</w:t>
      </w:r>
      <w:r>
        <w:rPr>
          <w:rFonts w:ascii="Times New Roman" w:eastAsia="Times New Roman" w:hAnsi="Times New Roman" w:cs="Times New Roman"/>
        </w:rPr>
        <w:t>rsatı sunulmuştur.</w:t>
      </w:r>
    </w:p>
    <w:p w:rsidR="000A4B47" w:rsidRDefault="000A4B47">
      <w:pPr>
        <w:spacing w:after="295" w:line="238" w:lineRule="auto"/>
        <w:ind w:right="581"/>
        <w:rPr>
          <w:rFonts w:ascii="Times New Roman" w:eastAsia="Times New Roman" w:hAnsi="Times New Roman" w:cs="Times New Roman"/>
          <w:i/>
        </w:rPr>
      </w:pPr>
    </w:p>
    <w:p w:rsidR="000A4B47" w:rsidRDefault="000A4B47">
      <w:pPr>
        <w:spacing w:after="295" w:line="238" w:lineRule="auto"/>
        <w:ind w:right="581"/>
        <w:rPr>
          <w:rFonts w:ascii="Times New Roman" w:eastAsia="Times New Roman" w:hAnsi="Times New Roman" w:cs="Times New Roman"/>
          <w:i/>
        </w:rPr>
      </w:pPr>
    </w:p>
    <w:p w:rsidR="000A4B47" w:rsidRDefault="000A4B47">
      <w:pPr>
        <w:spacing w:after="295" w:line="238" w:lineRule="auto"/>
        <w:ind w:right="581"/>
        <w:rPr>
          <w:rFonts w:ascii="Times New Roman" w:eastAsia="Times New Roman" w:hAnsi="Times New Roman" w:cs="Times New Roman"/>
          <w:i/>
        </w:rPr>
      </w:pPr>
    </w:p>
    <w:p w:rsidR="000A4B47" w:rsidRDefault="000A4B47">
      <w:pPr>
        <w:spacing w:after="295" w:line="238" w:lineRule="auto"/>
        <w:ind w:right="581"/>
        <w:rPr>
          <w:rFonts w:ascii="Times New Roman" w:eastAsia="Times New Roman" w:hAnsi="Times New Roman" w:cs="Times New Roman"/>
          <w:i/>
        </w:rPr>
      </w:pPr>
    </w:p>
    <w:p w:rsidR="000A4B47" w:rsidRDefault="000A4B47">
      <w:pPr>
        <w:spacing w:after="295" w:line="238" w:lineRule="auto"/>
        <w:ind w:right="581"/>
        <w:rPr>
          <w:rFonts w:ascii="Times New Roman" w:eastAsia="Times New Roman" w:hAnsi="Times New Roman" w:cs="Times New Roman"/>
          <w:i/>
        </w:rPr>
        <w:sectPr w:rsidR="000A4B47">
          <w:footerReference w:type="even" r:id="rId7"/>
          <w:headerReference w:type="first" r:id="rId8"/>
          <w:footerReference w:type="first" r:id="rId9"/>
          <w:pgSz w:w="11906" w:h="16838"/>
          <w:pgMar w:top="712" w:right="884" w:bottom="669" w:left="949" w:header="334" w:footer="80" w:gutter="0"/>
          <w:pgNumType w:start="1"/>
          <w:cols w:space="708"/>
        </w:sectPr>
      </w:pPr>
    </w:p>
    <w:p w:rsidR="000A4B47" w:rsidRDefault="000A4B47">
      <w:pPr>
        <w:spacing w:line="259" w:lineRule="auto"/>
        <w:ind w:left="0" w:right="10466" w:firstLine="0"/>
        <w:jc w:val="left"/>
      </w:pPr>
    </w:p>
    <w:sectPr w:rsidR="000A4B4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493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A2" w:rsidRDefault="008C10A2">
      <w:pPr>
        <w:spacing w:line="240" w:lineRule="auto"/>
      </w:pPr>
      <w:r>
        <w:separator/>
      </w:r>
    </w:p>
  </w:endnote>
  <w:endnote w:type="continuationSeparator" w:id="0">
    <w:p w:rsidR="008C10A2" w:rsidRDefault="008C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line="259" w:lineRule="auto"/>
      <w:ind w:left="-7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8C10A2">
    <w:pPr>
      <w:spacing w:line="259" w:lineRule="auto"/>
      <w:ind w:left="-749" w:firstLine="0"/>
      <w:jc w:val="left"/>
    </w:pPr>
    <w:r>
      <w:rPr>
        <w:rFonts w:ascii="Arial" w:eastAsia="Arial" w:hAnsi="Arial" w:cs="Arial"/>
        <w:b/>
        <w:color w:val="A9A9A9"/>
        <w:sz w:val="20"/>
        <w:szCs w:val="20"/>
      </w:rPr>
      <w:t xml:space="preserve">Bu belge, güvenli elektronik imza ile imzalanmıştır.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A2" w:rsidRDefault="008C10A2">
      <w:pPr>
        <w:spacing w:line="240" w:lineRule="auto"/>
      </w:pPr>
      <w:r>
        <w:separator/>
      </w:r>
    </w:p>
  </w:footnote>
  <w:footnote w:type="continuationSeparator" w:id="0">
    <w:p w:rsidR="008C10A2" w:rsidRDefault="008C10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8C10A2">
    <w:pPr>
      <w:spacing w:line="259" w:lineRule="auto"/>
      <w:ind w:left="-549" w:firstLine="0"/>
      <w:jc w:val="left"/>
    </w:pPr>
    <w:r>
      <w:rPr>
        <w:rFonts w:ascii="Times New Roman" w:eastAsia="Times New Roman" w:hAnsi="Times New Roman" w:cs="Times New Roman"/>
        <w:color w:val="777777"/>
      </w:rPr>
      <w:t>Evrak Tarih ve Sayısı: 11/01/2024-463265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7" w:rsidRDefault="000A4B47">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47"/>
    <w:rsid w:val="000A4B47"/>
    <w:rsid w:val="008C10A2"/>
    <w:rsid w:val="00A12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8112B-CA69-4501-AECB-EB90147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r-TR" w:eastAsia="tr-TR" w:bidi="ar-SA"/>
      </w:rPr>
    </w:rPrDefault>
    <w:pPrDefault>
      <w:pPr>
        <w:spacing w:line="268" w:lineRule="auto"/>
        <w:ind w:left="1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line="259" w:lineRule="auto"/>
      <w:ind w:left="478"/>
      <w:jc w:val="left"/>
      <w:outlineLvl w:val="0"/>
    </w:pPr>
    <w:rPr>
      <w:rFonts w:ascii="Times New Roman" w:eastAsia="Times New Roman" w:hAnsi="Times New Roman" w:cs="Times New Roman"/>
      <w:b/>
      <w:color w:val="000000"/>
    </w:rPr>
  </w:style>
  <w:style w:type="paragraph" w:styleId="Balk2">
    <w:name w:val="heading 2"/>
    <w:basedOn w:val="Normal"/>
    <w:next w:val="Normal"/>
    <w:pPr>
      <w:keepNext/>
      <w:keepLines/>
      <w:pBdr>
        <w:top w:val="nil"/>
        <w:left w:val="nil"/>
        <w:bottom w:val="nil"/>
        <w:right w:val="nil"/>
        <w:between w:val="nil"/>
      </w:pBdr>
      <w:outlineLvl w:val="1"/>
    </w:pPr>
    <w:rPr>
      <w:color w:val="000000"/>
    </w:rPr>
  </w:style>
  <w:style w:type="paragraph" w:styleId="Balk3">
    <w:name w:val="heading 3"/>
    <w:basedOn w:val="Normal"/>
    <w:next w:val="Normal"/>
    <w:pPr>
      <w:keepNext/>
      <w:keepLines/>
      <w:pBdr>
        <w:top w:val="nil"/>
        <w:left w:val="nil"/>
        <w:bottom w:val="nil"/>
        <w:right w:val="nil"/>
        <w:between w:val="nil"/>
      </w:pBdr>
      <w:spacing w:line="259" w:lineRule="auto"/>
      <w:ind w:left="478"/>
      <w:jc w:val="left"/>
      <w:outlineLvl w:val="2"/>
    </w:pPr>
    <w:rPr>
      <w:rFonts w:ascii="Times New Roman" w:eastAsia="Times New Roman" w:hAnsi="Times New Roman" w:cs="Times New Roman"/>
      <w:b/>
      <w:color w:val="000000"/>
    </w:rPr>
  </w:style>
  <w:style w:type="paragraph" w:styleId="Balk4">
    <w:name w:val="heading 4"/>
    <w:basedOn w:val="Normal"/>
    <w:next w:val="Normal"/>
    <w:pPr>
      <w:keepNext/>
      <w:keepLines/>
      <w:pBdr>
        <w:top w:val="nil"/>
        <w:left w:val="nil"/>
        <w:bottom w:val="nil"/>
        <w:right w:val="nil"/>
        <w:between w:val="nil"/>
      </w:pBdr>
      <w:spacing w:after="4" w:line="259" w:lineRule="auto"/>
      <w:ind w:left="0" w:firstLine="0"/>
      <w:jc w:val="left"/>
      <w:outlineLvl w:val="3"/>
    </w:pPr>
    <w:rPr>
      <w:color w:val="000000"/>
      <w:sz w:val="22"/>
      <w:szCs w:val="22"/>
      <w:u w:val="single"/>
    </w:rPr>
  </w:style>
  <w:style w:type="paragraph" w:styleId="Balk5">
    <w:name w:val="heading 5"/>
    <w:basedOn w:val="Normal"/>
    <w:next w:val="Normal"/>
    <w:pPr>
      <w:keepNext/>
      <w:keepLines/>
      <w:pBdr>
        <w:top w:val="nil"/>
        <w:left w:val="nil"/>
        <w:bottom w:val="nil"/>
        <w:right w:val="nil"/>
        <w:between w:val="nil"/>
      </w:pBdr>
      <w:spacing w:line="259" w:lineRule="auto"/>
      <w:ind w:left="10"/>
      <w:jc w:val="left"/>
      <w:outlineLvl w:val="4"/>
    </w:pPr>
    <w:rPr>
      <w:color w:val="EB1594"/>
    </w:rPr>
  </w:style>
  <w:style w:type="paragraph" w:styleId="Balk6">
    <w:name w:val="heading 6"/>
    <w:basedOn w:val="Normal"/>
    <w:next w:val="Normal"/>
    <w:pPr>
      <w:keepNext/>
      <w:keepLines/>
      <w:pBdr>
        <w:top w:val="nil"/>
        <w:left w:val="nil"/>
        <w:bottom w:val="nil"/>
        <w:right w:val="nil"/>
        <w:between w:val="nil"/>
      </w:pBdr>
      <w:spacing w:after="101" w:line="259" w:lineRule="auto"/>
      <w:jc w:val="left"/>
      <w:outlineLvl w:val="5"/>
    </w:pPr>
    <w:rPr>
      <w:color w:val="00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0">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1">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2">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3">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7">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9">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a">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b">
    <w:basedOn w:val="TableNormal"/>
    <w:pPr>
      <w:spacing w:line="240" w:lineRule="auto"/>
    </w:pPr>
    <w:tblPr>
      <w:tblStyleRowBandSize w:val="1"/>
      <w:tblStyleColBandSize w:val="1"/>
      <w:tblCellMar>
        <w:top w:w="67" w:type="dxa"/>
        <w:left w:w="108" w:type="dxa"/>
        <w:bottom w:w="0" w:type="dxa"/>
        <w:right w:w="115" w:type="dxa"/>
      </w:tblCellMar>
    </w:tblPr>
  </w:style>
  <w:style w:type="table" w:customStyle="1" w:styleId="ac">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d">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e">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0">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1">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2">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3">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4">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5">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6">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7">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8">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9">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a">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b">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c">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d">
    <w:basedOn w:val="TableNormal"/>
    <w:pPr>
      <w:spacing w:line="240" w:lineRule="auto"/>
    </w:pPr>
    <w:tblPr>
      <w:tblStyleRowBandSize w:val="1"/>
      <w:tblStyleColBandSize w:val="1"/>
      <w:tblCellMar>
        <w:top w:w="0" w:type="dxa"/>
        <w:left w:w="108" w:type="dxa"/>
        <w:bottom w:w="0" w:type="dxa"/>
        <w:right w:w="115" w:type="dxa"/>
      </w:tblCellMar>
    </w:tblPr>
  </w:style>
  <w:style w:type="table" w:customStyle="1" w:styleId="afe">
    <w:basedOn w:val="TableNormal"/>
    <w:pPr>
      <w:spacing w:line="240" w:lineRule="auto"/>
    </w:pPr>
    <w:tblPr>
      <w:tblStyleRowBandSize w:val="1"/>
      <w:tblStyleColBandSize w:val="1"/>
      <w:tblCellMar>
        <w:top w:w="0" w:type="dxa"/>
        <w:left w:w="108"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3457</Words>
  <Characters>19710</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2024-05-23T07:22:00Z</dcterms:created>
  <dcterms:modified xsi:type="dcterms:W3CDTF">2024-05-23T07:22:00Z</dcterms:modified>
</cp:coreProperties>
</file>