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BD" w:rsidRPr="00D03997" w:rsidRDefault="002223BD" w:rsidP="002223BD">
      <w:pPr>
        <w:spacing w:after="120"/>
        <w:ind w:right="1"/>
        <w:jc w:val="both"/>
        <w:rPr>
          <w:sz w:val="22"/>
          <w:szCs w:val="22"/>
        </w:rPr>
      </w:pPr>
      <w:r>
        <w:rPr>
          <w:b/>
          <w:bCs/>
          <w:sz w:val="24"/>
          <w:szCs w:val="24"/>
          <w:u w:val="single"/>
        </w:rPr>
        <w:t>KARAR NO 2018/184:</w:t>
      </w:r>
      <w:r>
        <w:rPr>
          <w:bCs/>
          <w:sz w:val="24"/>
          <w:szCs w:val="24"/>
        </w:rPr>
        <w:t xml:space="preserve"> </w:t>
      </w:r>
      <w:r w:rsidRPr="00D03997">
        <w:rPr>
          <w:bCs/>
          <w:sz w:val="22"/>
          <w:szCs w:val="22"/>
        </w:rPr>
        <w:t xml:space="preserve">Rektörlük Makamı’nın 04/12/2018 tarih ve E.1733 sayılı yazısı ve Yüksekokulumuz Eğitim Öğretim Komisyonunun 06/12/2018 tarihli toplantısında alınan </w:t>
      </w:r>
      <w:r>
        <w:rPr>
          <w:bCs/>
          <w:sz w:val="22"/>
          <w:szCs w:val="22"/>
        </w:rPr>
        <w:t xml:space="preserve">1 </w:t>
      </w:r>
      <w:proofErr w:type="spellStart"/>
      <w:r>
        <w:rPr>
          <w:bCs/>
          <w:sz w:val="22"/>
          <w:szCs w:val="22"/>
        </w:rPr>
        <w:t>nolu</w:t>
      </w:r>
      <w:proofErr w:type="spellEnd"/>
      <w:r>
        <w:rPr>
          <w:bCs/>
          <w:sz w:val="22"/>
          <w:szCs w:val="22"/>
        </w:rPr>
        <w:t xml:space="preserve"> kararı</w:t>
      </w:r>
      <w:r w:rsidRPr="00D03997">
        <w:rPr>
          <w:sz w:val="22"/>
          <w:szCs w:val="22"/>
        </w:rPr>
        <w:t xml:space="preserve"> görüşüldü.</w:t>
      </w:r>
    </w:p>
    <w:p w:rsidR="002223BD" w:rsidRDefault="002223BD" w:rsidP="002223BD">
      <w:pPr>
        <w:spacing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2547 sayılı Yükseköğretim Kanunu’nun 44. Maddesi ( c) fıkrası ve Niğde Ömer </w:t>
      </w:r>
      <w:proofErr w:type="spellStart"/>
      <w:r>
        <w:rPr>
          <w:sz w:val="22"/>
          <w:szCs w:val="22"/>
        </w:rPr>
        <w:t>Halisdemir</w:t>
      </w:r>
      <w:proofErr w:type="spellEnd"/>
      <w:r>
        <w:rPr>
          <w:sz w:val="22"/>
          <w:szCs w:val="22"/>
        </w:rPr>
        <w:t xml:space="preserve"> Üniversitesi Ön Lisans ve Lisans Eğitim-Öğretim ve Sınav Yönetmeliğinin 20. Maddesi 2. Fıkrası gereğince </w:t>
      </w:r>
      <w:r w:rsidRPr="00D03997">
        <w:rPr>
          <w:sz w:val="22"/>
          <w:szCs w:val="22"/>
        </w:rPr>
        <w:t>Yüksekokulumuz öğrencilerinden dört yıl üst üste katkı payı veya öğrenim ücretinin ödenmemesi ile kayıt yenilenmemesi nedeniyle ilişikleri kesilme durumuna gelenlerin durumlarına yönelik Yüksekokulumuz Eğitim</w:t>
      </w:r>
      <w:r>
        <w:rPr>
          <w:sz w:val="22"/>
          <w:szCs w:val="22"/>
        </w:rPr>
        <w:t>-</w:t>
      </w:r>
      <w:r w:rsidRPr="00D03997">
        <w:rPr>
          <w:sz w:val="22"/>
          <w:szCs w:val="22"/>
        </w:rPr>
        <w:t xml:space="preserve">Öğretim Komisyonunun 06/12/2018 tarihli toplantısında alınan 1 </w:t>
      </w:r>
      <w:proofErr w:type="spellStart"/>
      <w:r w:rsidRPr="00D03997">
        <w:rPr>
          <w:sz w:val="22"/>
          <w:szCs w:val="22"/>
        </w:rPr>
        <w:t>no’lu</w:t>
      </w:r>
      <w:proofErr w:type="spellEnd"/>
      <w:r w:rsidRPr="00D03997">
        <w:rPr>
          <w:sz w:val="22"/>
          <w:szCs w:val="22"/>
        </w:rPr>
        <w:t xml:space="preserve"> karar gereğince; </w:t>
      </w:r>
      <w:r w:rsidRPr="00D03997">
        <w:rPr>
          <w:bCs/>
          <w:sz w:val="22"/>
          <w:szCs w:val="22"/>
        </w:rPr>
        <w:t>Yüksekokulumuz Tıbbi Dokümanta</w:t>
      </w:r>
      <w:r>
        <w:rPr>
          <w:bCs/>
          <w:sz w:val="22"/>
          <w:szCs w:val="22"/>
        </w:rPr>
        <w:t xml:space="preserve">syon ve Sekreterlik Programı, </w:t>
      </w:r>
      <w:r w:rsidRPr="00D03997">
        <w:rPr>
          <w:bCs/>
          <w:sz w:val="22"/>
          <w:szCs w:val="22"/>
        </w:rPr>
        <w:t xml:space="preserve">Yaşlı Bakımı Programı </w:t>
      </w:r>
      <w:r>
        <w:rPr>
          <w:bCs/>
          <w:sz w:val="22"/>
          <w:szCs w:val="22"/>
        </w:rPr>
        <w:t>v</w:t>
      </w:r>
      <w:r w:rsidRPr="00D03997">
        <w:rPr>
          <w:bCs/>
          <w:sz w:val="22"/>
          <w:szCs w:val="22"/>
        </w:rPr>
        <w:t xml:space="preserve">e </w:t>
      </w:r>
      <w:r w:rsidRPr="00D03997">
        <w:rPr>
          <w:sz w:val="22"/>
          <w:szCs w:val="22"/>
        </w:rPr>
        <w:t>Çocuk Gelişimi Program</w:t>
      </w:r>
      <w:r>
        <w:rPr>
          <w:sz w:val="22"/>
          <w:szCs w:val="22"/>
        </w:rPr>
        <w:t xml:space="preserve">larında 26 Kasım 2018 tarihinden önce </w:t>
      </w:r>
      <w:r w:rsidRPr="00752E44">
        <w:rPr>
          <w:b/>
          <w:sz w:val="22"/>
          <w:szCs w:val="22"/>
        </w:rPr>
        <w:t>dört yıl üst üste katkı payı veya öğrenim ücretini</w:t>
      </w:r>
      <w:r>
        <w:rPr>
          <w:b/>
          <w:sz w:val="22"/>
          <w:szCs w:val="22"/>
        </w:rPr>
        <w:t xml:space="preserve"> </w:t>
      </w:r>
      <w:r w:rsidRPr="00752E44">
        <w:rPr>
          <w:b/>
          <w:sz w:val="22"/>
          <w:szCs w:val="22"/>
        </w:rPr>
        <w:t>öde</w:t>
      </w:r>
      <w:r>
        <w:rPr>
          <w:b/>
          <w:sz w:val="22"/>
          <w:szCs w:val="22"/>
        </w:rPr>
        <w:t>meyen</w:t>
      </w:r>
      <w:r w:rsidRPr="00752E4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</w:t>
      </w:r>
      <w:r w:rsidRPr="00752E44">
        <w:rPr>
          <w:b/>
          <w:sz w:val="22"/>
          <w:szCs w:val="22"/>
        </w:rPr>
        <w:t>e kayıt yenile</w:t>
      </w:r>
      <w:r>
        <w:rPr>
          <w:b/>
          <w:sz w:val="22"/>
          <w:szCs w:val="22"/>
        </w:rPr>
        <w:t>meyen</w:t>
      </w:r>
      <w:r w:rsidRPr="00752E44">
        <w:rPr>
          <w:b/>
          <w:sz w:val="22"/>
          <w:szCs w:val="22"/>
        </w:rPr>
        <w:t xml:space="preserve"> </w:t>
      </w:r>
      <w:r w:rsidRPr="00D03997">
        <w:rPr>
          <w:rFonts w:eastAsia="Calibri"/>
          <w:sz w:val="22"/>
          <w:szCs w:val="22"/>
        </w:rPr>
        <w:t>aşağıda</w:t>
      </w:r>
      <w:r w:rsidRPr="00D03997">
        <w:rPr>
          <w:rFonts w:eastAsia="Calibri"/>
          <w:b/>
          <w:sz w:val="22"/>
          <w:szCs w:val="22"/>
        </w:rPr>
        <w:t xml:space="preserve"> </w:t>
      </w:r>
      <w:r w:rsidRPr="00D03997">
        <w:rPr>
          <w:rFonts w:eastAsia="Calibri"/>
          <w:sz w:val="22"/>
          <w:szCs w:val="22"/>
        </w:rPr>
        <w:t xml:space="preserve">isimleri </w:t>
      </w:r>
      <w:r>
        <w:rPr>
          <w:rFonts w:eastAsia="Calibri"/>
          <w:sz w:val="22"/>
          <w:szCs w:val="22"/>
        </w:rPr>
        <w:t>yer alan</w:t>
      </w:r>
      <w:r w:rsidRPr="00D03997">
        <w:rPr>
          <w:rFonts w:eastAsia="Calibri"/>
          <w:sz w:val="22"/>
          <w:szCs w:val="22"/>
        </w:rPr>
        <w:t xml:space="preserve"> öğrencilerin</w:t>
      </w:r>
      <w:r w:rsidRPr="00D03997">
        <w:rPr>
          <w:rFonts w:eastAsia="Calibri"/>
          <w:b/>
          <w:sz w:val="22"/>
          <w:szCs w:val="22"/>
        </w:rPr>
        <w:t xml:space="preserve"> ilişiklerinin kesilmesine</w:t>
      </w:r>
      <w:r>
        <w:rPr>
          <w:rFonts w:eastAsia="Calibri"/>
          <w:b/>
          <w:sz w:val="22"/>
          <w:szCs w:val="22"/>
        </w:rPr>
        <w:t>,</w:t>
      </w:r>
      <w:r w:rsidRPr="00D03997">
        <w:rPr>
          <w:rFonts w:eastAsia="Calibri"/>
          <w:b/>
          <w:sz w:val="22"/>
          <w:szCs w:val="22"/>
        </w:rPr>
        <w:t xml:space="preserve"> </w:t>
      </w:r>
      <w:r w:rsidRPr="00D03997">
        <w:rPr>
          <w:sz w:val="22"/>
          <w:szCs w:val="22"/>
        </w:rPr>
        <w:t xml:space="preserve">kararın </w:t>
      </w:r>
      <w:r>
        <w:rPr>
          <w:sz w:val="22"/>
          <w:szCs w:val="22"/>
        </w:rPr>
        <w:t xml:space="preserve">Üniversitemiz Senatosu’nda görüşülmek üzere </w:t>
      </w:r>
      <w:r w:rsidRPr="00D03997">
        <w:rPr>
          <w:sz w:val="22"/>
          <w:szCs w:val="22"/>
        </w:rPr>
        <w:t>Rektörlük Makamına arzına;</w:t>
      </w:r>
    </w:p>
    <w:p w:rsidR="002223BD" w:rsidRDefault="002223BD" w:rsidP="002223BD">
      <w:pPr>
        <w:spacing w:before="120" w:after="120"/>
        <w:ind w:firstLine="709"/>
        <w:jc w:val="both"/>
        <w:rPr>
          <w:sz w:val="22"/>
          <w:szCs w:val="22"/>
        </w:rPr>
      </w:pPr>
      <w:r w:rsidRPr="00D03997">
        <w:rPr>
          <w:sz w:val="22"/>
          <w:szCs w:val="22"/>
        </w:rPr>
        <w:t>Oy birliği ile karar verildi.</w:t>
      </w:r>
    </w:p>
    <w:p w:rsidR="002223BD" w:rsidRPr="00991EC6" w:rsidRDefault="002223BD" w:rsidP="002223BD">
      <w:pPr>
        <w:ind w:firstLine="709"/>
        <w:jc w:val="center"/>
      </w:pPr>
      <w:r w:rsidRPr="00991EC6">
        <w:rPr>
          <w:b/>
        </w:rPr>
        <w:t>DÖRT YIL ÜST ÜSTE KATKI PAYI VEYA ÖĞRENİM ÜCRETİNİN ÖDENMEMESİ İLE KAYIT YENİLEMEMİŞ ÖĞRENCİLER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418"/>
        <w:gridCol w:w="2409"/>
        <w:gridCol w:w="2835"/>
        <w:gridCol w:w="2381"/>
      </w:tblGrid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ind w:right="-221"/>
              <w:rPr>
                <w:rFonts w:eastAsia="Calibri"/>
                <w:b/>
                <w:sz w:val="16"/>
                <w:szCs w:val="16"/>
              </w:rPr>
            </w:pPr>
            <w:r w:rsidRPr="00255F1D">
              <w:rPr>
                <w:rFonts w:eastAsia="Calibri"/>
                <w:b/>
                <w:sz w:val="16"/>
                <w:szCs w:val="16"/>
              </w:rPr>
              <w:t>SIRA NO</w:t>
            </w:r>
          </w:p>
        </w:tc>
        <w:tc>
          <w:tcPr>
            <w:tcW w:w="1418" w:type="dxa"/>
            <w:shd w:val="clear" w:color="auto" w:fill="auto"/>
          </w:tcPr>
          <w:p w:rsidR="002223BD" w:rsidRPr="00255F1D" w:rsidRDefault="002223BD" w:rsidP="00B66216">
            <w:pPr>
              <w:ind w:right="-79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55F1D">
              <w:rPr>
                <w:rFonts w:eastAsia="Calibri"/>
                <w:b/>
                <w:sz w:val="18"/>
                <w:szCs w:val="18"/>
              </w:rPr>
              <w:t>ÖĞRENCİ NO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  <w:b/>
              </w:rPr>
            </w:pPr>
            <w:r w:rsidRPr="00255F1D">
              <w:rPr>
                <w:rFonts w:eastAsia="Calibri"/>
                <w:b/>
              </w:rPr>
              <w:t>ADI SOYADI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  <w:b/>
              </w:rPr>
            </w:pPr>
            <w:r w:rsidRPr="00255F1D">
              <w:rPr>
                <w:rFonts w:eastAsia="Calibri"/>
                <w:b/>
              </w:rPr>
              <w:t>PROGRAMI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223BD" w:rsidRPr="00255F1D" w:rsidRDefault="002223BD" w:rsidP="00B66216">
            <w:pPr>
              <w:ind w:right="-108" w:hanging="136"/>
              <w:jc w:val="center"/>
              <w:rPr>
                <w:rFonts w:eastAsia="Calibri"/>
                <w:b/>
              </w:rPr>
            </w:pPr>
            <w:r w:rsidRPr="00255F1D">
              <w:rPr>
                <w:rFonts w:eastAsia="Calibri"/>
                <w:b/>
              </w:rPr>
              <w:t>UYGULANACAK İŞLEM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092001028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Emine Dilek GÜLEÇ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092001034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Fatma ERDEN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102001047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Gamze CAN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 xml:space="preserve">Tıbbi Dok. ve </w:t>
            </w:r>
            <w:proofErr w:type="spellStart"/>
            <w:r w:rsidRPr="00255F1D">
              <w:rPr>
                <w:rFonts w:eastAsia="Calibri"/>
              </w:rPr>
              <w:t>Sekr</w:t>
            </w:r>
            <w:proofErr w:type="spellEnd"/>
            <w:r w:rsidRPr="00255F1D">
              <w:rPr>
                <w:rFonts w:eastAsia="Calibri"/>
              </w:rPr>
              <w:t>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102001036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proofErr w:type="spellStart"/>
            <w:r w:rsidRPr="00255F1D">
              <w:rPr>
                <w:rFonts w:eastAsia="Calibri"/>
              </w:rPr>
              <w:t>Cihad</w:t>
            </w:r>
            <w:proofErr w:type="spellEnd"/>
            <w:r w:rsidRPr="00255F1D">
              <w:rPr>
                <w:rFonts w:eastAsia="Calibri"/>
              </w:rPr>
              <w:t xml:space="preserve"> ELMAS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102001029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Kübra AKYÜREK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102001042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Fevzi İPEK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102001046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Fatma SORKUM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112001015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Kadir KOÇER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112001023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Turgay ÇELİK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112001040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Cuma Ali ÖZKAN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112001044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Yusuf GÜRBÜZ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112001301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Bayram ERDURU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122001001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Feyza GÜRSOY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122001030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Hurşit YILDIZELİ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122001042</w:t>
            </w:r>
          </w:p>
        </w:tc>
        <w:tc>
          <w:tcPr>
            <w:tcW w:w="2409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Hakan TEKKOL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092051040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Zeynep CESUR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112051304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Aycan YAŞAR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112051048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Hüseyin TÜRK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122051023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Bayram DEMİR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122051301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Kübra AKSES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122051051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Fatih Gani ÖZSOY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142051014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Dilek SOYLU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142051050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Selim EROĞUL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142051003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Kadir YAĞBASAN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102051049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Uğur ÇAĞLAYAN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122002039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Melek ÖZCAN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122002012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Sümeyye DEMİRAL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132002017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Müge BAYIR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132002032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Gül ÇAKMAKTAŞ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112052034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proofErr w:type="spellStart"/>
            <w:r w:rsidRPr="00255F1D">
              <w:rPr>
                <w:rFonts w:eastAsia="Calibri"/>
              </w:rPr>
              <w:t>Nagihan</w:t>
            </w:r>
            <w:proofErr w:type="spellEnd"/>
            <w:r w:rsidRPr="00255F1D">
              <w:rPr>
                <w:rFonts w:eastAsia="Calibri"/>
              </w:rPr>
              <w:t xml:space="preserve"> YÜCE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112052028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Ayşenur MUT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112052023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Seyda GÜLER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112052035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Özge KULAKSIZ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112052044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Seher DAŞ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112052012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Emine Merve AYDIN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122052041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Tuğçe ÖRTLEK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122052011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Hatice UZGAÇ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122052045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Zeynep ÖZGÜLER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122052033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Ayşegül ÇETİNER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lastRenderedPageBreak/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122052034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Pınar ÖZCAN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122052307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Hatice YÜCEL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122052037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Huriye ÇAKMAK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122003010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Betül ANDIRINLIOĞLU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Yaşlı Bakımı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122003304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Gülay AYHAN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Yaşlı Bakımı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122053009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proofErr w:type="spellStart"/>
            <w:r w:rsidRPr="00255F1D">
              <w:rPr>
                <w:rFonts w:eastAsia="Calibri"/>
              </w:rPr>
              <w:t>Durdane</w:t>
            </w:r>
            <w:proofErr w:type="spellEnd"/>
            <w:r w:rsidRPr="00255F1D">
              <w:rPr>
                <w:rFonts w:eastAsia="Calibri"/>
              </w:rPr>
              <w:t xml:space="preserve"> ALAGÖZ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Yaşlı Bakımı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122053001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İlknur ARIKMERT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Yaşlı Bakımı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122053020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proofErr w:type="spellStart"/>
            <w:r w:rsidRPr="00255F1D">
              <w:rPr>
                <w:rFonts w:eastAsia="Calibri"/>
              </w:rPr>
              <w:t>Abdulcebbar</w:t>
            </w:r>
            <w:proofErr w:type="spellEnd"/>
            <w:r w:rsidRPr="00255F1D">
              <w:rPr>
                <w:rFonts w:eastAsia="Calibri"/>
              </w:rPr>
              <w:t xml:space="preserve"> GEZER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Yaşlı Bakımı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142053039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Sibel Sevil TEMEL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Yaşlı Bakımı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</w:p>
        </w:tc>
      </w:tr>
    </w:tbl>
    <w:p w:rsidR="002223BD" w:rsidRDefault="002223BD" w:rsidP="002223BD">
      <w:pPr>
        <w:pStyle w:val="GvdeMetni"/>
        <w:jc w:val="center"/>
        <w:rPr>
          <w:color w:val="000000"/>
          <w:szCs w:val="24"/>
        </w:rPr>
      </w:pPr>
    </w:p>
    <w:p w:rsidR="002223BD" w:rsidRPr="00D03997" w:rsidRDefault="002223BD" w:rsidP="002223BD">
      <w:pPr>
        <w:spacing w:after="120"/>
        <w:ind w:right="142"/>
        <w:jc w:val="both"/>
        <w:rPr>
          <w:sz w:val="22"/>
          <w:szCs w:val="22"/>
        </w:rPr>
      </w:pPr>
      <w:r>
        <w:rPr>
          <w:b/>
          <w:bCs/>
          <w:sz w:val="24"/>
          <w:szCs w:val="24"/>
          <w:u w:val="single"/>
        </w:rPr>
        <w:t>KARAR NO 2018/185:</w:t>
      </w:r>
      <w:r>
        <w:rPr>
          <w:bCs/>
          <w:sz w:val="24"/>
          <w:szCs w:val="24"/>
        </w:rPr>
        <w:t xml:space="preserve"> </w:t>
      </w:r>
      <w:r w:rsidRPr="00D03997">
        <w:rPr>
          <w:bCs/>
          <w:sz w:val="22"/>
          <w:szCs w:val="22"/>
        </w:rPr>
        <w:t xml:space="preserve">Yüksekokulumuz Eğitim Öğretim Komisyonunun 06/12/2018 tarihli toplantısında alınan </w:t>
      </w:r>
      <w:r>
        <w:rPr>
          <w:bCs/>
          <w:sz w:val="22"/>
          <w:szCs w:val="22"/>
        </w:rPr>
        <w:t xml:space="preserve">1 </w:t>
      </w:r>
      <w:proofErr w:type="spellStart"/>
      <w:r>
        <w:rPr>
          <w:bCs/>
          <w:sz w:val="22"/>
          <w:szCs w:val="22"/>
        </w:rPr>
        <w:t>nolu</w:t>
      </w:r>
      <w:proofErr w:type="spellEnd"/>
      <w:r>
        <w:rPr>
          <w:bCs/>
          <w:sz w:val="22"/>
          <w:szCs w:val="22"/>
        </w:rPr>
        <w:t xml:space="preserve"> kararı</w:t>
      </w:r>
      <w:r w:rsidRPr="00D03997">
        <w:rPr>
          <w:sz w:val="22"/>
          <w:szCs w:val="22"/>
        </w:rPr>
        <w:t xml:space="preserve"> görüşüldü.</w:t>
      </w:r>
    </w:p>
    <w:p w:rsidR="002223BD" w:rsidRDefault="002223BD" w:rsidP="002223BD">
      <w:pPr>
        <w:pStyle w:val="GvdeMetni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Üniversitemiz Senatosu’nun 2018/166 ile 2018/245 sayılı kararları gereğince </w:t>
      </w:r>
      <w:r w:rsidRPr="00D03997">
        <w:rPr>
          <w:sz w:val="22"/>
          <w:szCs w:val="22"/>
        </w:rPr>
        <w:t>Yüksekokulumuz Eğitim</w:t>
      </w:r>
      <w:r>
        <w:rPr>
          <w:sz w:val="22"/>
          <w:szCs w:val="22"/>
        </w:rPr>
        <w:t>-</w:t>
      </w:r>
      <w:r w:rsidRPr="00D03997">
        <w:rPr>
          <w:sz w:val="22"/>
          <w:szCs w:val="22"/>
        </w:rPr>
        <w:t xml:space="preserve">Öğretim Komisyonunun 06/12/2018 tarihli toplantısında alınan 1 </w:t>
      </w:r>
      <w:proofErr w:type="spellStart"/>
      <w:r w:rsidRPr="00D03997">
        <w:rPr>
          <w:sz w:val="22"/>
          <w:szCs w:val="22"/>
        </w:rPr>
        <w:t>no’lu</w:t>
      </w:r>
      <w:proofErr w:type="spellEnd"/>
      <w:r w:rsidRPr="00D03997">
        <w:rPr>
          <w:sz w:val="22"/>
          <w:szCs w:val="22"/>
        </w:rPr>
        <w:t xml:space="preserve"> karar</w:t>
      </w:r>
      <w:r>
        <w:rPr>
          <w:sz w:val="22"/>
          <w:szCs w:val="22"/>
        </w:rPr>
        <w:t>ına istinaden;</w:t>
      </w:r>
      <w:r w:rsidRPr="00D03997">
        <w:rPr>
          <w:sz w:val="22"/>
          <w:szCs w:val="22"/>
        </w:rPr>
        <w:t xml:space="preserve"> </w:t>
      </w:r>
      <w:r w:rsidRPr="00D03997">
        <w:rPr>
          <w:bCs/>
          <w:sz w:val="22"/>
          <w:szCs w:val="22"/>
        </w:rPr>
        <w:t>Yüksekokulumuz Tıbbi Dokümanta</w:t>
      </w:r>
      <w:r>
        <w:rPr>
          <w:bCs/>
          <w:sz w:val="22"/>
          <w:szCs w:val="22"/>
        </w:rPr>
        <w:t xml:space="preserve">syon ve Sekreterlik Programı, </w:t>
      </w:r>
      <w:r w:rsidRPr="00D03997">
        <w:rPr>
          <w:bCs/>
          <w:sz w:val="22"/>
          <w:szCs w:val="22"/>
        </w:rPr>
        <w:t xml:space="preserve">Yaşlı Bakımı Programı </w:t>
      </w:r>
      <w:r>
        <w:rPr>
          <w:bCs/>
          <w:sz w:val="22"/>
          <w:szCs w:val="22"/>
        </w:rPr>
        <w:t>v</w:t>
      </w:r>
      <w:r w:rsidRPr="00D03997">
        <w:rPr>
          <w:bCs/>
          <w:sz w:val="22"/>
          <w:szCs w:val="22"/>
        </w:rPr>
        <w:t xml:space="preserve">e </w:t>
      </w:r>
      <w:r w:rsidRPr="00D03997">
        <w:rPr>
          <w:sz w:val="22"/>
          <w:szCs w:val="22"/>
        </w:rPr>
        <w:t>Çocuk Gelişimi Program</w:t>
      </w:r>
      <w:r>
        <w:rPr>
          <w:sz w:val="22"/>
          <w:szCs w:val="22"/>
        </w:rPr>
        <w:t xml:space="preserve">larında </w:t>
      </w:r>
      <w:r w:rsidRPr="00752E44">
        <w:rPr>
          <w:b/>
          <w:sz w:val="22"/>
          <w:szCs w:val="22"/>
        </w:rPr>
        <w:t>g</w:t>
      </w:r>
      <w:r w:rsidRPr="00752E44">
        <w:rPr>
          <w:rFonts w:eastAsia="Calibri"/>
          <w:b/>
          <w:sz w:val="22"/>
          <w:szCs w:val="22"/>
        </w:rPr>
        <w:t>enel sınava girme hakkı elde edilmemiş</w:t>
      </w:r>
      <w:r>
        <w:rPr>
          <w:rFonts w:eastAsia="Calibri"/>
          <w:sz w:val="22"/>
          <w:szCs w:val="22"/>
        </w:rPr>
        <w:t xml:space="preserve"> </w:t>
      </w:r>
      <w:r w:rsidRPr="00D03997">
        <w:rPr>
          <w:rFonts w:eastAsia="Calibri"/>
          <w:b/>
          <w:sz w:val="22"/>
          <w:szCs w:val="22"/>
        </w:rPr>
        <w:t xml:space="preserve">ders sayısı beşten fazla </w:t>
      </w:r>
      <w:r w:rsidRPr="00D03997">
        <w:rPr>
          <w:rFonts w:eastAsia="Calibri"/>
          <w:sz w:val="22"/>
          <w:szCs w:val="22"/>
        </w:rPr>
        <w:t>olan</w:t>
      </w:r>
      <w:r>
        <w:rPr>
          <w:rFonts w:eastAsia="Calibri"/>
          <w:sz w:val="22"/>
          <w:szCs w:val="22"/>
        </w:rPr>
        <w:t xml:space="preserve"> </w:t>
      </w:r>
      <w:r w:rsidRPr="00D03997">
        <w:rPr>
          <w:rFonts w:eastAsia="Calibri"/>
          <w:sz w:val="22"/>
          <w:szCs w:val="22"/>
        </w:rPr>
        <w:t>aşağıda</w:t>
      </w:r>
      <w:r w:rsidRPr="00D03997">
        <w:rPr>
          <w:rFonts w:eastAsia="Calibri"/>
          <w:b/>
          <w:sz w:val="22"/>
          <w:szCs w:val="22"/>
        </w:rPr>
        <w:t xml:space="preserve"> </w:t>
      </w:r>
      <w:r w:rsidRPr="00D03997">
        <w:rPr>
          <w:rFonts w:eastAsia="Calibri"/>
          <w:sz w:val="22"/>
          <w:szCs w:val="22"/>
        </w:rPr>
        <w:t xml:space="preserve">isimleri </w:t>
      </w:r>
      <w:r>
        <w:rPr>
          <w:rFonts w:eastAsia="Calibri"/>
          <w:sz w:val="22"/>
          <w:szCs w:val="22"/>
        </w:rPr>
        <w:t>yer alan</w:t>
      </w:r>
      <w:r w:rsidRPr="00D03997">
        <w:rPr>
          <w:rFonts w:eastAsia="Calibri"/>
          <w:sz w:val="22"/>
          <w:szCs w:val="22"/>
        </w:rPr>
        <w:t xml:space="preserve"> öğrencilerin</w:t>
      </w:r>
      <w:r w:rsidRPr="00D03997">
        <w:rPr>
          <w:rFonts w:eastAsia="Calibri"/>
          <w:b/>
          <w:sz w:val="22"/>
          <w:szCs w:val="22"/>
        </w:rPr>
        <w:t xml:space="preserve"> ilişiklerinin kesilmesine</w:t>
      </w:r>
      <w:r>
        <w:rPr>
          <w:rFonts w:eastAsia="Calibri"/>
          <w:b/>
          <w:sz w:val="22"/>
          <w:szCs w:val="22"/>
        </w:rPr>
        <w:t>,</w:t>
      </w:r>
      <w:r w:rsidRPr="00D03997">
        <w:rPr>
          <w:rFonts w:eastAsia="Calibri"/>
          <w:b/>
          <w:sz w:val="22"/>
          <w:szCs w:val="22"/>
        </w:rPr>
        <w:t xml:space="preserve"> </w:t>
      </w:r>
      <w:r w:rsidRPr="00D03997">
        <w:rPr>
          <w:sz w:val="22"/>
          <w:szCs w:val="22"/>
        </w:rPr>
        <w:t xml:space="preserve">kararın </w:t>
      </w:r>
      <w:r>
        <w:rPr>
          <w:sz w:val="22"/>
          <w:szCs w:val="22"/>
        </w:rPr>
        <w:t xml:space="preserve">gereği için </w:t>
      </w:r>
      <w:r w:rsidRPr="00D03997">
        <w:rPr>
          <w:sz w:val="22"/>
          <w:szCs w:val="22"/>
        </w:rPr>
        <w:t>Rektörlük Makamına arzına;</w:t>
      </w:r>
    </w:p>
    <w:p w:rsidR="002223BD" w:rsidRDefault="002223BD" w:rsidP="002223BD">
      <w:pPr>
        <w:spacing w:before="120" w:after="120"/>
        <w:ind w:firstLine="709"/>
        <w:jc w:val="both"/>
        <w:rPr>
          <w:sz w:val="22"/>
          <w:szCs w:val="22"/>
        </w:rPr>
      </w:pPr>
      <w:r w:rsidRPr="00D03997">
        <w:rPr>
          <w:sz w:val="22"/>
          <w:szCs w:val="22"/>
        </w:rPr>
        <w:t>Oy birliği ile karar verildi.</w:t>
      </w:r>
    </w:p>
    <w:p w:rsidR="002223BD" w:rsidRDefault="002223BD" w:rsidP="002223BD">
      <w:pPr>
        <w:pStyle w:val="GvdeMetni"/>
        <w:jc w:val="center"/>
        <w:rPr>
          <w:b/>
          <w:color w:val="000000"/>
          <w:sz w:val="20"/>
        </w:rPr>
      </w:pPr>
    </w:p>
    <w:p w:rsidR="002223BD" w:rsidRPr="00991EC6" w:rsidRDefault="002223BD" w:rsidP="002223BD">
      <w:pPr>
        <w:pStyle w:val="GvdeMetni"/>
        <w:jc w:val="center"/>
        <w:rPr>
          <w:color w:val="000000"/>
          <w:sz w:val="20"/>
        </w:rPr>
      </w:pPr>
      <w:r w:rsidRPr="00991EC6">
        <w:rPr>
          <w:b/>
          <w:color w:val="000000"/>
          <w:sz w:val="20"/>
        </w:rPr>
        <w:t xml:space="preserve">GENEL SINAVA GİRME KOŞULUNU YERİNE GETİRMEDİĞİ DERS </w:t>
      </w:r>
      <w:r w:rsidRPr="00991EC6">
        <w:rPr>
          <w:rFonts w:eastAsia="Calibri"/>
          <w:b/>
          <w:sz w:val="20"/>
        </w:rPr>
        <w:t>SAYISI BEŞTEN FAZLA OLAN ÖĞRENCİLER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418"/>
        <w:gridCol w:w="2409"/>
        <w:gridCol w:w="2835"/>
        <w:gridCol w:w="2381"/>
      </w:tblGrid>
      <w:tr w:rsidR="002223BD" w:rsidRPr="00255F1D" w:rsidTr="00B662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  <w:b/>
              </w:rPr>
            </w:pPr>
            <w:r w:rsidRPr="00255F1D">
              <w:rPr>
                <w:rFonts w:eastAsia="Calibri"/>
                <w:b/>
              </w:rPr>
              <w:t>SIRA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  <w:b/>
              </w:rPr>
            </w:pPr>
            <w:r w:rsidRPr="00255F1D">
              <w:rPr>
                <w:rFonts w:eastAsia="Calibri"/>
                <w:b/>
              </w:rPr>
              <w:t>ÖĞRENCİ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  <w:b/>
              </w:rPr>
            </w:pPr>
            <w:r w:rsidRPr="00255F1D">
              <w:rPr>
                <w:rFonts w:eastAsia="Calibri"/>
                <w:b/>
              </w:rPr>
              <w:t>ADI-SOYADI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  <w:b/>
              </w:rPr>
            </w:pPr>
            <w:r w:rsidRPr="00255F1D">
              <w:rPr>
                <w:rFonts w:eastAsia="Calibri"/>
                <w:b/>
              </w:rPr>
              <w:t>PROGRAMI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BD" w:rsidRPr="00255F1D" w:rsidRDefault="002223BD" w:rsidP="00B66216">
            <w:pPr>
              <w:ind w:right="-108" w:hanging="136"/>
              <w:jc w:val="center"/>
              <w:rPr>
                <w:rFonts w:eastAsia="Calibri"/>
                <w:b/>
              </w:rPr>
            </w:pPr>
            <w:r w:rsidRPr="00255F1D">
              <w:rPr>
                <w:rFonts w:eastAsia="Calibri"/>
                <w:b/>
              </w:rPr>
              <w:t>UYGULANACAK İŞLEM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122001050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Hakkı ATEŞSOY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122001046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Özge ÖCAL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142001042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Abdurrahman BAYKAL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142001049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Muhammet Raşit ÖZDER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132051302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İsrafil MEMİŞ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Tıbbi Dok. Ve Sek.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122002035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Gül EVLENDİ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132002046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Tuğba ERDOĞAN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112052024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Melike ÜNAL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142052026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Yeliz Nur KESKİN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142052033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proofErr w:type="spellStart"/>
            <w:r w:rsidRPr="00255F1D">
              <w:rPr>
                <w:rFonts w:eastAsia="Calibri"/>
              </w:rPr>
              <w:t>Ümmügülsüm</w:t>
            </w:r>
            <w:proofErr w:type="spellEnd"/>
            <w:r w:rsidRPr="00255F1D">
              <w:rPr>
                <w:rFonts w:eastAsia="Calibri"/>
              </w:rPr>
              <w:t xml:space="preserve"> ATICI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Çocuk Gelişimi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132003041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Sümeyye COŞKUN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Yaşlı Bakımı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142003020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Ayşe ÖZKULLUK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Yaşlı Bakımı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142003027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Mustafa Yavuz OZAN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Yaşlı Bakımı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142003028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Mehmet Furkan ÖZTÜRK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Yaşlı Bakımı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142003008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Nimet TOSUNER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Yaşlı Bakımı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142003049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Ezgi TAŞDEMİR</w:t>
            </w:r>
          </w:p>
        </w:tc>
        <w:tc>
          <w:tcPr>
            <w:tcW w:w="2835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Yaşlı Bakımı (N.Ö.)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142053053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Ozan YÜCEL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Yaşlı Bakımı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142053001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Nimet ATAÇ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Yaşlı Bakımı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  <w:tr w:rsidR="002223BD" w:rsidRPr="00255F1D" w:rsidTr="00B66216">
        <w:tc>
          <w:tcPr>
            <w:tcW w:w="704" w:type="dxa"/>
            <w:shd w:val="clear" w:color="auto" w:fill="auto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3BD" w:rsidRPr="00255F1D" w:rsidRDefault="002223BD" w:rsidP="00B66216">
            <w:pPr>
              <w:jc w:val="center"/>
              <w:rPr>
                <w:rFonts w:eastAsia="Calibri"/>
              </w:rPr>
            </w:pPr>
            <w:r w:rsidRPr="00255F1D">
              <w:rPr>
                <w:rFonts w:eastAsia="Calibri"/>
              </w:rPr>
              <w:t>132053028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Abdullah BAYRAK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Yaşlı Bakımı (II.Ö.)</w:t>
            </w:r>
          </w:p>
        </w:tc>
        <w:tc>
          <w:tcPr>
            <w:tcW w:w="2381" w:type="dxa"/>
            <w:shd w:val="clear" w:color="auto" w:fill="auto"/>
          </w:tcPr>
          <w:p w:rsidR="002223BD" w:rsidRPr="00255F1D" w:rsidRDefault="002223BD" w:rsidP="00B66216">
            <w:pPr>
              <w:rPr>
                <w:rFonts w:eastAsia="Calibri"/>
              </w:rPr>
            </w:pPr>
            <w:r w:rsidRPr="00255F1D">
              <w:rPr>
                <w:rFonts w:eastAsia="Calibri"/>
              </w:rPr>
              <w:t>İlişik Kesme</w:t>
            </w:r>
            <w:r>
              <w:rPr>
                <w:rFonts w:eastAsia="Calibri"/>
              </w:rPr>
              <w:t xml:space="preserve"> </w:t>
            </w:r>
          </w:p>
        </w:tc>
      </w:tr>
    </w:tbl>
    <w:p w:rsidR="002223BD" w:rsidRDefault="002223BD" w:rsidP="002223BD">
      <w:pPr>
        <w:spacing w:before="120" w:after="120"/>
        <w:ind w:right="1"/>
        <w:jc w:val="both"/>
        <w:rPr>
          <w:b/>
          <w:bCs/>
          <w:sz w:val="24"/>
          <w:szCs w:val="24"/>
          <w:u w:val="single"/>
        </w:rPr>
      </w:pPr>
    </w:p>
    <w:p w:rsidR="002223BD" w:rsidRDefault="002223BD" w:rsidP="002223BD">
      <w:pPr>
        <w:pStyle w:val="GvdeMetni"/>
        <w:rPr>
          <w:szCs w:val="24"/>
        </w:rPr>
      </w:pPr>
    </w:p>
    <w:p w:rsidR="002223BD" w:rsidRDefault="002223BD" w:rsidP="002223BD">
      <w:pPr>
        <w:pStyle w:val="GvdeMetni"/>
        <w:rPr>
          <w:szCs w:val="24"/>
        </w:rPr>
      </w:pPr>
    </w:p>
    <w:p w:rsidR="002223BD" w:rsidRDefault="002223BD" w:rsidP="002223BD">
      <w:pPr>
        <w:pStyle w:val="GvdeMetni"/>
        <w:rPr>
          <w:szCs w:val="24"/>
        </w:rPr>
      </w:pPr>
    </w:p>
    <w:p w:rsidR="002223BD" w:rsidRDefault="002223BD" w:rsidP="002223BD">
      <w:pPr>
        <w:pStyle w:val="GvdeMetni"/>
        <w:rPr>
          <w:color w:val="000000"/>
          <w:szCs w:val="24"/>
        </w:rPr>
      </w:pPr>
    </w:p>
    <w:p w:rsidR="00BD6E97" w:rsidRDefault="00BD6E97"/>
    <w:sectPr w:rsidR="00BD6E97" w:rsidSect="0002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223BD"/>
    <w:rsid w:val="00021DFC"/>
    <w:rsid w:val="002223BD"/>
    <w:rsid w:val="0035081F"/>
    <w:rsid w:val="004A4C5E"/>
    <w:rsid w:val="0089541D"/>
    <w:rsid w:val="00BD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223BD"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223BD"/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2223BD"/>
    <w:rPr>
      <w:rFonts w:ascii="Times New Roman" w:eastAsia="Times New Roman" w:hAnsi="Times New Roman" w:cs="Times New Roman"/>
      <w:sz w:val="24"/>
      <w:szCs w:val="20"/>
    </w:rPr>
  </w:style>
  <w:style w:type="character" w:customStyle="1" w:styleId="Balk1Char">
    <w:name w:val="Başlık 1 Char"/>
    <w:basedOn w:val="VarsaylanParagrafYazTipi"/>
    <w:link w:val="Balk1"/>
    <w:rsid w:val="002223B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223BD"/>
    <w:pPr>
      <w:keepNext/>
      <w:spacing w:line="360" w:lineRule="auto"/>
      <w:jc w:val="center"/>
      <w:outlineLvl w:val="0"/>
    </w:pPr>
    <w:rPr>
      <w:b/>
      <w:sz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223BD"/>
    <w:rPr>
      <w:sz w:val="24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2223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alk1Char">
    <w:name w:val="Başlık 1 Char"/>
    <w:basedOn w:val="VarsaylanParagrafYazTipi"/>
    <w:link w:val="Balk1"/>
    <w:rsid w:val="002223B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kara</dc:creator>
  <cp:lastModifiedBy>Fujitsu</cp:lastModifiedBy>
  <cp:revision>3</cp:revision>
  <dcterms:created xsi:type="dcterms:W3CDTF">2018-12-13T07:12:00Z</dcterms:created>
  <dcterms:modified xsi:type="dcterms:W3CDTF">2018-12-13T09:37:00Z</dcterms:modified>
</cp:coreProperties>
</file>